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70CF5" w14:textId="434268DB" w:rsidR="00E1351B" w:rsidRDefault="00040DE8" w:rsidP="00E1351B">
      <w:pPr>
        <w:jc w:val="right"/>
        <w:rPr>
          <w:rFonts w:ascii="Arial" w:hAnsi="Arial" w:cs="Arial"/>
        </w:rPr>
      </w:pPr>
      <w:sdt>
        <w:sdtPr>
          <w:rPr>
            <w:rFonts w:ascii="Arial" w:hAnsi="Arial" w:cs="Arial"/>
          </w:rPr>
          <w:id w:val="2127271637"/>
          <w:lock w:val="sdtContentLocked"/>
          <w:placeholder>
            <w:docPart w:val="0A31E40F0FBD46A8ABB8F4699D85667A"/>
          </w:placeholder>
        </w:sdtPr>
        <w:sdtEndPr/>
        <w:sdtContent>
          <w:r>
            <w:rPr>
              <w:noProof/>
            </w:rPr>
            <w:pict w14:anchorId="6B1B4578">
              <v:rect id="Rectangle 2" o:spid="_x0000_s2050" alt="&quot;&quot;" style="position:absolute;left:0;text-align:left;margin-left:0;margin-top:0;width:595.3pt;height:874.2pt;z-index:-2516577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" fillcolor="#00324d [3215]" stroked="f" strokeweight="1pt">
                <v:textbox inset=",37.5mm"/>
                <w10:wrap anchorx="page" anchory="page"/>
              </v:rect>
            </w:pict>
          </w:r>
        </w:sdtContent>
      </w:sdt>
      <w:sdt>
        <w:sdtPr>
          <w:rPr>
            <w:rFonts w:ascii="Arial" w:hAnsi="Arial" w:cs="Arial"/>
          </w:rPr>
          <w:id w:val="-925964303"/>
          <w:lock w:val="sdtContentLocked"/>
          <w:placeholder>
            <w:docPart w:val="0A31E40F0FBD46A8ABB8F4699D85667A"/>
          </w:placeholder>
        </w:sdtPr>
        <w:sdtEndPr/>
        <w:sdtContent>
          <w:r w:rsidR="00E1351B" w:rsidRPr="00415853">
            <w:rPr>
              <w:noProof/>
            </w:rPr>
            <w:drawing>
              <wp:inline distT="0" distB="0" distL="0" distR="0" wp14:anchorId="60499D4F" wp14:editId="0324C109">
                <wp:extent cx="2332800" cy="836765"/>
                <wp:effectExtent l="0" t="0" r="0" b="1905"/>
                <wp:docPr id="1" name="Picture 1" descr="E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PA Logo"/>
                        <pic:cNvPicPr/>
                      </pic:nvPicPr>
                      <pic:blipFill>
                        <a:blip r:embed="rId11">
                          <a:extLst>
                            <a:ext uri="{28A0092B-C50C-407E-A947-70E740481C1C}">
                              <a14:useLocalDpi xmlns:a14="http://schemas.microsoft.com/office/drawing/2010/main" val="0"/>
                            </a:ext>
                          </a:extLst>
                        </a:blip>
                        <a:stretch>
                          <a:fillRect/>
                        </a:stretch>
                      </pic:blipFill>
                      <pic:spPr>
                        <a:xfrm>
                          <a:off x="0" y="0"/>
                          <a:ext cx="2332800" cy="836765"/>
                        </a:xfrm>
                        <a:prstGeom prst="rect">
                          <a:avLst/>
                        </a:prstGeom>
                      </pic:spPr>
                    </pic:pic>
                  </a:graphicData>
                </a:graphic>
              </wp:inline>
            </w:drawing>
          </w:r>
        </w:sdtContent>
      </w:sdt>
    </w:p>
    <w:p w14:paraId="72A33F4D" w14:textId="42C706C1" w:rsidR="004B3142" w:rsidRPr="00731691" w:rsidRDefault="00001217" w:rsidP="00731691">
      <w:pPr>
        <w:pStyle w:val="SubtitleCover"/>
      </w:pPr>
      <w:r w:rsidRPr="00731691">
        <w:rPr>
          <w:noProof/>
        </w:rPr>
        <w:drawing>
          <wp:anchor distT="0" distB="0" distL="114300" distR="114300" simplePos="0" relativeHeight="251657728" behindDoc="0" locked="0" layoutInCell="1" allowOverlap="1" wp14:anchorId="4B003D16" wp14:editId="742C29A7">
            <wp:simplePos x="0" y="0"/>
            <wp:positionH relativeFrom="margin">
              <wp:posOffset>3737610</wp:posOffset>
            </wp:positionH>
            <wp:positionV relativeFrom="paragraph">
              <wp:posOffset>-937895</wp:posOffset>
            </wp:positionV>
            <wp:extent cx="2497228" cy="876300"/>
            <wp:effectExtent l="0" t="0" r="0" b="0"/>
            <wp:wrapNone/>
            <wp:docPr id="2" name="Picture 2" descr="A couple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uple of logos with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7228"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3142" w:rsidRPr="00731691">
        <w:t>JALCO AUSTRALIA PTY</w:t>
      </w:r>
      <w:r w:rsidR="00D874B3" w:rsidRPr="00731691">
        <w:t>.</w:t>
      </w:r>
      <w:r w:rsidR="004B3142" w:rsidRPr="00731691">
        <w:t xml:space="preserve"> LTD</w:t>
      </w:r>
    </w:p>
    <w:p w14:paraId="4668C07C" w14:textId="0A49B6CC" w:rsidR="00071FBC" w:rsidRPr="00731691" w:rsidRDefault="004B3142" w:rsidP="004B3142">
      <w:pPr>
        <w:rPr>
          <w:sz w:val="24"/>
          <w:szCs w:val="24"/>
        </w:rPr>
      </w:pPr>
      <w:r w:rsidRPr="00731691">
        <w:rPr>
          <w:color w:val="FFFFFF" w:themeColor="background1"/>
          <w:sz w:val="24"/>
          <w:szCs w:val="24"/>
        </w:rPr>
        <w:t>Unit 1/8 Johnston Crescent, Horsley Park,NSW,2175</w:t>
      </w:r>
      <w:sdt>
        <w:sdtPr>
          <w:rPr>
            <w:sz w:val="24"/>
            <w:szCs w:val="24"/>
          </w:rPr>
          <w:id w:val="1763412548"/>
          <w:placeholder>
            <w:docPart w:val="0A31E40F0FBD46A8ABB8F4699D85667A"/>
          </w:placeholder>
        </w:sdtPr>
        <w:sdtEndPr/>
        <w:sdtContent/>
      </w:sdt>
    </w:p>
    <w:p w14:paraId="3BAD38B4" w14:textId="7BF0F4B5" w:rsidR="00F94092" w:rsidRPr="006700C4" w:rsidRDefault="00040DE8" w:rsidP="006700C4">
      <w:pPr>
        <w:pStyle w:val="Title"/>
      </w:pPr>
      <w:sdt>
        <w:sdtPr>
          <w:alias w:val="Title in short 2 word lines"/>
          <w:tag w:val="Title "/>
          <w:id w:val="1861076921"/>
          <w:placeholder>
            <w:docPart w:val="7B825E0F77B44200895FEFBFAD497F63"/>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4B3142">
            <w:t>POLLUTION INCIDENT RESPONSE</w:t>
          </w:r>
          <w:r w:rsidR="005B780C">
            <w:t xml:space="preserve"> </w:t>
          </w:r>
          <w:r w:rsidR="004B3142">
            <w:t>MANAGEMENT PLAN</w:t>
          </w:r>
        </w:sdtContent>
      </w:sdt>
    </w:p>
    <w:p w14:paraId="7F653232" w14:textId="68119FC3" w:rsidR="00CF4ED8" w:rsidRPr="009E29FC" w:rsidRDefault="00CF4ED8" w:rsidP="00890D4E">
      <w:pPr>
        <w:pStyle w:val="CoverSubtitleHeading"/>
        <w:framePr w:wrap="around"/>
      </w:pPr>
    </w:p>
    <w:p w14:paraId="68439C13" w14:textId="77777777" w:rsidR="00D9665B" w:rsidRDefault="00040DE8">
      <w:pPr>
        <w:rPr>
          <w:rFonts w:ascii="Arial" w:hAnsi="Arial" w:cs="Arial"/>
        </w:rPr>
        <w:sectPr w:rsidR="00D9665B" w:rsidSect="00C216AE">
          <w:headerReference w:type="default" r:id="rId13"/>
          <w:footerReference w:type="even" r:id="rId14"/>
          <w:footerReference w:type="default" r:id="rId15"/>
          <w:footerReference w:type="first" r:id="rId16"/>
          <w:pgSz w:w="11906" w:h="16838" w:code="9"/>
          <w:pgMar w:top="680" w:right="1134" w:bottom="1440" w:left="1134" w:header="397" w:footer="567" w:gutter="0"/>
          <w:pgNumType w:fmt="lowerRoman" w:start="1"/>
          <w:cols w:space="454"/>
          <w:docGrid w:linePitch="360"/>
        </w:sectPr>
      </w:pPr>
      <w:sdt>
        <w:sdtPr>
          <w:rPr>
            <w:rFonts w:ascii="Arial" w:hAnsi="Arial" w:cs="Arial"/>
          </w:rPr>
          <w:id w:val="1307210005"/>
          <w:lock w:val="sdtContentLocked"/>
          <w:placeholder>
            <w:docPart w:val="0A31E40F0FBD46A8ABB8F4699D85667A"/>
          </w:placeholder>
        </w:sdtPr>
        <w:sdtEndPr/>
        <w:sdtContent>
          <w:r w:rsidR="00F83ED1" w:rsidRPr="00F83ED1">
            <w:rPr>
              <w:rFonts w:ascii="Arial" w:hAnsi="Arial" w:cs="Arial"/>
              <w:noProof/>
            </w:rPr>
            <w:drawing>
              <wp:anchor distT="0" distB="0" distL="114300" distR="114300" simplePos="0" relativeHeight="251656704" behindDoc="0" locked="1" layoutInCell="1" allowOverlap="1" wp14:anchorId="340E27E0" wp14:editId="1E1C794C">
                <wp:simplePos x="0" y="0"/>
                <wp:positionH relativeFrom="margin">
                  <wp:posOffset>31115</wp:posOffset>
                </wp:positionH>
                <wp:positionV relativeFrom="page">
                  <wp:posOffset>5462270</wp:posOffset>
                </wp:positionV>
                <wp:extent cx="6064250" cy="5215890"/>
                <wp:effectExtent l="0" t="0" r="0" b="381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bwMode="auto">
                        <a:xfrm>
                          <a:off x="0" y="0"/>
                          <a:ext cx="6064250" cy="521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Content>
      </w:sdt>
    </w:p>
    <w:tbl>
      <w:tblPr>
        <w:tblStyle w:val="TableGrid"/>
        <w:tblW w:w="5000" w:type="pct"/>
        <w:tblLook w:val="04A0" w:firstRow="1" w:lastRow="0" w:firstColumn="1" w:lastColumn="0" w:noHBand="0" w:noVBand="1"/>
      </w:tblPr>
      <w:tblGrid>
        <w:gridCol w:w="7087"/>
        <w:gridCol w:w="7087"/>
      </w:tblGrid>
      <w:tr w:rsidR="00D4567F" w:rsidRPr="00AF6D4F" w14:paraId="7583E25E" w14:textId="77777777" w:rsidTr="00D4567F">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79FAB440" w14:textId="2F6D1E40" w:rsidR="00D4567F" w:rsidRPr="009B547E" w:rsidRDefault="00041438" w:rsidP="00D4567F">
            <w:pPr>
              <w:rPr>
                <w:rFonts w:cstheme="minorHAnsi"/>
                <w:sz w:val="22"/>
              </w:rPr>
            </w:pPr>
            <w:r w:rsidRPr="009B547E">
              <w:rPr>
                <w:rFonts w:cstheme="minorHAnsi"/>
                <w:sz w:val="22"/>
              </w:rPr>
              <w:lastRenderedPageBreak/>
              <w:t xml:space="preserve">Pollution </w:t>
            </w:r>
            <w:r w:rsidR="00D874B3" w:rsidRPr="009B547E">
              <w:rPr>
                <w:rFonts w:cstheme="minorHAnsi"/>
                <w:sz w:val="22"/>
              </w:rPr>
              <w:t>I</w:t>
            </w:r>
            <w:r w:rsidRPr="009B547E">
              <w:rPr>
                <w:rFonts w:cstheme="minorHAnsi"/>
                <w:sz w:val="22"/>
              </w:rPr>
              <w:t xml:space="preserve">ncident </w:t>
            </w:r>
            <w:r w:rsidR="00D874B3" w:rsidRPr="009B547E">
              <w:rPr>
                <w:rFonts w:cstheme="minorHAnsi"/>
                <w:sz w:val="22"/>
              </w:rPr>
              <w:t>R</w:t>
            </w:r>
            <w:r w:rsidRPr="009B547E">
              <w:rPr>
                <w:rFonts w:cstheme="minorHAnsi"/>
                <w:sz w:val="22"/>
              </w:rPr>
              <w:t xml:space="preserve">esponse </w:t>
            </w:r>
            <w:r w:rsidR="00D874B3" w:rsidRPr="009B547E">
              <w:rPr>
                <w:rFonts w:cstheme="minorHAnsi"/>
                <w:sz w:val="22"/>
              </w:rPr>
              <w:t>M</w:t>
            </w:r>
            <w:r w:rsidRPr="009B547E">
              <w:rPr>
                <w:rFonts w:cstheme="minorHAnsi"/>
                <w:sz w:val="22"/>
              </w:rPr>
              <w:t xml:space="preserve">anagement </w:t>
            </w:r>
            <w:r w:rsidR="00D874B3" w:rsidRPr="009B547E">
              <w:rPr>
                <w:rFonts w:cstheme="minorHAnsi"/>
                <w:sz w:val="22"/>
              </w:rPr>
              <w:t>P</w:t>
            </w:r>
            <w:r w:rsidRPr="009B547E">
              <w:rPr>
                <w:rFonts w:cstheme="minorHAnsi"/>
                <w:sz w:val="22"/>
              </w:rPr>
              <w:t>lan</w:t>
            </w:r>
          </w:p>
          <w:p w14:paraId="21E1FBC1" w14:textId="77F3BAC0" w:rsidR="00D4567F" w:rsidRPr="00AF6D4F" w:rsidRDefault="00041438" w:rsidP="00D4567F">
            <w:pPr>
              <w:rPr>
                <w:rFonts w:cstheme="minorHAnsi"/>
              </w:rPr>
            </w:pPr>
            <w:r w:rsidRPr="009B547E">
              <w:rPr>
                <w:rFonts w:cstheme="minorHAnsi"/>
                <w:sz w:val="22"/>
              </w:rPr>
              <w:t>Licence number</w:t>
            </w:r>
            <w:r w:rsidR="00D4567F" w:rsidRPr="009B547E">
              <w:rPr>
                <w:rFonts w:cstheme="minorHAnsi"/>
                <w:sz w:val="22"/>
              </w:rPr>
              <w:t xml:space="preserve">: </w:t>
            </w:r>
            <w:r w:rsidR="00D874B3" w:rsidRPr="009B547E">
              <w:rPr>
                <w:rFonts w:cstheme="minorHAnsi"/>
                <w:sz w:val="22"/>
              </w:rPr>
              <w:t>21740</w:t>
            </w:r>
          </w:p>
        </w:tc>
      </w:tr>
      <w:tr w:rsidR="00D4567F" w:rsidRPr="00AF6D4F" w14:paraId="65C8BA80" w14:textId="77777777" w:rsidTr="00D4567F">
        <w:trPr>
          <w:trHeight w:val="496"/>
        </w:trPr>
        <w:tc>
          <w:tcPr>
            <w:cnfStyle w:val="001000000000" w:firstRow="0" w:lastRow="0" w:firstColumn="1" w:lastColumn="0" w:oddVBand="0" w:evenVBand="0" w:oddHBand="0" w:evenHBand="0" w:firstRowFirstColumn="0" w:firstRowLastColumn="0" w:lastRowFirstColumn="0" w:lastRowLastColumn="0"/>
            <w:tcW w:w="2500" w:type="pct"/>
            <w:hideMark/>
          </w:tcPr>
          <w:p w14:paraId="5F902662" w14:textId="7FCDE6F0" w:rsidR="00D4567F" w:rsidRPr="00AF6D4F" w:rsidRDefault="00D4567F" w:rsidP="00D4567F">
            <w:pPr>
              <w:rPr>
                <w:rFonts w:cstheme="minorHAnsi"/>
              </w:rPr>
            </w:pPr>
            <w:r w:rsidRPr="00752341">
              <w:rPr>
                <w:rFonts w:cstheme="minorHAnsi"/>
                <w:b/>
                <w:bCs/>
              </w:rPr>
              <w:t xml:space="preserve">Approved </w:t>
            </w:r>
            <w:r w:rsidR="00752341">
              <w:rPr>
                <w:rFonts w:cstheme="minorHAnsi"/>
                <w:b/>
                <w:bCs/>
              </w:rPr>
              <w:t>B</w:t>
            </w:r>
            <w:r w:rsidRPr="00752341">
              <w:rPr>
                <w:rFonts w:cstheme="minorHAnsi"/>
                <w:b/>
                <w:bCs/>
              </w:rPr>
              <w:t>y:</w:t>
            </w:r>
            <w:r w:rsidRPr="00AF6D4F">
              <w:rPr>
                <w:rFonts w:cstheme="minorHAnsi"/>
              </w:rPr>
              <w:t xml:space="preserve"> </w:t>
            </w:r>
            <w:r w:rsidR="00E71C8B" w:rsidRPr="00AF6D4F">
              <w:rPr>
                <w:rFonts w:cstheme="minorHAnsi"/>
              </w:rPr>
              <w:t>Rojli Rajon</w:t>
            </w:r>
          </w:p>
          <w:p w14:paraId="381D6FB8" w14:textId="51258C27" w:rsidR="00D4567F" w:rsidRPr="00AF6D4F" w:rsidRDefault="00D4567F" w:rsidP="00D4567F">
            <w:pPr>
              <w:rPr>
                <w:rFonts w:cstheme="minorHAnsi"/>
                <w:b/>
              </w:rPr>
            </w:pPr>
            <w:r w:rsidRPr="00AF6D4F">
              <w:rPr>
                <w:rFonts w:cstheme="minorHAnsi"/>
                <w:b/>
              </w:rPr>
              <w:t xml:space="preserve">Position/Title: </w:t>
            </w:r>
            <w:r w:rsidR="00E71C8B" w:rsidRPr="00AF6D4F">
              <w:rPr>
                <w:rFonts w:cstheme="minorHAnsi"/>
                <w:bCs/>
              </w:rPr>
              <w:t>Site Operations Manager</w:t>
            </w:r>
          </w:p>
        </w:tc>
        <w:tc>
          <w:tcPr>
            <w:tcW w:w="2500" w:type="pct"/>
            <w:hideMark/>
          </w:tcPr>
          <w:p w14:paraId="5C53B1D2" w14:textId="5C50466B" w:rsidR="00D4567F" w:rsidRPr="00AF6D4F" w:rsidRDefault="00527F01" w:rsidP="00D4567F">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noProof/>
              </w:rPr>
              <w:drawing>
                <wp:anchor distT="0" distB="0" distL="114300" distR="114300" simplePos="0" relativeHeight="251664384" behindDoc="0" locked="0" layoutInCell="1" allowOverlap="1" wp14:anchorId="50C84761" wp14:editId="6CC1951B">
                  <wp:simplePos x="0" y="0"/>
                  <wp:positionH relativeFrom="column">
                    <wp:posOffset>1195705</wp:posOffset>
                  </wp:positionH>
                  <wp:positionV relativeFrom="paragraph">
                    <wp:posOffset>31750</wp:posOffset>
                  </wp:positionV>
                  <wp:extent cx="714375" cy="4105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41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67F" w:rsidRPr="00AF6D4F">
              <w:rPr>
                <w:rFonts w:cstheme="minorHAnsi"/>
                <w:b/>
              </w:rPr>
              <w:t xml:space="preserve">Signature: </w:t>
            </w:r>
          </w:p>
          <w:p w14:paraId="11D9A62D" w14:textId="6A0E3AE3" w:rsidR="00D4567F" w:rsidRPr="00AF6D4F" w:rsidRDefault="00D4567F" w:rsidP="00D4567F">
            <w:pPr>
              <w:cnfStyle w:val="000000000000" w:firstRow="0" w:lastRow="0" w:firstColumn="0" w:lastColumn="0" w:oddVBand="0" w:evenVBand="0" w:oddHBand="0" w:evenHBand="0" w:firstRowFirstColumn="0" w:firstRowLastColumn="0" w:lastRowFirstColumn="0" w:lastRowLastColumn="0"/>
              <w:rPr>
                <w:rFonts w:cstheme="minorHAnsi"/>
                <w:b/>
              </w:rPr>
            </w:pPr>
            <w:r w:rsidRPr="00AF6D4F">
              <w:rPr>
                <w:rFonts w:cstheme="minorHAnsi"/>
                <w:b/>
              </w:rPr>
              <w:t xml:space="preserve">Date: </w:t>
            </w:r>
            <w:r w:rsidR="00752341" w:rsidRPr="00752341">
              <w:rPr>
                <w:rFonts w:cstheme="minorHAnsi"/>
                <w:bCs/>
              </w:rPr>
              <w:t>20/11/2023</w:t>
            </w:r>
          </w:p>
        </w:tc>
      </w:tr>
      <w:tr w:rsidR="00D4567F" w:rsidRPr="00AF6D4F" w14:paraId="4EBCB47A" w14:textId="77777777" w:rsidTr="00D4567F">
        <w:trPr>
          <w:cnfStyle w:val="000000010000" w:firstRow="0" w:lastRow="0" w:firstColumn="0" w:lastColumn="0" w:oddVBand="0" w:evenVBand="0" w:oddHBand="0" w:evenHBand="1" w:firstRowFirstColumn="0" w:firstRowLastColumn="0" w:lastRowFirstColumn="0" w:lastRowLastColumn="0"/>
          <w:trHeight w:val="7187"/>
        </w:trPr>
        <w:tc>
          <w:tcPr>
            <w:cnfStyle w:val="001000000000" w:firstRow="0" w:lastRow="0" w:firstColumn="1" w:lastColumn="0" w:oddVBand="0" w:evenVBand="0" w:oddHBand="0" w:evenHBand="0" w:firstRowFirstColumn="0" w:firstRowLastColumn="0" w:lastRowFirstColumn="0" w:lastRowLastColumn="0"/>
            <w:tcW w:w="5000" w:type="pct"/>
            <w:gridSpan w:val="2"/>
          </w:tcPr>
          <w:p w14:paraId="60A7BC81" w14:textId="681519D7" w:rsidR="00D4567F" w:rsidRPr="009B547E" w:rsidRDefault="00041438" w:rsidP="00D4567F">
            <w:pPr>
              <w:rPr>
                <w:rFonts w:cstheme="minorHAnsi"/>
                <w:b/>
                <w:i/>
                <w:iCs/>
                <w:color w:val="auto"/>
                <w:sz w:val="24"/>
                <w:szCs w:val="24"/>
              </w:rPr>
            </w:pPr>
            <w:r w:rsidRPr="009B547E">
              <w:rPr>
                <w:rFonts w:cstheme="minorHAnsi"/>
                <w:b/>
                <w:i/>
                <w:iCs/>
                <w:sz w:val="24"/>
                <w:szCs w:val="24"/>
              </w:rPr>
              <w:t>Purpose</w:t>
            </w:r>
            <w:r w:rsidR="00D4567F" w:rsidRPr="009B547E">
              <w:rPr>
                <w:rFonts w:cstheme="minorHAnsi"/>
                <w:b/>
                <w:i/>
                <w:iCs/>
                <w:sz w:val="24"/>
                <w:szCs w:val="24"/>
              </w:rPr>
              <w:t>:</w:t>
            </w:r>
          </w:p>
          <w:p w14:paraId="57F5E3AE" w14:textId="77777777" w:rsidR="00594969" w:rsidRPr="009B547E" w:rsidRDefault="00594969" w:rsidP="00D4567F">
            <w:pPr>
              <w:rPr>
                <w:rFonts w:cstheme="minorHAnsi"/>
                <w:i/>
                <w:iCs/>
                <w:sz w:val="24"/>
                <w:szCs w:val="24"/>
              </w:rPr>
            </w:pPr>
          </w:p>
          <w:p w14:paraId="1DF7924F" w14:textId="6F6A3165" w:rsidR="00D4567F" w:rsidRPr="009B547E" w:rsidRDefault="00D874B3" w:rsidP="00D4567F">
            <w:pPr>
              <w:rPr>
                <w:rFonts w:cstheme="minorHAnsi"/>
                <w:i/>
                <w:iCs/>
                <w:sz w:val="24"/>
                <w:szCs w:val="24"/>
              </w:rPr>
            </w:pPr>
            <w:r w:rsidRPr="009B547E">
              <w:rPr>
                <w:rFonts w:cstheme="minorHAnsi"/>
                <w:i/>
                <w:iCs/>
                <w:sz w:val="24"/>
                <w:szCs w:val="24"/>
              </w:rPr>
              <w:t>JALCO AUSTRALIA PTY. LTD</w:t>
            </w:r>
            <w:r w:rsidR="00D4567F" w:rsidRPr="009B547E">
              <w:rPr>
                <w:rFonts w:cstheme="minorHAnsi"/>
                <w:i/>
                <w:iCs/>
                <w:sz w:val="24"/>
                <w:szCs w:val="24"/>
              </w:rPr>
              <w:t xml:space="preserve"> holds an Environment Protection Licence with the NSW Environment Protection Authority (EPA) for </w:t>
            </w:r>
            <w:r w:rsidRPr="009B547E">
              <w:rPr>
                <w:rFonts w:cstheme="minorHAnsi"/>
                <w:i/>
                <w:iCs/>
                <w:sz w:val="24"/>
                <w:szCs w:val="24"/>
                <w:shd w:val="clear" w:color="auto" w:fill="D8D9DA"/>
              </w:rPr>
              <w:t>8 JOHNSTON CRESCENT HORSLEY PARK NSW 2175,</w:t>
            </w:r>
            <w:r w:rsidR="00D4567F" w:rsidRPr="009B547E">
              <w:rPr>
                <w:rFonts w:cstheme="minorHAnsi"/>
                <w:i/>
                <w:iCs/>
                <w:sz w:val="24"/>
                <w:szCs w:val="24"/>
              </w:rPr>
              <w:t xml:space="preserve"> As per the Protection of the Environment Operations Act 1997 (the POEO Act), the holder of an Environment Protection Licence must prepare, keep, test and implement a pollution incident response management plan (PIRMP) that complies with Part 5.7A of the POEO Act in relation to the activity to which the licence relates. </w:t>
            </w:r>
          </w:p>
          <w:p w14:paraId="38C16C72" w14:textId="77777777" w:rsidR="00594969" w:rsidRPr="009B547E" w:rsidRDefault="00594969" w:rsidP="00D4567F">
            <w:pPr>
              <w:rPr>
                <w:rFonts w:cstheme="minorHAnsi"/>
                <w:i/>
                <w:iCs/>
                <w:sz w:val="24"/>
                <w:szCs w:val="24"/>
              </w:rPr>
            </w:pPr>
          </w:p>
          <w:p w14:paraId="3DB49453" w14:textId="77BB49E1" w:rsidR="00D4567F" w:rsidRPr="009B547E" w:rsidRDefault="00D4567F" w:rsidP="00D4567F">
            <w:pPr>
              <w:rPr>
                <w:rFonts w:cstheme="minorHAnsi"/>
                <w:i/>
                <w:iCs/>
                <w:sz w:val="24"/>
                <w:szCs w:val="24"/>
              </w:rPr>
            </w:pPr>
            <w:r w:rsidRPr="009B547E">
              <w:rPr>
                <w:rFonts w:cstheme="minorHAnsi"/>
                <w:i/>
                <w:iCs/>
                <w:sz w:val="24"/>
                <w:szCs w:val="24"/>
              </w:rPr>
              <w:t xml:space="preserve">If a pollution incident occurs in the course of an activity so that material harm to the environment (within the meaning of section 147 of the POEO Act) is caused or threatened, </w:t>
            </w:r>
            <w:r w:rsidR="00594969" w:rsidRPr="009B547E">
              <w:rPr>
                <w:rFonts w:cstheme="minorHAnsi"/>
                <w:i/>
                <w:iCs/>
                <w:sz w:val="24"/>
                <w:szCs w:val="24"/>
              </w:rPr>
              <w:t xml:space="preserve">Jalco Australia Pty Ltd </w:t>
            </w:r>
            <w:r w:rsidRPr="009B547E">
              <w:rPr>
                <w:rFonts w:cstheme="minorHAnsi"/>
                <w:i/>
                <w:iCs/>
                <w:sz w:val="24"/>
                <w:szCs w:val="24"/>
              </w:rPr>
              <w:t xml:space="preserve"> must </w:t>
            </w:r>
            <w:r w:rsidRPr="009B547E">
              <w:rPr>
                <w:rFonts w:cstheme="minorHAnsi"/>
                <w:b/>
                <w:i/>
                <w:iCs/>
                <w:sz w:val="24"/>
                <w:szCs w:val="24"/>
              </w:rPr>
              <w:t>immediately</w:t>
            </w:r>
            <w:r w:rsidRPr="009B547E">
              <w:rPr>
                <w:rFonts w:cstheme="minorHAnsi"/>
                <w:i/>
                <w:iCs/>
                <w:sz w:val="24"/>
                <w:szCs w:val="24"/>
              </w:rPr>
              <w:t xml:space="preserve"> implement this plan in relation to the activity required by Part 5.7A of the POEO Act. </w:t>
            </w:r>
          </w:p>
          <w:p w14:paraId="670E3A77" w14:textId="77777777" w:rsidR="00594969" w:rsidRPr="009B547E" w:rsidRDefault="00594969" w:rsidP="00D4567F">
            <w:pPr>
              <w:rPr>
                <w:rFonts w:cstheme="minorHAnsi"/>
                <w:i/>
                <w:iCs/>
                <w:sz w:val="24"/>
                <w:szCs w:val="24"/>
              </w:rPr>
            </w:pPr>
          </w:p>
          <w:p w14:paraId="6521F0FC" w14:textId="551A6667" w:rsidR="00D4567F" w:rsidRPr="009B547E" w:rsidRDefault="00D4567F" w:rsidP="00D4567F">
            <w:pPr>
              <w:rPr>
                <w:rFonts w:cstheme="minorHAnsi"/>
                <w:i/>
                <w:iCs/>
                <w:sz w:val="24"/>
                <w:szCs w:val="24"/>
              </w:rPr>
            </w:pPr>
            <w:r w:rsidRPr="009B547E">
              <w:rPr>
                <w:rFonts w:cstheme="minorHAnsi"/>
                <w:i/>
                <w:iCs/>
                <w:sz w:val="24"/>
                <w:szCs w:val="24"/>
              </w:rPr>
              <w:t xml:space="preserve">A copy of this plan </w:t>
            </w:r>
            <w:r w:rsidR="00594969" w:rsidRPr="009B547E">
              <w:rPr>
                <w:rFonts w:cstheme="minorHAnsi"/>
                <w:i/>
                <w:iCs/>
                <w:sz w:val="24"/>
                <w:szCs w:val="24"/>
              </w:rPr>
              <w:t>is</w:t>
            </w:r>
            <w:r w:rsidRPr="009B547E">
              <w:rPr>
                <w:rFonts w:cstheme="minorHAnsi"/>
                <w:i/>
                <w:iCs/>
                <w:sz w:val="24"/>
                <w:szCs w:val="24"/>
              </w:rPr>
              <w:t xml:space="preserve"> kept at </w:t>
            </w:r>
            <w:r w:rsidR="00594969" w:rsidRPr="009B547E">
              <w:rPr>
                <w:rFonts w:cstheme="minorHAnsi"/>
                <w:i/>
                <w:iCs/>
                <w:sz w:val="24"/>
                <w:szCs w:val="24"/>
              </w:rPr>
              <w:t>the main office building in reception on the premises and will</w:t>
            </w:r>
            <w:r w:rsidRPr="009B547E">
              <w:rPr>
                <w:rFonts w:cstheme="minorHAnsi"/>
                <w:i/>
                <w:iCs/>
                <w:sz w:val="24"/>
                <w:szCs w:val="24"/>
              </w:rPr>
              <w:t xml:space="preserve"> be made available on request by an authorised EPA officer and to any person who is responsible for implementing this </w:t>
            </w:r>
            <w:r w:rsidR="00594969" w:rsidRPr="009B547E">
              <w:rPr>
                <w:rFonts w:cstheme="minorHAnsi"/>
                <w:i/>
                <w:iCs/>
                <w:sz w:val="24"/>
                <w:szCs w:val="24"/>
              </w:rPr>
              <w:t xml:space="preserve">plan. This </w:t>
            </w:r>
            <w:r w:rsidRPr="009B547E">
              <w:rPr>
                <w:rFonts w:cstheme="minorHAnsi"/>
                <w:i/>
                <w:iCs/>
                <w:sz w:val="24"/>
                <w:szCs w:val="24"/>
              </w:rPr>
              <w:t xml:space="preserve"> plan </w:t>
            </w:r>
            <w:r w:rsidR="00594969" w:rsidRPr="009B547E">
              <w:rPr>
                <w:rFonts w:cstheme="minorHAnsi"/>
                <w:i/>
                <w:iCs/>
                <w:sz w:val="24"/>
                <w:szCs w:val="24"/>
              </w:rPr>
              <w:t>is</w:t>
            </w:r>
            <w:r w:rsidRPr="009B547E">
              <w:rPr>
                <w:rFonts w:cstheme="minorHAnsi"/>
                <w:i/>
                <w:iCs/>
                <w:sz w:val="24"/>
                <w:szCs w:val="24"/>
              </w:rPr>
              <w:t xml:space="preserve"> also available on </w:t>
            </w:r>
            <w:r w:rsidR="00594969" w:rsidRPr="009B547E">
              <w:rPr>
                <w:sz w:val="24"/>
                <w:szCs w:val="24"/>
              </w:rPr>
              <w:t>Jalco Website (https://www.jalco.com.au/contact-us/).</w:t>
            </w:r>
          </w:p>
          <w:p w14:paraId="2E499CB9" w14:textId="77777777" w:rsidR="00594969" w:rsidRPr="009B547E" w:rsidRDefault="00594969" w:rsidP="00D4567F">
            <w:pPr>
              <w:rPr>
                <w:rFonts w:cstheme="minorHAnsi"/>
                <w:b/>
                <w:i/>
                <w:iCs/>
                <w:sz w:val="24"/>
                <w:szCs w:val="24"/>
              </w:rPr>
            </w:pPr>
          </w:p>
          <w:p w14:paraId="05CE6458" w14:textId="10686B7A" w:rsidR="00D4567F" w:rsidRPr="009B547E" w:rsidRDefault="00041438" w:rsidP="00D4567F">
            <w:pPr>
              <w:rPr>
                <w:rFonts w:cstheme="minorHAnsi"/>
                <w:i/>
                <w:iCs/>
                <w:sz w:val="24"/>
                <w:szCs w:val="24"/>
              </w:rPr>
            </w:pPr>
            <w:r w:rsidRPr="009B547E">
              <w:rPr>
                <w:rFonts w:cstheme="minorHAnsi"/>
                <w:b/>
                <w:i/>
                <w:iCs/>
                <w:sz w:val="24"/>
                <w:szCs w:val="24"/>
              </w:rPr>
              <w:t>Note:</w:t>
            </w:r>
            <w:r w:rsidRPr="009B547E">
              <w:rPr>
                <w:rFonts w:cstheme="minorHAnsi"/>
                <w:i/>
                <w:iCs/>
                <w:sz w:val="24"/>
                <w:szCs w:val="24"/>
              </w:rPr>
              <w:t xml:space="preserve"> </w:t>
            </w:r>
            <w:r w:rsidR="00D4567F" w:rsidRPr="009B547E">
              <w:rPr>
                <w:rFonts w:cstheme="minorHAnsi"/>
                <w:i/>
                <w:iCs/>
                <w:sz w:val="24"/>
                <w:szCs w:val="24"/>
              </w:rPr>
              <w:t xml:space="preserve">This plan </w:t>
            </w:r>
            <w:r w:rsidR="00594969" w:rsidRPr="009B547E">
              <w:rPr>
                <w:rFonts w:cstheme="minorHAnsi"/>
                <w:i/>
                <w:iCs/>
                <w:sz w:val="24"/>
                <w:szCs w:val="24"/>
              </w:rPr>
              <w:t>has been</w:t>
            </w:r>
            <w:r w:rsidR="00D4567F" w:rsidRPr="009B547E">
              <w:rPr>
                <w:rFonts w:cstheme="minorHAnsi"/>
                <w:i/>
                <w:iCs/>
                <w:sz w:val="24"/>
                <w:szCs w:val="24"/>
              </w:rPr>
              <w:t xml:space="preserve"> developed in accordance with the Protection of the Environment Operations Act 199</w:t>
            </w:r>
            <w:r w:rsidR="00594969" w:rsidRPr="009B547E">
              <w:rPr>
                <w:rFonts w:cstheme="minorHAnsi"/>
                <w:i/>
                <w:iCs/>
                <w:sz w:val="24"/>
                <w:szCs w:val="24"/>
              </w:rPr>
              <w:t>7,</w:t>
            </w:r>
            <w:r w:rsidR="00D4567F" w:rsidRPr="009B547E">
              <w:rPr>
                <w:rFonts w:cstheme="minorHAnsi"/>
                <w:i/>
                <w:iCs/>
                <w:sz w:val="24"/>
                <w:szCs w:val="24"/>
              </w:rPr>
              <w:t xml:space="preserve"> the Protection of the Environment Operations (General) Regulation 20</w:t>
            </w:r>
            <w:r w:rsidR="00093067" w:rsidRPr="009B547E">
              <w:rPr>
                <w:rFonts w:cstheme="minorHAnsi"/>
                <w:i/>
                <w:iCs/>
                <w:sz w:val="24"/>
                <w:szCs w:val="24"/>
              </w:rPr>
              <w:t>22</w:t>
            </w:r>
            <w:r w:rsidR="00594969" w:rsidRPr="009B547E">
              <w:rPr>
                <w:rFonts w:cstheme="minorHAnsi"/>
                <w:i/>
                <w:iCs/>
                <w:sz w:val="24"/>
                <w:szCs w:val="24"/>
              </w:rPr>
              <w:t xml:space="preserve"> and in reference to </w:t>
            </w:r>
            <w:r w:rsidR="00D4567F" w:rsidRPr="009B547E">
              <w:rPr>
                <w:rFonts w:cstheme="minorHAnsi"/>
                <w:i/>
                <w:iCs/>
                <w:sz w:val="24"/>
                <w:szCs w:val="24"/>
              </w:rPr>
              <w:t>EPA’s Guideline: Pollution incident response management plans.</w:t>
            </w:r>
            <w:r w:rsidR="00D4567F" w:rsidRPr="009B547E">
              <w:rPr>
                <w:rFonts w:cstheme="minorHAnsi"/>
                <w:sz w:val="24"/>
                <w:szCs w:val="24"/>
              </w:rPr>
              <w:t xml:space="preserve"> </w:t>
            </w:r>
          </w:p>
          <w:p w14:paraId="47F76253" w14:textId="77777777" w:rsidR="00001217" w:rsidRPr="00AF6D4F" w:rsidRDefault="00001217" w:rsidP="00D4567F">
            <w:pPr>
              <w:rPr>
                <w:rFonts w:cstheme="minorHAnsi"/>
              </w:rPr>
            </w:pPr>
          </w:p>
          <w:p w14:paraId="77978FE4" w14:textId="77777777" w:rsidR="003D2323" w:rsidRPr="00AF6D4F" w:rsidRDefault="003D2323" w:rsidP="003D2323">
            <w:pPr>
              <w:rPr>
                <w:rFonts w:cstheme="minorHAnsi"/>
              </w:rPr>
            </w:pPr>
          </w:p>
          <w:p w14:paraId="09C1112D" w14:textId="2F39CDBB" w:rsidR="003D2323" w:rsidRPr="00AF6D4F" w:rsidRDefault="003D2323" w:rsidP="003D2323">
            <w:pPr>
              <w:tabs>
                <w:tab w:val="left" w:pos="10050"/>
              </w:tabs>
              <w:rPr>
                <w:rFonts w:cstheme="minorHAnsi"/>
              </w:rPr>
            </w:pPr>
          </w:p>
        </w:tc>
      </w:tr>
    </w:tbl>
    <w:p w14:paraId="386490F3" w14:textId="2A12335E" w:rsidR="00D4567F" w:rsidRPr="00D4567F" w:rsidRDefault="00D4567F" w:rsidP="00D4567F">
      <w:pPr>
        <w:rPr>
          <w:rFonts w:ascii="Arial" w:hAnsi="Arial" w:cs="Arial"/>
        </w:rPr>
      </w:pPr>
    </w:p>
    <w:tbl>
      <w:tblPr>
        <w:tblStyle w:val="TableGrid"/>
        <w:tblW w:w="5000" w:type="pct"/>
        <w:tblLook w:val="04A0" w:firstRow="1" w:lastRow="0" w:firstColumn="1" w:lastColumn="0" w:noHBand="0" w:noVBand="1"/>
      </w:tblPr>
      <w:tblGrid>
        <w:gridCol w:w="4873"/>
        <w:gridCol w:w="9301"/>
      </w:tblGrid>
      <w:tr w:rsidR="00D4567F" w:rsidRPr="00AF6D4F" w14:paraId="4100B852" w14:textId="77777777" w:rsidTr="00D4567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2"/>
          </w:tcPr>
          <w:p w14:paraId="051991F3" w14:textId="3521F31F" w:rsidR="00D4567F" w:rsidRPr="009B547E" w:rsidRDefault="00D4567F" w:rsidP="00D4567F">
            <w:pPr>
              <w:rPr>
                <w:rFonts w:cstheme="minorHAnsi"/>
                <w:sz w:val="22"/>
              </w:rPr>
            </w:pPr>
            <w:bookmarkStart w:id="0" w:name="_Hlk5190112"/>
            <w:r w:rsidRPr="009B547E">
              <w:rPr>
                <w:rFonts w:cstheme="minorHAnsi"/>
                <w:sz w:val="22"/>
              </w:rPr>
              <w:t xml:space="preserve">Environment Protection Licence (EPL) </w:t>
            </w:r>
            <w:r w:rsidR="00E44C2A" w:rsidRPr="009B547E">
              <w:rPr>
                <w:rFonts w:cstheme="minorHAnsi"/>
                <w:sz w:val="22"/>
              </w:rPr>
              <w:t>D</w:t>
            </w:r>
            <w:r w:rsidRPr="009B547E">
              <w:rPr>
                <w:rFonts w:cstheme="minorHAnsi"/>
                <w:sz w:val="22"/>
              </w:rPr>
              <w:t>etails</w:t>
            </w:r>
          </w:p>
        </w:tc>
      </w:tr>
      <w:bookmarkEnd w:id="0"/>
      <w:tr w:rsidR="00D4567F" w:rsidRPr="00AF6D4F" w14:paraId="759E887D" w14:textId="77777777" w:rsidTr="00D4567F">
        <w:trPr>
          <w:trHeight w:val="386"/>
        </w:trPr>
        <w:tc>
          <w:tcPr>
            <w:cnfStyle w:val="001000000000" w:firstRow="0" w:lastRow="0" w:firstColumn="1" w:lastColumn="0" w:oddVBand="0" w:evenVBand="0" w:oddHBand="0" w:evenHBand="0" w:firstRowFirstColumn="0" w:firstRowLastColumn="0" w:lastRowFirstColumn="0" w:lastRowLastColumn="0"/>
            <w:tcW w:w="1719" w:type="pct"/>
            <w:hideMark/>
          </w:tcPr>
          <w:p w14:paraId="53ABFF99" w14:textId="77777777" w:rsidR="00D4567F" w:rsidRPr="009B547E" w:rsidRDefault="00D4567F" w:rsidP="00D4567F">
            <w:pPr>
              <w:rPr>
                <w:rFonts w:cstheme="minorHAnsi"/>
                <w:b/>
                <w:sz w:val="24"/>
                <w:szCs w:val="24"/>
              </w:rPr>
            </w:pPr>
            <w:r w:rsidRPr="009B547E">
              <w:rPr>
                <w:rFonts w:cstheme="minorHAnsi"/>
                <w:b/>
                <w:sz w:val="24"/>
                <w:szCs w:val="24"/>
              </w:rPr>
              <w:t xml:space="preserve">Name of licensee: </w:t>
            </w:r>
          </w:p>
          <w:p w14:paraId="08797A4F" w14:textId="77777777" w:rsidR="00D4567F" w:rsidRPr="009B547E" w:rsidRDefault="00D4567F" w:rsidP="00D4567F">
            <w:pPr>
              <w:rPr>
                <w:rFonts w:cstheme="minorHAnsi"/>
                <w:sz w:val="24"/>
                <w:szCs w:val="24"/>
              </w:rPr>
            </w:pPr>
            <w:r w:rsidRPr="009B547E">
              <w:rPr>
                <w:rFonts w:cstheme="minorHAnsi"/>
                <w:sz w:val="24"/>
                <w:szCs w:val="24"/>
              </w:rPr>
              <w:t>(including ABN)</w:t>
            </w:r>
          </w:p>
        </w:tc>
        <w:tc>
          <w:tcPr>
            <w:tcW w:w="3281" w:type="pct"/>
          </w:tcPr>
          <w:p w14:paraId="509129D8" w14:textId="77777777" w:rsidR="00D4567F" w:rsidRPr="00AF6D4F" w:rsidRDefault="00D874B3" w:rsidP="00D4567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sz w:val="24"/>
                <w:szCs w:val="24"/>
              </w:rPr>
              <w:t>JALCO AUSTRALIA PTY. LTD</w:t>
            </w:r>
          </w:p>
          <w:p w14:paraId="3755E77D" w14:textId="6BFF337C" w:rsidR="00A10D77" w:rsidRPr="00AF6D4F" w:rsidRDefault="00A10D77" w:rsidP="00D4567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sz w:val="24"/>
                <w:szCs w:val="24"/>
              </w:rPr>
              <w:t>45 075 091 833</w:t>
            </w:r>
          </w:p>
        </w:tc>
      </w:tr>
      <w:tr w:rsidR="00D4567F" w:rsidRPr="00AF6D4F" w14:paraId="16023328" w14:textId="77777777" w:rsidTr="00D4567F">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719" w:type="pct"/>
            <w:hideMark/>
          </w:tcPr>
          <w:p w14:paraId="5DE71AB2" w14:textId="77777777" w:rsidR="00D4567F" w:rsidRPr="009B547E" w:rsidRDefault="00D4567F" w:rsidP="00D4567F">
            <w:pPr>
              <w:rPr>
                <w:rFonts w:cstheme="minorHAnsi"/>
                <w:b/>
                <w:sz w:val="24"/>
                <w:szCs w:val="24"/>
              </w:rPr>
            </w:pPr>
            <w:r w:rsidRPr="009B547E">
              <w:rPr>
                <w:rFonts w:cstheme="minorHAnsi"/>
                <w:b/>
                <w:sz w:val="24"/>
                <w:szCs w:val="24"/>
              </w:rPr>
              <w:t xml:space="preserve">EPL number: </w:t>
            </w:r>
          </w:p>
        </w:tc>
        <w:tc>
          <w:tcPr>
            <w:tcW w:w="3281" w:type="pct"/>
          </w:tcPr>
          <w:p w14:paraId="05F7FF1A" w14:textId="785739D6" w:rsidR="00D4567F" w:rsidRPr="00AF6D4F" w:rsidRDefault="00D874B3" w:rsidP="00D4567F">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sz w:val="24"/>
                <w:szCs w:val="24"/>
              </w:rPr>
              <w:t>21740</w:t>
            </w:r>
          </w:p>
        </w:tc>
      </w:tr>
      <w:tr w:rsidR="00D4567F" w:rsidRPr="00AF6D4F" w14:paraId="74AC1F7C" w14:textId="77777777" w:rsidTr="00D4567F">
        <w:trPr>
          <w:trHeight w:val="386"/>
        </w:trPr>
        <w:tc>
          <w:tcPr>
            <w:cnfStyle w:val="001000000000" w:firstRow="0" w:lastRow="0" w:firstColumn="1" w:lastColumn="0" w:oddVBand="0" w:evenVBand="0" w:oddHBand="0" w:evenHBand="0" w:firstRowFirstColumn="0" w:firstRowLastColumn="0" w:lastRowFirstColumn="0" w:lastRowLastColumn="0"/>
            <w:tcW w:w="1719" w:type="pct"/>
            <w:hideMark/>
          </w:tcPr>
          <w:p w14:paraId="6D714D89" w14:textId="77777777" w:rsidR="00D4567F" w:rsidRPr="009B547E" w:rsidRDefault="00D4567F" w:rsidP="00D4567F">
            <w:pPr>
              <w:rPr>
                <w:rFonts w:cstheme="minorHAnsi"/>
                <w:b/>
                <w:sz w:val="24"/>
                <w:szCs w:val="24"/>
              </w:rPr>
            </w:pPr>
            <w:r w:rsidRPr="009B547E">
              <w:rPr>
                <w:rFonts w:cstheme="minorHAnsi"/>
                <w:b/>
                <w:sz w:val="24"/>
                <w:szCs w:val="24"/>
              </w:rPr>
              <w:t xml:space="preserve">Premises name and address: </w:t>
            </w:r>
          </w:p>
        </w:tc>
        <w:tc>
          <w:tcPr>
            <w:tcW w:w="3281" w:type="pct"/>
          </w:tcPr>
          <w:p w14:paraId="2EB86FF7" w14:textId="17412F99" w:rsidR="00D4567F" w:rsidRPr="00AF6D4F" w:rsidRDefault="00D874B3" w:rsidP="00D4567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sz w:val="24"/>
                <w:szCs w:val="24"/>
              </w:rPr>
              <w:t>UNIT 1/8 JOHNSTON CRESCENT, HORSLEY PARK, NSW, 2175</w:t>
            </w:r>
          </w:p>
        </w:tc>
      </w:tr>
      <w:tr w:rsidR="00D4567F" w:rsidRPr="00AF6D4F" w14:paraId="78C3E541" w14:textId="77777777" w:rsidTr="00D4567F">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719" w:type="pct"/>
            <w:hideMark/>
          </w:tcPr>
          <w:p w14:paraId="0A40C033" w14:textId="77777777" w:rsidR="00D4567F" w:rsidRPr="009B547E" w:rsidRDefault="00D4567F" w:rsidP="00D4567F">
            <w:pPr>
              <w:rPr>
                <w:rFonts w:cstheme="minorHAnsi"/>
                <w:b/>
                <w:sz w:val="24"/>
                <w:szCs w:val="24"/>
              </w:rPr>
            </w:pPr>
            <w:r w:rsidRPr="009B547E">
              <w:rPr>
                <w:rFonts w:cstheme="minorHAnsi"/>
                <w:b/>
                <w:sz w:val="24"/>
                <w:szCs w:val="24"/>
              </w:rPr>
              <w:t>Company or business contact details</w:t>
            </w:r>
          </w:p>
          <w:p w14:paraId="711A2A95" w14:textId="77777777" w:rsidR="00D4567F" w:rsidRPr="009B547E" w:rsidRDefault="00D4567F" w:rsidP="00D4567F">
            <w:pPr>
              <w:rPr>
                <w:rFonts w:cstheme="minorHAnsi"/>
                <w:b/>
                <w:sz w:val="24"/>
                <w:szCs w:val="24"/>
              </w:rPr>
            </w:pPr>
          </w:p>
        </w:tc>
        <w:tc>
          <w:tcPr>
            <w:tcW w:w="3281" w:type="pct"/>
            <w:hideMark/>
          </w:tcPr>
          <w:p w14:paraId="13E08FF7" w14:textId="5F877B40" w:rsidR="00D4567F" w:rsidRPr="00AF6D4F" w:rsidRDefault="00D4567F" w:rsidP="00D4567F">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AF6D4F">
              <w:rPr>
                <w:rFonts w:cstheme="minorHAnsi"/>
                <w:b/>
                <w:sz w:val="24"/>
                <w:szCs w:val="24"/>
              </w:rPr>
              <w:t xml:space="preserve">Name: </w:t>
            </w:r>
            <w:r w:rsidR="00D874B3" w:rsidRPr="00AF6D4F">
              <w:rPr>
                <w:rFonts w:cstheme="minorHAnsi"/>
                <w:sz w:val="24"/>
                <w:szCs w:val="24"/>
              </w:rPr>
              <w:t>Michael Beaton</w:t>
            </w:r>
          </w:p>
          <w:p w14:paraId="28FFB7B2" w14:textId="4096EBFF" w:rsidR="00D4567F" w:rsidRPr="00AF6D4F" w:rsidRDefault="00D4567F" w:rsidP="00D4567F">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AF6D4F">
              <w:rPr>
                <w:rFonts w:cstheme="minorHAnsi"/>
                <w:b/>
                <w:sz w:val="24"/>
                <w:szCs w:val="24"/>
              </w:rPr>
              <w:t xml:space="preserve">Position or title: </w:t>
            </w:r>
            <w:r w:rsidR="00D874B3" w:rsidRPr="00AF6D4F">
              <w:rPr>
                <w:rFonts w:cstheme="minorHAnsi"/>
                <w:sz w:val="24"/>
                <w:szCs w:val="24"/>
              </w:rPr>
              <w:t>General Manager Manufacturing Operations Contract Manufacturing</w:t>
            </w:r>
          </w:p>
          <w:p w14:paraId="7536EDA5" w14:textId="3C5E8ECC" w:rsidR="00D4567F" w:rsidRPr="00AF6D4F" w:rsidRDefault="00D4567F" w:rsidP="00D4567F">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b/>
                <w:sz w:val="24"/>
                <w:szCs w:val="24"/>
              </w:rPr>
              <w:t>Business hours contact number/s</w:t>
            </w:r>
            <w:r w:rsidRPr="00AF6D4F">
              <w:rPr>
                <w:rFonts w:cstheme="minorHAnsi"/>
                <w:sz w:val="24"/>
                <w:szCs w:val="24"/>
              </w:rPr>
              <w:t xml:space="preserve">: </w:t>
            </w:r>
            <w:r w:rsidR="00D874B3" w:rsidRPr="00AF6D4F">
              <w:rPr>
                <w:rFonts w:cstheme="minorHAnsi"/>
                <w:sz w:val="24"/>
                <w:szCs w:val="24"/>
              </w:rPr>
              <w:t>02 8784 4950</w:t>
            </w:r>
          </w:p>
          <w:p w14:paraId="5747C5CE" w14:textId="136EC94B" w:rsidR="00D4567F" w:rsidRPr="00AF6D4F" w:rsidRDefault="00D4567F" w:rsidP="00D4567F">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b/>
                <w:sz w:val="24"/>
                <w:szCs w:val="24"/>
              </w:rPr>
              <w:t>After hours contact number/s</w:t>
            </w:r>
            <w:r w:rsidRPr="00AF6D4F">
              <w:rPr>
                <w:rFonts w:cstheme="minorHAnsi"/>
                <w:sz w:val="24"/>
                <w:szCs w:val="24"/>
              </w:rPr>
              <w:t xml:space="preserve">: </w:t>
            </w:r>
            <w:r w:rsidR="00D874B3" w:rsidRPr="00AF6D4F">
              <w:rPr>
                <w:rFonts w:cstheme="minorHAnsi"/>
                <w:sz w:val="24"/>
                <w:szCs w:val="24"/>
              </w:rPr>
              <w:t>0418 456 418</w:t>
            </w:r>
          </w:p>
          <w:p w14:paraId="777C5B35" w14:textId="214C0685" w:rsidR="00D4567F" w:rsidRPr="00AF6D4F" w:rsidRDefault="00D4567F" w:rsidP="00D4567F">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b/>
                <w:sz w:val="24"/>
                <w:szCs w:val="24"/>
              </w:rPr>
              <w:t>Email:</w:t>
            </w:r>
            <w:r w:rsidRPr="00AF6D4F">
              <w:rPr>
                <w:rFonts w:cstheme="minorHAnsi"/>
                <w:sz w:val="24"/>
                <w:szCs w:val="24"/>
              </w:rPr>
              <w:t xml:space="preserve"> </w:t>
            </w:r>
            <w:r w:rsidR="00D874B3" w:rsidRPr="00AF6D4F">
              <w:rPr>
                <w:rFonts w:cstheme="minorHAnsi"/>
                <w:sz w:val="24"/>
                <w:szCs w:val="24"/>
              </w:rPr>
              <w:t>Michael.Beaton@pactgroup.com</w:t>
            </w:r>
          </w:p>
        </w:tc>
      </w:tr>
      <w:tr w:rsidR="00D874B3" w:rsidRPr="00AF6D4F" w14:paraId="484D1AF0" w14:textId="77777777" w:rsidTr="00D4567F">
        <w:trPr>
          <w:trHeight w:val="386"/>
        </w:trPr>
        <w:tc>
          <w:tcPr>
            <w:cnfStyle w:val="001000000000" w:firstRow="0" w:lastRow="0" w:firstColumn="1" w:lastColumn="0" w:oddVBand="0" w:evenVBand="0" w:oddHBand="0" w:evenHBand="0" w:firstRowFirstColumn="0" w:firstRowLastColumn="0" w:lastRowFirstColumn="0" w:lastRowLastColumn="0"/>
            <w:tcW w:w="1719" w:type="pct"/>
          </w:tcPr>
          <w:p w14:paraId="3A58E51D" w14:textId="77777777" w:rsidR="00D874B3" w:rsidRPr="009B547E" w:rsidRDefault="00D874B3" w:rsidP="00D4567F">
            <w:pPr>
              <w:rPr>
                <w:rFonts w:cstheme="minorHAnsi"/>
                <w:b/>
                <w:sz w:val="24"/>
                <w:szCs w:val="24"/>
              </w:rPr>
            </w:pPr>
          </w:p>
        </w:tc>
        <w:tc>
          <w:tcPr>
            <w:tcW w:w="3281" w:type="pct"/>
          </w:tcPr>
          <w:p w14:paraId="2521D56A" w14:textId="7A62D584" w:rsidR="00D874B3" w:rsidRPr="00AF6D4F" w:rsidRDefault="00D874B3" w:rsidP="00D874B3">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AF6D4F">
              <w:rPr>
                <w:rFonts w:cstheme="minorHAnsi"/>
                <w:b/>
                <w:sz w:val="24"/>
                <w:szCs w:val="24"/>
              </w:rPr>
              <w:t xml:space="preserve">Name: </w:t>
            </w:r>
            <w:r w:rsidRPr="00AF6D4F">
              <w:rPr>
                <w:rFonts w:cstheme="minorHAnsi"/>
                <w:sz w:val="24"/>
                <w:szCs w:val="24"/>
              </w:rPr>
              <w:t>Christine Kazzi</w:t>
            </w:r>
          </w:p>
          <w:p w14:paraId="1E0511F6" w14:textId="00ED79E3" w:rsidR="00D874B3" w:rsidRPr="00AF6D4F" w:rsidRDefault="00D874B3" w:rsidP="00D874B3">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AF6D4F">
              <w:rPr>
                <w:rFonts w:cstheme="minorHAnsi"/>
                <w:b/>
                <w:sz w:val="24"/>
                <w:szCs w:val="24"/>
              </w:rPr>
              <w:t xml:space="preserve">Position or title: </w:t>
            </w:r>
            <w:r w:rsidRPr="00AF6D4F">
              <w:rPr>
                <w:rFonts w:cstheme="minorHAnsi"/>
                <w:sz w:val="24"/>
                <w:szCs w:val="24"/>
              </w:rPr>
              <w:t>Health Safety Environment and Sustainability Manager</w:t>
            </w:r>
          </w:p>
          <w:p w14:paraId="438EC4A9" w14:textId="6D9669AD" w:rsidR="00D874B3" w:rsidRPr="00AF6D4F" w:rsidRDefault="00D874B3" w:rsidP="00D874B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b/>
                <w:sz w:val="24"/>
                <w:szCs w:val="24"/>
              </w:rPr>
              <w:t>Business hours contact number/s</w:t>
            </w:r>
            <w:r w:rsidRPr="00AF6D4F">
              <w:rPr>
                <w:rFonts w:cstheme="minorHAnsi"/>
                <w:sz w:val="24"/>
                <w:szCs w:val="24"/>
              </w:rPr>
              <w:t xml:space="preserve">: </w:t>
            </w:r>
            <w:r w:rsidR="00A10D77" w:rsidRPr="00AF6D4F">
              <w:rPr>
                <w:rFonts w:cstheme="minorHAnsi"/>
                <w:sz w:val="24"/>
                <w:szCs w:val="24"/>
              </w:rPr>
              <w:t>02 9757 6307</w:t>
            </w:r>
          </w:p>
          <w:p w14:paraId="571B6D5F" w14:textId="664B53E7" w:rsidR="00D874B3" w:rsidRPr="00AF6D4F" w:rsidRDefault="00D874B3" w:rsidP="00D874B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b/>
                <w:sz w:val="24"/>
                <w:szCs w:val="24"/>
              </w:rPr>
              <w:t>After hours contact number/s</w:t>
            </w:r>
            <w:r w:rsidRPr="00AF6D4F">
              <w:rPr>
                <w:rFonts w:cstheme="minorHAnsi"/>
                <w:sz w:val="24"/>
                <w:szCs w:val="24"/>
              </w:rPr>
              <w:t xml:space="preserve">: </w:t>
            </w:r>
            <w:r w:rsidR="00A10D77" w:rsidRPr="00AF6D4F">
              <w:rPr>
                <w:rFonts w:cstheme="minorHAnsi"/>
                <w:sz w:val="24"/>
                <w:szCs w:val="24"/>
              </w:rPr>
              <w:t>0410 220 892</w:t>
            </w:r>
          </w:p>
          <w:p w14:paraId="7F5A5A74" w14:textId="496BE12C" w:rsidR="00D874B3" w:rsidRPr="00AF6D4F" w:rsidRDefault="00D874B3" w:rsidP="00D874B3">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AF6D4F">
              <w:rPr>
                <w:rFonts w:cstheme="minorHAnsi"/>
                <w:b/>
                <w:sz w:val="24"/>
                <w:szCs w:val="24"/>
              </w:rPr>
              <w:t>Email:</w:t>
            </w:r>
            <w:r w:rsidRPr="00AF6D4F">
              <w:rPr>
                <w:rFonts w:cstheme="minorHAnsi"/>
                <w:sz w:val="24"/>
                <w:szCs w:val="24"/>
              </w:rPr>
              <w:t xml:space="preserve"> </w:t>
            </w:r>
            <w:r w:rsidR="00A10D77" w:rsidRPr="00AF6D4F">
              <w:rPr>
                <w:rFonts w:cstheme="minorHAnsi"/>
                <w:sz w:val="24"/>
                <w:szCs w:val="24"/>
              </w:rPr>
              <w:t>Christine.Kazzi@pactgroup.com</w:t>
            </w:r>
          </w:p>
        </w:tc>
      </w:tr>
      <w:tr w:rsidR="00A10D77" w:rsidRPr="00AF6D4F" w14:paraId="09187E89" w14:textId="77777777" w:rsidTr="00D4567F">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719" w:type="pct"/>
          </w:tcPr>
          <w:p w14:paraId="340FA91E" w14:textId="77777777" w:rsidR="00A10D77" w:rsidRPr="009B547E" w:rsidRDefault="00A10D77" w:rsidP="00D4567F">
            <w:pPr>
              <w:rPr>
                <w:rFonts w:cstheme="minorHAnsi"/>
                <w:b/>
                <w:sz w:val="24"/>
                <w:szCs w:val="24"/>
              </w:rPr>
            </w:pPr>
          </w:p>
        </w:tc>
        <w:tc>
          <w:tcPr>
            <w:tcW w:w="3281" w:type="pct"/>
          </w:tcPr>
          <w:p w14:paraId="57D7B3C5" w14:textId="78FD61B2" w:rsidR="00A10D77" w:rsidRPr="00AF6D4F" w:rsidRDefault="00A10D77" w:rsidP="00D874B3">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AF6D4F">
              <w:rPr>
                <w:rFonts w:cstheme="minorHAnsi"/>
                <w:b/>
                <w:sz w:val="24"/>
                <w:szCs w:val="24"/>
              </w:rPr>
              <w:t xml:space="preserve">Emergency Contact: </w:t>
            </w:r>
            <w:r w:rsidRPr="00AF6D4F">
              <w:rPr>
                <w:rFonts w:cstheme="minorHAnsi"/>
                <w:bCs/>
                <w:sz w:val="24"/>
                <w:szCs w:val="24"/>
              </w:rPr>
              <w:t>1800 242 176</w:t>
            </w:r>
          </w:p>
        </w:tc>
      </w:tr>
      <w:tr w:rsidR="00D4567F" w:rsidRPr="00AF6D4F" w14:paraId="0198CC28" w14:textId="77777777" w:rsidTr="00D4567F">
        <w:trPr>
          <w:trHeight w:val="386"/>
        </w:trPr>
        <w:tc>
          <w:tcPr>
            <w:cnfStyle w:val="001000000000" w:firstRow="0" w:lastRow="0" w:firstColumn="1" w:lastColumn="0" w:oddVBand="0" w:evenVBand="0" w:oddHBand="0" w:evenHBand="0" w:firstRowFirstColumn="0" w:firstRowLastColumn="0" w:lastRowFirstColumn="0" w:lastRowLastColumn="0"/>
            <w:tcW w:w="1719" w:type="pct"/>
          </w:tcPr>
          <w:p w14:paraId="0E3EE920" w14:textId="77777777" w:rsidR="00D4567F" w:rsidRPr="009B547E" w:rsidRDefault="00D4567F" w:rsidP="00D4567F">
            <w:pPr>
              <w:rPr>
                <w:rFonts w:cstheme="minorHAnsi"/>
                <w:b/>
                <w:sz w:val="24"/>
                <w:szCs w:val="24"/>
              </w:rPr>
            </w:pPr>
            <w:r w:rsidRPr="009B547E">
              <w:rPr>
                <w:rFonts w:cstheme="minorHAnsi"/>
                <w:b/>
                <w:sz w:val="24"/>
                <w:szCs w:val="24"/>
              </w:rPr>
              <w:t>Website address:</w:t>
            </w:r>
          </w:p>
        </w:tc>
        <w:tc>
          <w:tcPr>
            <w:tcW w:w="3281" w:type="pct"/>
          </w:tcPr>
          <w:p w14:paraId="1E822381" w14:textId="47394A26" w:rsidR="00D4567F" w:rsidRPr="00AF6D4F" w:rsidRDefault="00040DE8" w:rsidP="00D4567F">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hyperlink r:id="rId19" w:history="1">
              <w:r w:rsidR="00A10D77" w:rsidRPr="00AF6D4F">
                <w:rPr>
                  <w:rStyle w:val="Hyperlink"/>
                  <w:rFonts w:cstheme="minorHAnsi"/>
                  <w:sz w:val="24"/>
                  <w:szCs w:val="24"/>
                </w:rPr>
                <w:t>https://www.jalco.com.au</w:t>
              </w:r>
            </w:hyperlink>
            <w:r w:rsidR="00A10D77" w:rsidRPr="00AF6D4F">
              <w:rPr>
                <w:rFonts w:cstheme="minorHAnsi"/>
                <w:sz w:val="24"/>
                <w:szCs w:val="24"/>
              </w:rPr>
              <w:t xml:space="preserve"> (</w:t>
            </w:r>
            <w:hyperlink r:id="rId20" w:history="1">
              <w:r w:rsidR="00A10D77" w:rsidRPr="00AF6D4F">
                <w:rPr>
                  <w:rStyle w:val="Hyperlink"/>
                  <w:rFonts w:cstheme="minorHAnsi"/>
                  <w:sz w:val="24"/>
                  <w:szCs w:val="24"/>
                </w:rPr>
                <w:t>Jalco Group - AustraliaJalco | Group</w:t>
              </w:r>
            </w:hyperlink>
            <w:r w:rsidR="00A10D77" w:rsidRPr="00AF6D4F">
              <w:rPr>
                <w:rFonts w:cstheme="minorHAnsi"/>
                <w:sz w:val="24"/>
                <w:szCs w:val="24"/>
              </w:rPr>
              <w:t>)</w:t>
            </w:r>
          </w:p>
        </w:tc>
      </w:tr>
      <w:tr w:rsidR="00D4567F" w:rsidRPr="00AF6D4F" w14:paraId="30538E70" w14:textId="77777777" w:rsidTr="00D4567F">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719" w:type="pct"/>
            <w:hideMark/>
          </w:tcPr>
          <w:p w14:paraId="5DDCC829" w14:textId="77777777" w:rsidR="00D4567F" w:rsidRPr="009B547E" w:rsidRDefault="00D4567F" w:rsidP="00D4567F">
            <w:pPr>
              <w:rPr>
                <w:rFonts w:cstheme="minorHAnsi"/>
                <w:b/>
                <w:sz w:val="24"/>
                <w:szCs w:val="24"/>
              </w:rPr>
            </w:pPr>
            <w:r w:rsidRPr="009B547E">
              <w:rPr>
                <w:rFonts w:cstheme="minorHAnsi"/>
                <w:b/>
                <w:sz w:val="24"/>
                <w:szCs w:val="24"/>
              </w:rPr>
              <w:t>Scheduled activity/activities on EPL:</w:t>
            </w:r>
          </w:p>
        </w:tc>
        <w:tc>
          <w:tcPr>
            <w:tcW w:w="3281" w:type="pct"/>
          </w:tcPr>
          <w:p w14:paraId="79F7BE7C" w14:textId="48C19B0D" w:rsidR="00D4567F" w:rsidRPr="00AF6D4F" w:rsidRDefault="00A10D77" w:rsidP="00D4567F">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sz w:val="24"/>
                <w:szCs w:val="24"/>
              </w:rPr>
              <w:t>Chemical Production</w:t>
            </w:r>
          </w:p>
        </w:tc>
      </w:tr>
      <w:tr w:rsidR="00D4567F" w:rsidRPr="00AF6D4F" w14:paraId="5ADFB12D" w14:textId="77777777" w:rsidTr="00D4567F">
        <w:trPr>
          <w:trHeight w:val="838"/>
        </w:trPr>
        <w:tc>
          <w:tcPr>
            <w:cnfStyle w:val="001000000000" w:firstRow="0" w:lastRow="0" w:firstColumn="1" w:lastColumn="0" w:oddVBand="0" w:evenVBand="0" w:oddHBand="0" w:evenHBand="0" w:firstRowFirstColumn="0" w:firstRowLastColumn="0" w:lastRowFirstColumn="0" w:lastRowLastColumn="0"/>
            <w:tcW w:w="1719" w:type="pct"/>
            <w:hideMark/>
          </w:tcPr>
          <w:p w14:paraId="108C2E0A" w14:textId="77777777" w:rsidR="00D4567F" w:rsidRPr="009B547E" w:rsidRDefault="00D4567F" w:rsidP="00D4567F">
            <w:pPr>
              <w:rPr>
                <w:rFonts w:cstheme="minorHAnsi"/>
                <w:b/>
                <w:sz w:val="24"/>
                <w:szCs w:val="24"/>
              </w:rPr>
            </w:pPr>
            <w:r w:rsidRPr="009B547E">
              <w:rPr>
                <w:rFonts w:cstheme="minorHAnsi"/>
                <w:b/>
                <w:sz w:val="24"/>
                <w:szCs w:val="24"/>
              </w:rPr>
              <w:lastRenderedPageBreak/>
              <w:t xml:space="preserve">Fee-based activity/activities on EPL: </w:t>
            </w:r>
          </w:p>
        </w:tc>
        <w:tc>
          <w:tcPr>
            <w:tcW w:w="3281" w:type="pct"/>
          </w:tcPr>
          <w:p w14:paraId="6B19D544" w14:textId="77777777" w:rsidR="00D4567F" w:rsidRPr="00AF6D4F" w:rsidRDefault="00A10D77" w:rsidP="00D4567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sz w:val="24"/>
                <w:szCs w:val="24"/>
              </w:rPr>
              <w:t>Soaps and Detergents Production &gt; 5000T Annual Production Capacity</w:t>
            </w:r>
          </w:p>
          <w:p w14:paraId="73239E34" w14:textId="77777777" w:rsidR="00731691" w:rsidRPr="00AF6D4F" w:rsidRDefault="00731691" w:rsidP="00D4567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6CCEF6D1" w14:textId="59176FA9" w:rsidR="00731691" w:rsidRPr="00AF6D4F" w:rsidRDefault="00731691" w:rsidP="00D4567F">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B9286E" w:rsidRPr="00AF6D4F" w14:paraId="69F9DE1F" w14:textId="77777777" w:rsidTr="00B9286E">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00324D"/>
          </w:tcPr>
          <w:p w14:paraId="529CF1EC" w14:textId="2B94E94C" w:rsidR="00D4567F" w:rsidRPr="009B547E" w:rsidRDefault="00D4567F" w:rsidP="00D4567F">
            <w:pPr>
              <w:rPr>
                <w:rFonts w:cstheme="minorHAnsi"/>
                <w:b/>
                <w:color w:val="FFFFFF" w:themeColor="background1"/>
                <w:sz w:val="22"/>
              </w:rPr>
            </w:pPr>
            <w:r w:rsidRPr="009B547E">
              <w:rPr>
                <w:rFonts w:cstheme="minorHAnsi"/>
                <w:b/>
                <w:color w:val="FFFFFF" w:themeColor="background1"/>
                <w:sz w:val="22"/>
              </w:rPr>
              <w:t xml:space="preserve">Pollution </w:t>
            </w:r>
            <w:r w:rsidR="00776EE6" w:rsidRPr="009B547E">
              <w:rPr>
                <w:rFonts w:cstheme="minorHAnsi"/>
                <w:b/>
                <w:color w:val="FFFFFF" w:themeColor="background1"/>
                <w:sz w:val="22"/>
              </w:rPr>
              <w:t>I</w:t>
            </w:r>
            <w:r w:rsidRPr="009B547E">
              <w:rPr>
                <w:rFonts w:cstheme="minorHAnsi"/>
                <w:b/>
                <w:color w:val="FFFFFF" w:themeColor="background1"/>
                <w:sz w:val="22"/>
              </w:rPr>
              <w:t xml:space="preserve">ncident – </w:t>
            </w:r>
            <w:r w:rsidR="00776EE6" w:rsidRPr="009B547E">
              <w:rPr>
                <w:rFonts w:cstheme="minorHAnsi"/>
                <w:b/>
                <w:color w:val="FFFFFF" w:themeColor="background1"/>
                <w:sz w:val="22"/>
              </w:rPr>
              <w:t>P</w:t>
            </w:r>
            <w:r w:rsidRPr="009B547E">
              <w:rPr>
                <w:rFonts w:cstheme="minorHAnsi"/>
                <w:b/>
                <w:color w:val="FFFFFF" w:themeColor="background1"/>
                <w:sz w:val="22"/>
              </w:rPr>
              <w:t xml:space="preserve">erson/s </w:t>
            </w:r>
            <w:r w:rsidR="00776EE6" w:rsidRPr="009B547E">
              <w:rPr>
                <w:rFonts w:cstheme="minorHAnsi"/>
                <w:b/>
                <w:color w:val="FFFFFF" w:themeColor="background1"/>
                <w:sz w:val="22"/>
              </w:rPr>
              <w:t>R</w:t>
            </w:r>
            <w:r w:rsidRPr="009B547E">
              <w:rPr>
                <w:rFonts w:cstheme="minorHAnsi"/>
                <w:b/>
                <w:color w:val="FFFFFF" w:themeColor="background1"/>
                <w:sz w:val="22"/>
              </w:rPr>
              <w:t>esponsible</w:t>
            </w:r>
          </w:p>
        </w:tc>
      </w:tr>
      <w:tr w:rsidR="00D4567F" w:rsidRPr="00AF6D4F" w14:paraId="5D887802" w14:textId="77777777" w:rsidTr="00D4567F">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31CB40FA" w14:textId="083898C4" w:rsidR="00D4567F" w:rsidRPr="00AF6D4F" w:rsidRDefault="00D4567F" w:rsidP="00D4567F">
            <w:pPr>
              <w:rPr>
                <w:rFonts w:cstheme="minorHAnsi"/>
                <w:i/>
                <w:iCs/>
              </w:rPr>
            </w:pPr>
          </w:p>
        </w:tc>
      </w:tr>
      <w:tr w:rsidR="00D54D5C" w:rsidRPr="00AF6D4F" w14:paraId="1922F692" w14:textId="77777777" w:rsidTr="00D456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pct"/>
            <w:hideMark/>
          </w:tcPr>
          <w:p w14:paraId="5770BF9D" w14:textId="766A8A5B" w:rsidR="00D54D5C" w:rsidRPr="009B547E" w:rsidRDefault="00D54D5C" w:rsidP="00D54D5C">
            <w:pPr>
              <w:rPr>
                <w:rFonts w:cstheme="minorHAnsi"/>
                <w:b/>
                <w:sz w:val="24"/>
                <w:szCs w:val="24"/>
              </w:rPr>
            </w:pPr>
            <w:bookmarkStart w:id="1" w:name="_Hlk523306868"/>
            <w:r w:rsidRPr="009B547E">
              <w:rPr>
                <w:rFonts w:cstheme="minorHAnsi"/>
                <w:b/>
                <w:i/>
                <w:iCs/>
                <w:sz w:val="24"/>
                <w:szCs w:val="24"/>
              </w:rPr>
              <w:t>Pollution Incident Response Management Plan</w:t>
            </w:r>
            <w:r w:rsidRPr="009B547E">
              <w:rPr>
                <w:rFonts w:cstheme="minorHAnsi"/>
                <w:b/>
                <w:sz w:val="24"/>
                <w:szCs w:val="24"/>
              </w:rPr>
              <w:t xml:space="preserve"> </w:t>
            </w:r>
            <w:r w:rsidRPr="009B547E">
              <w:rPr>
                <w:rFonts w:cstheme="minorHAnsi"/>
                <w:b/>
                <w:i/>
                <w:iCs/>
                <w:sz w:val="24"/>
                <w:szCs w:val="24"/>
              </w:rPr>
              <w:t>Activation</w:t>
            </w:r>
          </w:p>
        </w:tc>
        <w:tc>
          <w:tcPr>
            <w:tcW w:w="3281" w:type="pct"/>
            <w:hideMark/>
          </w:tcPr>
          <w:p w14:paraId="0942A0AC" w14:textId="77777777" w:rsidR="00D906B5" w:rsidRPr="00AF6D4F" w:rsidRDefault="00D906B5" w:rsidP="00D906B5">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b/>
                <w:sz w:val="24"/>
                <w:szCs w:val="24"/>
              </w:rPr>
              <w:t>Name of person responsible:</w:t>
            </w:r>
            <w:r w:rsidRPr="00AF6D4F">
              <w:rPr>
                <w:rFonts w:cstheme="minorHAnsi"/>
                <w:sz w:val="24"/>
                <w:szCs w:val="24"/>
              </w:rPr>
              <w:t xml:space="preserve"> Rojli Rajon</w:t>
            </w:r>
          </w:p>
          <w:p w14:paraId="5C1AA978" w14:textId="77777777" w:rsidR="00D906B5" w:rsidRPr="00AF6D4F" w:rsidRDefault="00D906B5" w:rsidP="00D906B5">
            <w:pP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AF6D4F">
              <w:rPr>
                <w:rFonts w:cstheme="minorHAnsi"/>
                <w:b/>
                <w:sz w:val="24"/>
                <w:szCs w:val="24"/>
              </w:rPr>
              <w:t xml:space="preserve">Position or title: </w:t>
            </w:r>
            <w:r w:rsidRPr="00AF6D4F">
              <w:rPr>
                <w:rFonts w:cstheme="minorHAnsi"/>
                <w:bCs/>
                <w:sz w:val="24"/>
                <w:szCs w:val="24"/>
              </w:rPr>
              <w:t>Site Operations Manager</w:t>
            </w:r>
          </w:p>
          <w:p w14:paraId="05E44946" w14:textId="29F3979B" w:rsidR="00D906B5" w:rsidRPr="00AF6D4F" w:rsidRDefault="00D906B5" w:rsidP="00D906B5">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b/>
                <w:sz w:val="24"/>
                <w:szCs w:val="24"/>
              </w:rPr>
              <w:t>Business hours contact number/s</w:t>
            </w:r>
            <w:r w:rsidRPr="00AF6D4F">
              <w:rPr>
                <w:rFonts w:cstheme="minorHAnsi"/>
                <w:sz w:val="24"/>
                <w:szCs w:val="24"/>
              </w:rPr>
              <w:t xml:space="preserve">: </w:t>
            </w:r>
            <w:r w:rsidR="009F4BE9" w:rsidRPr="00AF6D4F">
              <w:rPr>
                <w:rFonts w:cstheme="minorHAnsi"/>
                <w:sz w:val="24"/>
                <w:szCs w:val="24"/>
              </w:rPr>
              <w:t>0431 777 657</w:t>
            </w:r>
          </w:p>
          <w:p w14:paraId="21DBAC64" w14:textId="3D6F516D" w:rsidR="00D906B5" w:rsidRPr="00AF6D4F" w:rsidRDefault="00D906B5" w:rsidP="00D906B5">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b/>
                <w:sz w:val="24"/>
                <w:szCs w:val="24"/>
              </w:rPr>
              <w:t>After hours contact number/s</w:t>
            </w:r>
            <w:r w:rsidRPr="00AF6D4F">
              <w:rPr>
                <w:rFonts w:cstheme="minorHAnsi"/>
                <w:sz w:val="24"/>
                <w:szCs w:val="24"/>
              </w:rPr>
              <w:t xml:space="preserve">: </w:t>
            </w:r>
            <w:r w:rsidR="009F4BE9" w:rsidRPr="00AF6D4F">
              <w:rPr>
                <w:rFonts w:cstheme="minorHAnsi"/>
                <w:sz w:val="24"/>
                <w:szCs w:val="24"/>
              </w:rPr>
              <w:t>0431 777 657</w:t>
            </w:r>
          </w:p>
          <w:p w14:paraId="69D485EE" w14:textId="03714762" w:rsidR="00D54D5C" w:rsidRPr="00AF6D4F" w:rsidRDefault="00D906B5" w:rsidP="00D906B5">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AF6D4F">
              <w:rPr>
                <w:rFonts w:cstheme="minorHAnsi"/>
                <w:b/>
                <w:sz w:val="24"/>
                <w:szCs w:val="24"/>
              </w:rPr>
              <w:t xml:space="preserve">Email: </w:t>
            </w:r>
            <w:r w:rsidRPr="00AF6D4F">
              <w:rPr>
                <w:rFonts w:cstheme="minorHAnsi"/>
                <w:sz w:val="24"/>
                <w:szCs w:val="24"/>
              </w:rPr>
              <w:t>RojliM.Rajon@pactgroup.com</w:t>
            </w:r>
          </w:p>
        </w:tc>
      </w:tr>
      <w:tr w:rsidR="00D54D5C" w:rsidRPr="00AF6D4F" w14:paraId="7D9F2529" w14:textId="77777777" w:rsidTr="00882A68">
        <w:trPr>
          <w:trHeight w:val="1583"/>
        </w:trPr>
        <w:tc>
          <w:tcPr>
            <w:cnfStyle w:val="001000000000" w:firstRow="0" w:lastRow="0" w:firstColumn="1" w:lastColumn="0" w:oddVBand="0" w:evenVBand="0" w:oddHBand="0" w:evenHBand="0" w:firstRowFirstColumn="0" w:firstRowLastColumn="0" w:lastRowFirstColumn="0" w:lastRowLastColumn="0"/>
            <w:tcW w:w="1719" w:type="pct"/>
          </w:tcPr>
          <w:p w14:paraId="16B86FAB" w14:textId="65A6DF54" w:rsidR="00D54D5C" w:rsidRPr="00AF6D4F" w:rsidRDefault="00D54D5C" w:rsidP="00D54D5C">
            <w:pPr>
              <w:rPr>
                <w:rFonts w:cstheme="minorHAnsi"/>
                <w:b/>
              </w:rPr>
            </w:pPr>
          </w:p>
        </w:tc>
        <w:tc>
          <w:tcPr>
            <w:tcW w:w="3281" w:type="pct"/>
          </w:tcPr>
          <w:p w14:paraId="664E3C3C" w14:textId="77777777" w:rsidR="00D54D5C" w:rsidRPr="00AF6D4F" w:rsidRDefault="00D54D5C" w:rsidP="00D54D5C">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AF6D4F">
              <w:rPr>
                <w:rFonts w:cstheme="minorHAnsi"/>
                <w:b/>
                <w:sz w:val="24"/>
                <w:szCs w:val="24"/>
              </w:rPr>
              <w:t xml:space="preserve">Name: </w:t>
            </w:r>
            <w:r w:rsidRPr="00AF6D4F">
              <w:rPr>
                <w:rFonts w:cstheme="minorHAnsi"/>
                <w:sz w:val="24"/>
                <w:szCs w:val="24"/>
              </w:rPr>
              <w:t>Christine Kazzi</w:t>
            </w:r>
          </w:p>
          <w:p w14:paraId="6269B850" w14:textId="77777777" w:rsidR="00D54D5C" w:rsidRPr="00AF6D4F" w:rsidRDefault="00D54D5C" w:rsidP="00D54D5C">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AF6D4F">
              <w:rPr>
                <w:rFonts w:cstheme="minorHAnsi"/>
                <w:b/>
                <w:sz w:val="24"/>
                <w:szCs w:val="24"/>
              </w:rPr>
              <w:t xml:space="preserve">Position or title: </w:t>
            </w:r>
            <w:r w:rsidRPr="00AF6D4F">
              <w:rPr>
                <w:rFonts w:cstheme="minorHAnsi"/>
                <w:sz w:val="24"/>
                <w:szCs w:val="24"/>
              </w:rPr>
              <w:t>Health Safety Environment and Sustainability Manager</w:t>
            </w:r>
          </w:p>
          <w:p w14:paraId="0CD0D232" w14:textId="77777777" w:rsidR="00D54D5C" w:rsidRPr="00AF6D4F" w:rsidRDefault="00D54D5C" w:rsidP="00D54D5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b/>
                <w:sz w:val="24"/>
                <w:szCs w:val="24"/>
              </w:rPr>
              <w:t>Business hours contact number/s</w:t>
            </w:r>
            <w:r w:rsidRPr="00AF6D4F">
              <w:rPr>
                <w:rFonts w:cstheme="minorHAnsi"/>
                <w:sz w:val="24"/>
                <w:szCs w:val="24"/>
              </w:rPr>
              <w:t>: 02 9757 6307</w:t>
            </w:r>
          </w:p>
          <w:p w14:paraId="421C88AD" w14:textId="77777777" w:rsidR="00D54D5C" w:rsidRPr="00AF6D4F" w:rsidRDefault="00D54D5C" w:rsidP="00D54D5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b/>
                <w:sz w:val="24"/>
                <w:szCs w:val="24"/>
              </w:rPr>
              <w:t>After hours contact number/s</w:t>
            </w:r>
            <w:r w:rsidRPr="00AF6D4F">
              <w:rPr>
                <w:rFonts w:cstheme="minorHAnsi"/>
                <w:sz w:val="24"/>
                <w:szCs w:val="24"/>
              </w:rPr>
              <w:t>: 0410 220 892</w:t>
            </w:r>
          </w:p>
          <w:p w14:paraId="3CA0BDD3" w14:textId="5BB43DBF" w:rsidR="00D54D5C" w:rsidRPr="00AF6D4F" w:rsidRDefault="00D54D5C" w:rsidP="00D54D5C">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AF6D4F">
              <w:rPr>
                <w:rFonts w:cstheme="minorHAnsi"/>
                <w:b/>
                <w:sz w:val="24"/>
                <w:szCs w:val="24"/>
              </w:rPr>
              <w:t>Email:</w:t>
            </w:r>
            <w:r w:rsidRPr="00AF6D4F">
              <w:rPr>
                <w:rFonts w:cstheme="minorHAnsi"/>
                <w:sz w:val="24"/>
                <w:szCs w:val="24"/>
              </w:rPr>
              <w:t xml:space="preserve"> Christine.Kazzi@pactgroup.com</w:t>
            </w:r>
          </w:p>
        </w:tc>
      </w:tr>
    </w:tbl>
    <w:p w14:paraId="54BD610A" w14:textId="77777777" w:rsidR="00731691" w:rsidRDefault="00B9286E">
      <w:r>
        <w:br w:type="page"/>
      </w:r>
    </w:p>
    <w:tbl>
      <w:tblPr>
        <w:tblStyle w:val="TableGrid"/>
        <w:tblW w:w="5000" w:type="pct"/>
        <w:tblLayout w:type="fixed"/>
        <w:tblLook w:val="04A0" w:firstRow="1" w:lastRow="0" w:firstColumn="1" w:lastColumn="0" w:noHBand="0" w:noVBand="1"/>
      </w:tblPr>
      <w:tblGrid>
        <w:gridCol w:w="4873"/>
        <w:gridCol w:w="2642"/>
        <w:gridCol w:w="3084"/>
        <w:gridCol w:w="3575"/>
      </w:tblGrid>
      <w:tr w:rsidR="00731691" w:rsidRPr="00AF6D4F" w14:paraId="4A661FC8" w14:textId="77777777" w:rsidTr="00AD3B7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00324D"/>
          </w:tcPr>
          <w:p w14:paraId="0040A0D1" w14:textId="2D808BD7" w:rsidR="00731691" w:rsidRPr="009B547E" w:rsidRDefault="00731691" w:rsidP="00792AA7">
            <w:pPr>
              <w:rPr>
                <w:rFonts w:cstheme="minorHAnsi"/>
                <w:bCs/>
                <w:sz w:val="22"/>
              </w:rPr>
            </w:pPr>
            <w:r w:rsidRPr="009B547E">
              <w:rPr>
                <w:rFonts w:cstheme="minorHAnsi"/>
                <w:bCs/>
                <w:sz w:val="22"/>
              </w:rPr>
              <w:lastRenderedPageBreak/>
              <w:t xml:space="preserve">Pollution </w:t>
            </w:r>
            <w:r w:rsidR="00E44C2A" w:rsidRPr="009B547E">
              <w:rPr>
                <w:rFonts w:cstheme="minorHAnsi"/>
                <w:bCs/>
                <w:sz w:val="22"/>
              </w:rPr>
              <w:t>I</w:t>
            </w:r>
            <w:r w:rsidRPr="009B547E">
              <w:rPr>
                <w:rFonts w:cstheme="minorHAnsi"/>
                <w:bCs/>
                <w:sz w:val="22"/>
              </w:rPr>
              <w:t xml:space="preserve">ncident – </w:t>
            </w:r>
            <w:r w:rsidR="00E44C2A" w:rsidRPr="009B547E">
              <w:rPr>
                <w:rFonts w:cstheme="minorHAnsi"/>
                <w:bCs/>
                <w:sz w:val="22"/>
              </w:rPr>
              <w:t>P</w:t>
            </w:r>
            <w:r w:rsidRPr="009B547E">
              <w:rPr>
                <w:rFonts w:cstheme="minorHAnsi"/>
                <w:bCs/>
                <w:sz w:val="22"/>
              </w:rPr>
              <w:t xml:space="preserve">erson/s </w:t>
            </w:r>
            <w:r w:rsidR="00E44C2A" w:rsidRPr="009B547E">
              <w:rPr>
                <w:rFonts w:cstheme="minorHAnsi"/>
                <w:bCs/>
                <w:sz w:val="22"/>
              </w:rPr>
              <w:t>R</w:t>
            </w:r>
            <w:r w:rsidRPr="009B547E">
              <w:rPr>
                <w:rFonts w:cstheme="minorHAnsi"/>
                <w:bCs/>
                <w:sz w:val="22"/>
              </w:rPr>
              <w:t xml:space="preserve">esponsible, </w:t>
            </w:r>
            <w:r w:rsidR="00E44C2A" w:rsidRPr="009B547E">
              <w:rPr>
                <w:rFonts w:cstheme="minorHAnsi"/>
                <w:bCs/>
                <w:sz w:val="22"/>
              </w:rPr>
              <w:t>C</w:t>
            </w:r>
            <w:r w:rsidRPr="009B547E">
              <w:rPr>
                <w:rFonts w:cstheme="minorHAnsi"/>
                <w:bCs/>
                <w:sz w:val="22"/>
              </w:rPr>
              <w:t>ontinued</w:t>
            </w:r>
          </w:p>
        </w:tc>
      </w:tr>
      <w:tr w:rsidR="00731691" w:rsidRPr="00AF6D4F" w14:paraId="75D2ACCD" w14:textId="77777777" w:rsidTr="00AD3B75">
        <w:trPr>
          <w:trHeight w:val="1588"/>
        </w:trPr>
        <w:tc>
          <w:tcPr>
            <w:cnfStyle w:val="001000000000" w:firstRow="0" w:lastRow="0" w:firstColumn="1" w:lastColumn="0" w:oddVBand="0" w:evenVBand="0" w:oddHBand="0" w:evenHBand="0" w:firstRowFirstColumn="0" w:firstRowLastColumn="0" w:lastRowFirstColumn="0" w:lastRowLastColumn="0"/>
            <w:tcW w:w="1719" w:type="pct"/>
            <w:hideMark/>
          </w:tcPr>
          <w:p w14:paraId="4ADE1BCA" w14:textId="77777777" w:rsidR="00731691" w:rsidRPr="009B547E" w:rsidRDefault="00731691" w:rsidP="00792AA7">
            <w:pPr>
              <w:rPr>
                <w:rFonts w:cstheme="minorHAnsi"/>
                <w:b/>
                <w:i/>
                <w:iCs/>
                <w:sz w:val="24"/>
                <w:szCs w:val="24"/>
              </w:rPr>
            </w:pPr>
            <w:r w:rsidRPr="009B547E">
              <w:rPr>
                <w:rFonts w:cstheme="minorHAnsi"/>
                <w:b/>
                <w:i/>
                <w:iCs/>
                <w:sz w:val="24"/>
                <w:szCs w:val="24"/>
              </w:rPr>
              <w:t>Notifying relevant authorities</w:t>
            </w:r>
          </w:p>
          <w:p w14:paraId="45DCFE55" w14:textId="5CB0B219" w:rsidR="00731691" w:rsidRPr="009B547E" w:rsidRDefault="00731691" w:rsidP="00792AA7">
            <w:pPr>
              <w:rPr>
                <w:rFonts w:cstheme="minorHAnsi"/>
                <w:b/>
                <w:i/>
                <w:iCs/>
                <w:sz w:val="24"/>
                <w:szCs w:val="24"/>
              </w:rPr>
            </w:pPr>
          </w:p>
        </w:tc>
        <w:tc>
          <w:tcPr>
            <w:tcW w:w="3281" w:type="pct"/>
            <w:gridSpan w:val="3"/>
            <w:hideMark/>
          </w:tcPr>
          <w:p w14:paraId="4A15D693" w14:textId="77777777" w:rsidR="00731691" w:rsidRPr="00AF6D4F" w:rsidRDefault="00731691" w:rsidP="00792AA7">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AF6D4F">
              <w:rPr>
                <w:rFonts w:cstheme="minorHAnsi"/>
                <w:b/>
                <w:sz w:val="24"/>
                <w:szCs w:val="24"/>
              </w:rPr>
              <w:t xml:space="preserve">Name: </w:t>
            </w:r>
            <w:r w:rsidRPr="00AF6D4F">
              <w:rPr>
                <w:rFonts w:cstheme="minorHAnsi"/>
                <w:sz w:val="24"/>
                <w:szCs w:val="24"/>
              </w:rPr>
              <w:t>Michael Beaton</w:t>
            </w:r>
          </w:p>
          <w:p w14:paraId="42D59B1F" w14:textId="77777777" w:rsidR="00731691" w:rsidRPr="00AF6D4F" w:rsidRDefault="00731691" w:rsidP="00792AA7">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AF6D4F">
              <w:rPr>
                <w:rFonts w:cstheme="minorHAnsi"/>
                <w:b/>
                <w:sz w:val="24"/>
                <w:szCs w:val="24"/>
              </w:rPr>
              <w:t xml:space="preserve">Position or title: </w:t>
            </w:r>
            <w:r w:rsidRPr="00AF6D4F">
              <w:rPr>
                <w:rFonts w:cstheme="minorHAnsi"/>
                <w:sz w:val="24"/>
                <w:szCs w:val="24"/>
              </w:rPr>
              <w:t>General Manager Manufacturing Operations Contract Manufacturing</w:t>
            </w:r>
          </w:p>
          <w:p w14:paraId="17ACC650" w14:textId="77777777" w:rsidR="00731691" w:rsidRPr="00AF6D4F" w:rsidRDefault="00731691" w:rsidP="00792AA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b/>
                <w:sz w:val="24"/>
                <w:szCs w:val="24"/>
              </w:rPr>
              <w:t>Business hours contact number/s</w:t>
            </w:r>
            <w:r w:rsidRPr="00AF6D4F">
              <w:rPr>
                <w:rFonts w:cstheme="minorHAnsi"/>
                <w:sz w:val="24"/>
                <w:szCs w:val="24"/>
              </w:rPr>
              <w:t>: 02 8784 4950</w:t>
            </w:r>
          </w:p>
          <w:p w14:paraId="5A409A91" w14:textId="77777777" w:rsidR="00731691" w:rsidRPr="00AF6D4F" w:rsidRDefault="00731691" w:rsidP="00792AA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b/>
                <w:sz w:val="24"/>
                <w:szCs w:val="24"/>
              </w:rPr>
              <w:t>After hours contact number/s</w:t>
            </w:r>
            <w:r w:rsidRPr="00AF6D4F">
              <w:rPr>
                <w:rFonts w:cstheme="minorHAnsi"/>
                <w:sz w:val="24"/>
                <w:szCs w:val="24"/>
              </w:rPr>
              <w:t>: 0418 456 418</w:t>
            </w:r>
          </w:p>
          <w:p w14:paraId="7B768CA8" w14:textId="77777777" w:rsidR="00731691" w:rsidRPr="00AF6D4F" w:rsidRDefault="00731691" w:rsidP="00792AA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b/>
                <w:sz w:val="24"/>
                <w:szCs w:val="24"/>
              </w:rPr>
              <w:t>Email:</w:t>
            </w:r>
            <w:r w:rsidRPr="00AF6D4F">
              <w:rPr>
                <w:rFonts w:cstheme="minorHAnsi"/>
                <w:sz w:val="24"/>
                <w:szCs w:val="24"/>
              </w:rPr>
              <w:t xml:space="preserve"> </w:t>
            </w:r>
            <w:hyperlink r:id="rId21" w:history="1">
              <w:r w:rsidRPr="00AF6D4F">
                <w:rPr>
                  <w:rStyle w:val="Hyperlink"/>
                  <w:rFonts w:cstheme="minorHAnsi"/>
                  <w:sz w:val="24"/>
                  <w:szCs w:val="24"/>
                </w:rPr>
                <w:t>Michael.Beaton@pactgroup.com</w:t>
              </w:r>
            </w:hyperlink>
          </w:p>
          <w:p w14:paraId="0DFEFD06" w14:textId="77777777" w:rsidR="00731691" w:rsidRPr="00AF6D4F" w:rsidRDefault="00731691" w:rsidP="00792AA7">
            <w:pPr>
              <w:spacing w:after="0"/>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0A3D898D" w14:textId="77777777" w:rsidR="00731691" w:rsidRPr="00AF6D4F" w:rsidRDefault="00731691" w:rsidP="00792AA7">
            <w:pPr>
              <w:spacing w:after="0"/>
              <w:jc w:val="both"/>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AF6D4F">
              <w:rPr>
                <w:rFonts w:cstheme="minorHAnsi"/>
                <w:b/>
                <w:bCs/>
                <w:sz w:val="24"/>
                <w:szCs w:val="24"/>
              </w:rPr>
              <w:t>The General Manager Manufacturing Operations can nominate another General Manager or Site Representative to notify relevant authorities.</w:t>
            </w:r>
          </w:p>
        </w:tc>
      </w:tr>
      <w:tr w:rsidR="00D4567F" w:rsidRPr="00AF6D4F" w14:paraId="24321C32" w14:textId="77777777" w:rsidTr="00AD3B75">
        <w:trPr>
          <w:cnfStyle w:val="000000010000" w:firstRow="0" w:lastRow="0" w:firstColumn="0" w:lastColumn="0" w:oddVBand="0" w:evenVBand="0" w:oddHBand="0" w:evenHBand="1" w:firstRowFirstColumn="0" w:firstRowLastColumn="0" w:lastRowFirstColumn="0" w:lastRowLastColumn="0"/>
          <w:trHeight w:val="1588"/>
        </w:trPr>
        <w:tc>
          <w:tcPr>
            <w:cnfStyle w:val="001000000000" w:firstRow="0" w:lastRow="0" w:firstColumn="1" w:lastColumn="0" w:oddVBand="0" w:evenVBand="0" w:oddHBand="0" w:evenHBand="0" w:firstRowFirstColumn="0" w:firstRowLastColumn="0" w:lastRowFirstColumn="0" w:lastRowLastColumn="0"/>
            <w:tcW w:w="1719" w:type="pct"/>
            <w:hideMark/>
          </w:tcPr>
          <w:p w14:paraId="30327D25" w14:textId="4BC599B0" w:rsidR="00D4567F" w:rsidRPr="009B547E" w:rsidRDefault="00D4567F" w:rsidP="00D4567F">
            <w:pPr>
              <w:rPr>
                <w:rFonts w:cstheme="minorHAnsi"/>
                <w:b/>
                <w:i/>
                <w:iCs/>
                <w:sz w:val="24"/>
                <w:szCs w:val="24"/>
              </w:rPr>
            </w:pPr>
            <w:r w:rsidRPr="009B547E">
              <w:rPr>
                <w:rFonts w:cstheme="minorHAnsi"/>
                <w:b/>
                <w:i/>
                <w:iCs/>
                <w:sz w:val="24"/>
                <w:szCs w:val="24"/>
              </w:rPr>
              <w:t>Managing response to pollution incident</w:t>
            </w:r>
            <w:r w:rsidR="00DC7DEB" w:rsidRPr="009B547E">
              <w:rPr>
                <w:rFonts w:cstheme="minorHAnsi"/>
                <w:b/>
                <w:i/>
                <w:iCs/>
                <w:sz w:val="24"/>
                <w:szCs w:val="24"/>
              </w:rPr>
              <w:t>/ Control Coordinators</w:t>
            </w:r>
          </w:p>
        </w:tc>
        <w:tc>
          <w:tcPr>
            <w:tcW w:w="3281" w:type="pct"/>
            <w:gridSpan w:val="3"/>
            <w:hideMark/>
          </w:tcPr>
          <w:p w14:paraId="1BF7CEA8" w14:textId="2242862D" w:rsidR="00D4567F" w:rsidRPr="00AF6D4F" w:rsidRDefault="00D4567F" w:rsidP="00D4567F">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b/>
                <w:sz w:val="24"/>
                <w:szCs w:val="24"/>
              </w:rPr>
              <w:t>Name of person responsible:</w:t>
            </w:r>
            <w:r w:rsidRPr="00AF6D4F">
              <w:rPr>
                <w:rFonts w:cstheme="minorHAnsi"/>
                <w:sz w:val="24"/>
                <w:szCs w:val="24"/>
              </w:rPr>
              <w:t xml:space="preserve"> </w:t>
            </w:r>
            <w:r w:rsidR="00E71C8B" w:rsidRPr="00AF6D4F">
              <w:rPr>
                <w:rFonts w:cstheme="minorHAnsi"/>
                <w:sz w:val="24"/>
                <w:szCs w:val="24"/>
              </w:rPr>
              <w:t>Rojli Rajon</w:t>
            </w:r>
          </w:p>
          <w:p w14:paraId="0CBFD12F" w14:textId="32EC91F0" w:rsidR="00D4567F" w:rsidRPr="00AF6D4F" w:rsidRDefault="00D4567F" w:rsidP="00D4567F">
            <w:pP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AF6D4F">
              <w:rPr>
                <w:rFonts w:cstheme="minorHAnsi"/>
                <w:b/>
                <w:sz w:val="24"/>
                <w:szCs w:val="24"/>
              </w:rPr>
              <w:t xml:space="preserve">Position or title: </w:t>
            </w:r>
            <w:r w:rsidR="00E71C8B" w:rsidRPr="00AF6D4F">
              <w:rPr>
                <w:rFonts w:cstheme="minorHAnsi"/>
                <w:bCs/>
                <w:sz w:val="24"/>
                <w:szCs w:val="24"/>
              </w:rPr>
              <w:t>Site Operations Manager</w:t>
            </w:r>
          </w:p>
          <w:p w14:paraId="35C8BCDC" w14:textId="23B4688F" w:rsidR="00D4567F" w:rsidRPr="00AF6D4F" w:rsidRDefault="00D4567F" w:rsidP="00D4567F">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b/>
                <w:sz w:val="24"/>
                <w:szCs w:val="24"/>
              </w:rPr>
              <w:t>Business hours contact number/s</w:t>
            </w:r>
            <w:r w:rsidRPr="00AF6D4F">
              <w:rPr>
                <w:rFonts w:cstheme="minorHAnsi"/>
                <w:sz w:val="24"/>
                <w:szCs w:val="24"/>
              </w:rPr>
              <w:t xml:space="preserve">: </w:t>
            </w:r>
            <w:r w:rsidR="009F4BE9" w:rsidRPr="00AF6D4F">
              <w:rPr>
                <w:rFonts w:cstheme="minorHAnsi"/>
                <w:sz w:val="24"/>
                <w:szCs w:val="24"/>
              </w:rPr>
              <w:t>0431 777 657</w:t>
            </w:r>
          </w:p>
          <w:p w14:paraId="71021404" w14:textId="5D885636" w:rsidR="00D4567F" w:rsidRPr="00AF6D4F" w:rsidRDefault="00D4567F" w:rsidP="00D4567F">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b/>
                <w:sz w:val="24"/>
                <w:szCs w:val="24"/>
              </w:rPr>
              <w:t>After hours contact number/s</w:t>
            </w:r>
            <w:r w:rsidRPr="00AF6D4F">
              <w:rPr>
                <w:rFonts w:cstheme="minorHAnsi"/>
                <w:sz w:val="24"/>
                <w:szCs w:val="24"/>
              </w:rPr>
              <w:t xml:space="preserve">: </w:t>
            </w:r>
            <w:r w:rsidR="009F4BE9" w:rsidRPr="00AF6D4F">
              <w:rPr>
                <w:rFonts w:cstheme="minorHAnsi"/>
                <w:sz w:val="24"/>
                <w:szCs w:val="24"/>
              </w:rPr>
              <w:t>0431 777 657</w:t>
            </w:r>
          </w:p>
          <w:p w14:paraId="77C6E452" w14:textId="50B2CB25" w:rsidR="00D4567F" w:rsidRPr="00AF6D4F" w:rsidRDefault="00D4567F" w:rsidP="00D4567F">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AF6D4F">
              <w:rPr>
                <w:rFonts w:cstheme="minorHAnsi"/>
                <w:b/>
                <w:sz w:val="24"/>
                <w:szCs w:val="24"/>
              </w:rPr>
              <w:t xml:space="preserve">Email: </w:t>
            </w:r>
            <w:r w:rsidR="00E71C8B" w:rsidRPr="00AF6D4F">
              <w:rPr>
                <w:rFonts w:cstheme="minorHAnsi"/>
                <w:sz w:val="24"/>
                <w:szCs w:val="24"/>
              </w:rPr>
              <w:t>RojliM.Rajon@pactgroup.com</w:t>
            </w:r>
          </w:p>
        </w:tc>
        <w:bookmarkEnd w:id="1"/>
      </w:tr>
      <w:tr w:rsidR="00D54D5C" w:rsidRPr="00AF6D4F" w14:paraId="2266FAC0" w14:textId="77777777" w:rsidTr="00AD3B75">
        <w:trPr>
          <w:trHeight w:val="1588"/>
        </w:trPr>
        <w:tc>
          <w:tcPr>
            <w:cnfStyle w:val="001000000000" w:firstRow="0" w:lastRow="0" w:firstColumn="1" w:lastColumn="0" w:oddVBand="0" w:evenVBand="0" w:oddHBand="0" w:evenHBand="0" w:firstRowFirstColumn="0" w:firstRowLastColumn="0" w:lastRowFirstColumn="0" w:lastRowLastColumn="0"/>
            <w:tcW w:w="1719" w:type="pct"/>
          </w:tcPr>
          <w:p w14:paraId="40EAE75B" w14:textId="77777777" w:rsidR="00D54D5C" w:rsidRPr="00AF6D4F" w:rsidRDefault="00D54D5C" w:rsidP="00D4567F">
            <w:pPr>
              <w:rPr>
                <w:rFonts w:cstheme="minorHAnsi"/>
                <w:b/>
              </w:rPr>
            </w:pPr>
          </w:p>
        </w:tc>
        <w:tc>
          <w:tcPr>
            <w:tcW w:w="3281" w:type="pct"/>
            <w:gridSpan w:val="3"/>
          </w:tcPr>
          <w:p w14:paraId="367496AC" w14:textId="77777777" w:rsidR="00882A68" w:rsidRPr="00AF6D4F" w:rsidRDefault="00882A68" w:rsidP="00882A68">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AF6D4F">
              <w:rPr>
                <w:rFonts w:cstheme="minorHAnsi"/>
                <w:b/>
                <w:sz w:val="24"/>
                <w:szCs w:val="24"/>
              </w:rPr>
              <w:t xml:space="preserve">Name: </w:t>
            </w:r>
            <w:r w:rsidRPr="00AF6D4F">
              <w:rPr>
                <w:rFonts w:cstheme="minorHAnsi"/>
                <w:sz w:val="24"/>
                <w:szCs w:val="24"/>
              </w:rPr>
              <w:t>Christine Kazzi</w:t>
            </w:r>
          </w:p>
          <w:p w14:paraId="31C502D3" w14:textId="77777777" w:rsidR="00882A68" w:rsidRPr="00AF6D4F" w:rsidRDefault="00882A68" w:rsidP="00882A68">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AF6D4F">
              <w:rPr>
                <w:rFonts w:cstheme="minorHAnsi"/>
                <w:b/>
                <w:sz w:val="24"/>
                <w:szCs w:val="24"/>
              </w:rPr>
              <w:t xml:space="preserve">Position or title: </w:t>
            </w:r>
            <w:r w:rsidRPr="00AF6D4F">
              <w:rPr>
                <w:rFonts w:cstheme="minorHAnsi"/>
                <w:sz w:val="24"/>
                <w:szCs w:val="24"/>
              </w:rPr>
              <w:t>Health Safety Environment and Sustainability Manager</w:t>
            </w:r>
          </w:p>
          <w:p w14:paraId="6E0A3749" w14:textId="77777777" w:rsidR="00882A68" w:rsidRPr="00AF6D4F" w:rsidRDefault="00882A68" w:rsidP="00882A6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b/>
                <w:sz w:val="24"/>
                <w:szCs w:val="24"/>
              </w:rPr>
              <w:t>Business hours contact number/s</w:t>
            </w:r>
            <w:r w:rsidRPr="00AF6D4F">
              <w:rPr>
                <w:rFonts w:cstheme="minorHAnsi"/>
                <w:sz w:val="24"/>
                <w:szCs w:val="24"/>
              </w:rPr>
              <w:t>: 02 9757 6307</w:t>
            </w:r>
          </w:p>
          <w:p w14:paraId="18F7D52C" w14:textId="77777777" w:rsidR="00882A68" w:rsidRPr="00AF6D4F" w:rsidRDefault="00882A68" w:rsidP="00882A6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b/>
                <w:sz w:val="24"/>
                <w:szCs w:val="24"/>
              </w:rPr>
              <w:t>After hours contact number/s</w:t>
            </w:r>
            <w:r w:rsidRPr="00AF6D4F">
              <w:rPr>
                <w:rFonts w:cstheme="minorHAnsi"/>
                <w:sz w:val="24"/>
                <w:szCs w:val="24"/>
              </w:rPr>
              <w:t>: 0410 220 892</w:t>
            </w:r>
          </w:p>
          <w:p w14:paraId="0EBA76A9" w14:textId="76B9B0F4" w:rsidR="00D54D5C" w:rsidRPr="00AF6D4F" w:rsidRDefault="00882A68" w:rsidP="00882A68">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AF6D4F">
              <w:rPr>
                <w:rFonts w:cstheme="minorHAnsi"/>
                <w:b/>
                <w:sz w:val="24"/>
                <w:szCs w:val="24"/>
              </w:rPr>
              <w:t>Email:</w:t>
            </w:r>
            <w:r w:rsidRPr="00AF6D4F">
              <w:rPr>
                <w:rFonts w:cstheme="minorHAnsi"/>
                <w:sz w:val="24"/>
                <w:szCs w:val="24"/>
              </w:rPr>
              <w:t xml:space="preserve"> Christine.Kazzi@pactgroup.com</w:t>
            </w:r>
          </w:p>
        </w:tc>
      </w:tr>
      <w:tr w:rsidR="00D54D5C" w:rsidRPr="00AF6D4F" w14:paraId="09E7EC23" w14:textId="77777777" w:rsidTr="00752341">
        <w:trPr>
          <w:cnfStyle w:val="000000010000" w:firstRow="0" w:lastRow="0" w:firstColumn="0" w:lastColumn="0" w:oddVBand="0" w:evenVBand="0" w:oddHBand="0" w:evenHBand="1"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719" w:type="pct"/>
          </w:tcPr>
          <w:p w14:paraId="3FD6672A" w14:textId="77777777" w:rsidR="00D54D5C" w:rsidRPr="00AF6D4F" w:rsidRDefault="00D54D5C" w:rsidP="00D4567F">
            <w:pPr>
              <w:rPr>
                <w:rFonts w:cstheme="minorHAnsi"/>
                <w:b/>
              </w:rPr>
            </w:pPr>
          </w:p>
        </w:tc>
        <w:tc>
          <w:tcPr>
            <w:tcW w:w="3281" w:type="pct"/>
            <w:gridSpan w:val="3"/>
          </w:tcPr>
          <w:p w14:paraId="014CDD24" w14:textId="421FD3C2" w:rsidR="00D54D5C" w:rsidRPr="00AF6D4F" w:rsidRDefault="00D54D5C" w:rsidP="00D54D5C">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b/>
                <w:sz w:val="24"/>
                <w:szCs w:val="24"/>
              </w:rPr>
              <w:t>Name of person responsible:</w:t>
            </w:r>
            <w:r w:rsidRPr="00AF6D4F">
              <w:rPr>
                <w:rFonts w:cstheme="minorHAnsi"/>
                <w:sz w:val="24"/>
                <w:szCs w:val="24"/>
              </w:rPr>
              <w:t xml:space="preserve"> </w:t>
            </w:r>
            <w:r w:rsidR="00E71C8B" w:rsidRPr="00AF6D4F">
              <w:rPr>
                <w:rFonts w:cstheme="minorHAnsi"/>
                <w:sz w:val="24"/>
                <w:szCs w:val="24"/>
              </w:rPr>
              <w:t>Gopi Dhanekula</w:t>
            </w:r>
          </w:p>
          <w:p w14:paraId="7CCC5FB7" w14:textId="374510B2" w:rsidR="00D54D5C" w:rsidRPr="00AF6D4F" w:rsidRDefault="00D54D5C" w:rsidP="00D54D5C">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AF6D4F">
              <w:rPr>
                <w:rFonts w:cstheme="minorHAnsi"/>
                <w:b/>
                <w:sz w:val="24"/>
                <w:szCs w:val="24"/>
              </w:rPr>
              <w:t xml:space="preserve">Position or title: </w:t>
            </w:r>
            <w:r w:rsidR="00E71C8B" w:rsidRPr="00AF6D4F">
              <w:rPr>
                <w:rFonts w:cstheme="minorHAnsi"/>
                <w:bCs/>
                <w:sz w:val="24"/>
                <w:szCs w:val="24"/>
              </w:rPr>
              <w:t>Engineering Manager</w:t>
            </w:r>
          </w:p>
          <w:p w14:paraId="4780E96D" w14:textId="79414E4C" w:rsidR="00D54D5C" w:rsidRPr="00AF6D4F" w:rsidRDefault="00D54D5C" w:rsidP="00D54D5C">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b/>
                <w:sz w:val="24"/>
                <w:szCs w:val="24"/>
              </w:rPr>
              <w:t>Business hours contact number/s</w:t>
            </w:r>
            <w:r w:rsidRPr="00AF6D4F">
              <w:rPr>
                <w:rFonts w:cstheme="minorHAnsi"/>
                <w:sz w:val="24"/>
                <w:szCs w:val="24"/>
              </w:rPr>
              <w:t xml:space="preserve">: </w:t>
            </w:r>
            <w:r w:rsidR="000758F7" w:rsidRPr="00AF6D4F">
              <w:rPr>
                <w:rFonts w:cstheme="minorHAnsi"/>
                <w:sz w:val="24"/>
                <w:szCs w:val="24"/>
              </w:rPr>
              <w:t>0448 311 389</w:t>
            </w:r>
          </w:p>
          <w:p w14:paraId="3787E49F" w14:textId="2CB0683E" w:rsidR="00D54D5C" w:rsidRPr="00AF6D4F" w:rsidRDefault="00D54D5C" w:rsidP="00D54D5C">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b/>
                <w:sz w:val="24"/>
                <w:szCs w:val="24"/>
              </w:rPr>
              <w:t>After hours contact number/s</w:t>
            </w:r>
            <w:r w:rsidRPr="00AF6D4F">
              <w:rPr>
                <w:rFonts w:cstheme="minorHAnsi"/>
                <w:sz w:val="24"/>
                <w:szCs w:val="24"/>
              </w:rPr>
              <w:t xml:space="preserve">: </w:t>
            </w:r>
            <w:r w:rsidR="000758F7" w:rsidRPr="00AF6D4F">
              <w:rPr>
                <w:rFonts w:cstheme="minorHAnsi"/>
                <w:sz w:val="24"/>
                <w:szCs w:val="24"/>
              </w:rPr>
              <w:t>0448 311 389</w:t>
            </w:r>
          </w:p>
          <w:p w14:paraId="1F408981" w14:textId="00696000" w:rsidR="00D54D5C" w:rsidRPr="00AF6D4F" w:rsidRDefault="00D54D5C" w:rsidP="00D54D5C">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AF6D4F">
              <w:rPr>
                <w:rFonts w:cstheme="minorHAnsi"/>
                <w:b/>
                <w:sz w:val="24"/>
                <w:szCs w:val="24"/>
              </w:rPr>
              <w:lastRenderedPageBreak/>
              <w:t xml:space="preserve">Email: </w:t>
            </w:r>
            <w:r w:rsidR="00E71C8B" w:rsidRPr="00AF6D4F">
              <w:rPr>
                <w:rFonts w:cstheme="minorHAnsi"/>
                <w:sz w:val="24"/>
                <w:szCs w:val="24"/>
              </w:rPr>
              <w:t>Gopi.Dhanekula@pactgroup.com</w:t>
            </w:r>
          </w:p>
        </w:tc>
      </w:tr>
      <w:tr w:rsidR="00D54D5C" w:rsidRPr="00AF6D4F" w14:paraId="5B53191D" w14:textId="77777777" w:rsidTr="00AD3B75">
        <w:trPr>
          <w:trHeight w:val="1588"/>
        </w:trPr>
        <w:tc>
          <w:tcPr>
            <w:cnfStyle w:val="001000000000" w:firstRow="0" w:lastRow="0" w:firstColumn="1" w:lastColumn="0" w:oddVBand="0" w:evenVBand="0" w:oddHBand="0" w:evenHBand="0" w:firstRowFirstColumn="0" w:firstRowLastColumn="0" w:lastRowFirstColumn="0" w:lastRowLastColumn="0"/>
            <w:tcW w:w="1719" w:type="pct"/>
          </w:tcPr>
          <w:p w14:paraId="59CA398E" w14:textId="77777777" w:rsidR="00D54D5C" w:rsidRPr="00AF6D4F" w:rsidRDefault="00D54D5C" w:rsidP="00D4567F">
            <w:pPr>
              <w:rPr>
                <w:rFonts w:cstheme="minorHAnsi"/>
                <w:b/>
              </w:rPr>
            </w:pPr>
          </w:p>
        </w:tc>
        <w:tc>
          <w:tcPr>
            <w:tcW w:w="3281" w:type="pct"/>
            <w:gridSpan w:val="3"/>
          </w:tcPr>
          <w:p w14:paraId="1DF7432E" w14:textId="30685372" w:rsidR="00D54D5C" w:rsidRPr="00AF6D4F" w:rsidRDefault="00D54D5C" w:rsidP="00D54D5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b/>
                <w:sz w:val="24"/>
                <w:szCs w:val="24"/>
              </w:rPr>
              <w:t>Name of person responsible:</w:t>
            </w:r>
            <w:r w:rsidRPr="00AF6D4F">
              <w:rPr>
                <w:rFonts w:cstheme="minorHAnsi"/>
                <w:sz w:val="24"/>
                <w:szCs w:val="24"/>
              </w:rPr>
              <w:t xml:space="preserve"> </w:t>
            </w:r>
            <w:r w:rsidR="00E71C8B" w:rsidRPr="00AF6D4F">
              <w:rPr>
                <w:rFonts w:cstheme="minorHAnsi"/>
                <w:sz w:val="24"/>
                <w:szCs w:val="24"/>
              </w:rPr>
              <w:t>Pat Omprakash</w:t>
            </w:r>
          </w:p>
          <w:p w14:paraId="31D906CA" w14:textId="13A682F2" w:rsidR="00D54D5C" w:rsidRPr="00AF6D4F" w:rsidRDefault="00D54D5C" w:rsidP="00D54D5C">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AF6D4F">
              <w:rPr>
                <w:rFonts w:cstheme="minorHAnsi"/>
                <w:b/>
                <w:sz w:val="24"/>
                <w:szCs w:val="24"/>
              </w:rPr>
              <w:t xml:space="preserve">Position or title: </w:t>
            </w:r>
            <w:r w:rsidR="00E71C8B" w:rsidRPr="00AF6D4F">
              <w:rPr>
                <w:rFonts w:cstheme="minorHAnsi"/>
                <w:sz w:val="24"/>
                <w:szCs w:val="24"/>
              </w:rPr>
              <w:t>Manufacturing Manager</w:t>
            </w:r>
          </w:p>
          <w:p w14:paraId="6DE64D5F" w14:textId="45E7C640" w:rsidR="00D54D5C" w:rsidRPr="00AF6D4F" w:rsidRDefault="00D54D5C" w:rsidP="00D54D5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b/>
                <w:sz w:val="24"/>
                <w:szCs w:val="24"/>
              </w:rPr>
              <w:t>Business hours contact number/s</w:t>
            </w:r>
            <w:r w:rsidRPr="00AF6D4F">
              <w:rPr>
                <w:rFonts w:cstheme="minorHAnsi"/>
                <w:sz w:val="24"/>
                <w:szCs w:val="24"/>
              </w:rPr>
              <w:t xml:space="preserve">: </w:t>
            </w:r>
            <w:r w:rsidR="000758F7" w:rsidRPr="00AF6D4F">
              <w:rPr>
                <w:rFonts w:cstheme="minorHAnsi"/>
                <w:sz w:val="24"/>
                <w:szCs w:val="24"/>
              </w:rPr>
              <w:t>0425 305 863</w:t>
            </w:r>
          </w:p>
          <w:p w14:paraId="3733151F" w14:textId="286C8D6E" w:rsidR="00D54D5C" w:rsidRPr="00AF6D4F" w:rsidRDefault="00D54D5C" w:rsidP="00D54D5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b/>
                <w:sz w:val="24"/>
                <w:szCs w:val="24"/>
              </w:rPr>
              <w:t>After hours contact number/s</w:t>
            </w:r>
            <w:r w:rsidRPr="00AF6D4F">
              <w:rPr>
                <w:rFonts w:cstheme="minorHAnsi"/>
                <w:sz w:val="24"/>
                <w:szCs w:val="24"/>
              </w:rPr>
              <w:t xml:space="preserve">: </w:t>
            </w:r>
            <w:r w:rsidR="000758F7" w:rsidRPr="00AF6D4F">
              <w:rPr>
                <w:rFonts w:cstheme="minorHAnsi"/>
                <w:sz w:val="24"/>
                <w:szCs w:val="24"/>
              </w:rPr>
              <w:t>0425 305 863</w:t>
            </w:r>
          </w:p>
          <w:p w14:paraId="3E0EDD78" w14:textId="3EB5914F" w:rsidR="00D54D5C" w:rsidRPr="00AF6D4F" w:rsidRDefault="00D54D5C" w:rsidP="00D54D5C">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AF6D4F">
              <w:rPr>
                <w:rFonts w:cstheme="minorHAnsi"/>
                <w:b/>
                <w:sz w:val="24"/>
                <w:szCs w:val="24"/>
              </w:rPr>
              <w:t xml:space="preserve">Email: </w:t>
            </w:r>
            <w:r w:rsidR="00E71C8B" w:rsidRPr="00AF6D4F">
              <w:rPr>
                <w:rFonts w:cstheme="minorHAnsi"/>
                <w:bCs/>
                <w:sz w:val="24"/>
                <w:szCs w:val="24"/>
              </w:rPr>
              <w:t>Pat.Omprakash@pactgroup.com</w:t>
            </w:r>
          </w:p>
        </w:tc>
      </w:tr>
      <w:tr w:rsidR="00D54D5C" w:rsidRPr="00AF6D4F" w14:paraId="72A4C43A" w14:textId="77777777" w:rsidTr="00AD3B75">
        <w:trPr>
          <w:cnfStyle w:val="000000010000" w:firstRow="0" w:lastRow="0" w:firstColumn="0" w:lastColumn="0" w:oddVBand="0" w:evenVBand="0" w:oddHBand="0" w:evenHBand="1" w:firstRowFirstColumn="0" w:firstRowLastColumn="0" w:lastRowFirstColumn="0" w:lastRowLastColumn="0"/>
          <w:trHeight w:val="1588"/>
        </w:trPr>
        <w:tc>
          <w:tcPr>
            <w:cnfStyle w:val="001000000000" w:firstRow="0" w:lastRow="0" w:firstColumn="1" w:lastColumn="0" w:oddVBand="0" w:evenVBand="0" w:oddHBand="0" w:evenHBand="0" w:firstRowFirstColumn="0" w:firstRowLastColumn="0" w:lastRowFirstColumn="0" w:lastRowLastColumn="0"/>
            <w:tcW w:w="1719" w:type="pct"/>
          </w:tcPr>
          <w:p w14:paraId="4D9438DE" w14:textId="77777777" w:rsidR="00D54D5C" w:rsidRPr="00AF6D4F" w:rsidRDefault="00D54D5C" w:rsidP="00D4567F">
            <w:pPr>
              <w:rPr>
                <w:rFonts w:cstheme="minorHAnsi"/>
                <w:b/>
              </w:rPr>
            </w:pPr>
          </w:p>
        </w:tc>
        <w:tc>
          <w:tcPr>
            <w:tcW w:w="3281" w:type="pct"/>
            <w:gridSpan w:val="3"/>
          </w:tcPr>
          <w:p w14:paraId="3608CA39" w14:textId="0563D33B" w:rsidR="00D54D5C" w:rsidRPr="00AF6D4F" w:rsidRDefault="00D54D5C" w:rsidP="00D54D5C">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b/>
                <w:sz w:val="24"/>
                <w:szCs w:val="24"/>
              </w:rPr>
              <w:t>Name of person responsible:</w:t>
            </w:r>
            <w:r w:rsidRPr="00AF6D4F">
              <w:rPr>
                <w:rFonts w:cstheme="minorHAnsi"/>
                <w:sz w:val="24"/>
                <w:szCs w:val="24"/>
              </w:rPr>
              <w:t xml:space="preserve"> </w:t>
            </w:r>
            <w:r w:rsidR="005C10A3" w:rsidRPr="00AF6D4F">
              <w:rPr>
                <w:rFonts w:cstheme="minorHAnsi"/>
                <w:sz w:val="24"/>
                <w:szCs w:val="24"/>
              </w:rPr>
              <w:t>Aj Afualo</w:t>
            </w:r>
          </w:p>
          <w:p w14:paraId="0A42CEF1" w14:textId="6602064D" w:rsidR="00D54D5C" w:rsidRPr="00AF6D4F" w:rsidRDefault="00D54D5C" w:rsidP="00D54D5C">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AF6D4F">
              <w:rPr>
                <w:rFonts w:cstheme="minorHAnsi"/>
                <w:b/>
                <w:sz w:val="24"/>
                <w:szCs w:val="24"/>
              </w:rPr>
              <w:t xml:space="preserve">Position or title: </w:t>
            </w:r>
            <w:r w:rsidR="005C10A3" w:rsidRPr="00AF6D4F">
              <w:rPr>
                <w:rFonts w:cstheme="minorHAnsi"/>
                <w:sz w:val="24"/>
                <w:szCs w:val="24"/>
              </w:rPr>
              <w:t>Warehouse Manager</w:t>
            </w:r>
          </w:p>
          <w:p w14:paraId="4009AC0C" w14:textId="3006C483" w:rsidR="00D54D5C" w:rsidRPr="00AF6D4F" w:rsidRDefault="00D54D5C" w:rsidP="00D54D5C">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b/>
                <w:sz w:val="24"/>
                <w:szCs w:val="24"/>
              </w:rPr>
              <w:t>Business hours contact number/s</w:t>
            </w:r>
            <w:r w:rsidRPr="00AF6D4F">
              <w:rPr>
                <w:rFonts w:cstheme="minorHAnsi"/>
                <w:sz w:val="24"/>
                <w:szCs w:val="24"/>
              </w:rPr>
              <w:t xml:space="preserve">: </w:t>
            </w:r>
            <w:r w:rsidR="008B22E6" w:rsidRPr="00AF6D4F">
              <w:rPr>
                <w:rFonts w:cstheme="minorHAnsi"/>
                <w:sz w:val="24"/>
                <w:szCs w:val="24"/>
              </w:rPr>
              <w:t>0419 166 115</w:t>
            </w:r>
          </w:p>
          <w:p w14:paraId="4E1A208D" w14:textId="1E464A22" w:rsidR="00D54D5C" w:rsidRPr="00AF6D4F" w:rsidRDefault="00D54D5C" w:rsidP="00D54D5C">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b/>
                <w:sz w:val="24"/>
                <w:szCs w:val="24"/>
              </w:rPr>
              <w:t>After hours contact number/s</w:t>
            </w:r>
            <w:r w:rsidRPr="00AF6D4F">
              <w:rPr>
                <w:rFonts w:cstheme="minorHAnsi"/>
                <w:sz w:val="24"/>
                <w:szCs w:val="24"/>
              </w:rPr>
              <w:t xml:space="preserve">: </w:t>
            </w:r>
            <w:r w:rsidR="008B22E6" w:rsidRPr="00AF6D4F">
              <w:rPr>
                <w:rFonts w:cstheme="minorHAnsi"/>
                <w:sz w:val="24"/>
                <w:szCs w:val="24"/>
              </w:rPr>
              <w:t>0419 166 115</w:t>
            </w:r>
          </w:p>
          <w:p w14:paraId="4A567A75" w14:textId="6A0ED95B" w:rsidR="00D54D5C" w:rsidRPr="00AF6D4F" w:rsidRDefault="00D54D5C" w:rsidP="00D54D5C">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AF6D4F">
              <w:rPr>
                <w:rFonts w:cstheme="minorHAnsi"/>
                <w:b/>
                <w:sz w:val="24"/>
                <w:szCs w:val="24"/>
              </w:rPr>
              <w:t xml:space="preserve">Email: </w:t>
            </w:r>
            <w:r w:rsidR="005C10A3" w:rsidRPr="00AF6D4F">
              <w:rPr>
                <w:rFonts w:cstheme="minorHAnsi"/>
                <w:sz w:val="24"/>
                <w:szCs w:val="24"/>
              </w:rPr>
              <w:t>Aj.Afualo@pactgroup.com</w:t>
            </w:r>
          </w:p>
        </w:tc>
      </w:tr>
      <w:tr w:rsidR="005C10A3" w:rsidRPr="00AF6D4F" w14:paraId="4167E366" w14:textId="77777777" w:rsidTr="00AD3B75">
        <w:trPr>
          <w:trHeight w:val="1588"/>
        </w:trPr>
        <w:tc>
          <w:tcPr>
            <w:cnfStyle w:val="001000000000" w:firstRow="0" w:lastRow="0" w:firstColumn="1" w:lastColumn="0" w:oddVBand="0" w:evenVBand="0" w:oddHBand="0" w:evenHBand="0" w:firstRowFirstColumn="0" w:firstRowLastColumn="0" w:lastRowFirstColumn="0" w:lastRowLastColumn="0"/>
            <w:tcW w:w="1719" w:type="pct"/>
          </w:tcPr>
          <w:p w14:paraId="7366AE34" w14:textId="77777777" w:rsidR="005C10A3" w:rsidRPr="00AF6D4F" w:rsidRDefault="005C10A3" w:rsidP="00D4567F">
            <w:pPr>
              <w:rPr>
                <w:rFonts w:cstheme="minorHAnsi"/>
                <w:b/>
              </w:rPr>
            </w:pPr>
          </w:p>
        </w:tc>
        <w:tc>
          <w:tcPr>
            <w:tcW w:w="3281" w:type="pct"/>
            <w:gridSpan w:val="3"/>
          </w:tcPr>
          <w:p w14:paraId="17165C61" w14:textId="2D7D8FEF" w:rsidR="005C10A3" w:rsidRPr="00AF6D4F" w:rsidRDefault="005C10A3" w:rsidP="005C10A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b/>
                <w:sz w:val="24"/>
                <w:szCs w:val="24"/>
              </w:rPr>
              <w:t>Name of person responsible:</w:t>
            </w:r>
            <w:r w:rsidRPr="00AF6D4F">
              <w:rPr>
                <w:rFonts w:cstheme="minorHAnsi"/>
                <w:sz w:val="24"/>
                <w:szCs w:val="24"/>
              </w:rPr>
              <w:t xml:space="preserve"> Shalini Singh</w:t>
            </w:r>
          </w:p>
          <w:p w14:paraId="4FE2A2B8" w14:textId="49F9D380" w:rsidR="005C10A3" w:rsidRPr="00AF6D4F" w:rsidRDefault="005C10A3" w:rsidP="005C10A3">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AF6D4F">
              <w:rPr>
                <w:rFonts w:cstheme="minorHAnsi"/>
                <w:b/>
                <w:sz w:val="24"/>
                <w:szCs w:val="24"/>
              </w:rPr>
              <w:t xml:space="preserve">Position or title: </w:t>
            </w:r>
            <w:r w:rsidRPr="00AF6D4F">
              <w:rPr>
                <w:rFonts w:cstheme="minorHAnsi"/>
                <w:bCs/>
                <w:sz w:val="24"/>
                <w:szCs w:val="24"/>
              </w:rPr>
              <w:t>QA Manager</w:t>
            </w:r>
          </w:p>
          <w:p w14:paraId="44895080" w14:textId="604B3352" w:rsidR="005C10A3" w:rsidRPr="00AF6D4F" w:rsidRDefault="005C10A3" w:rsidP="005C10A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b/>
                <w:sz w:val="24"/>
                <w:szCs w:val="24"/>
              </w:rPr>
              <w:t>Business hours contact number/s</w:t>
            </w:r>
            <w:r w:rsidRPr="00AF6D4F">
              <w:rPr>
                <w:rFonts w:cstheme="minorHAnsi"/>
                <w:sz w:val="24"/>
                <w:szCs w:val="24"/>
              </w:rPr>
              <w:t xml:space="preserve">: </w:t>
            </w:r>
            <w:r w:rsidR="008B22E6" w:rsidRPr="00AF6D4F">
              <w:rPr>
                <w:rFonts w:cstheme="minorHAnsi"/>
                <w:sz w:val="24"/>
                <w:szCs w:val="24"/>
              </w:rPr>
              <w:t>02 9757 6315</w:t>
            </w:r>
          </w:p>
          <w:p w14:paraId="62E2084D" w14:textId="1A346E9C" w:rsidR="005C10A3" w:rsidRPr="00AF6D4F" w:rsidRDefault="005C10A3" w:rsidP="005C10A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b/>
                <w:sz w:val="24"/>
                <w:szCs w:val="24"/>
              </w:rPr>
              <w:t>After hours contact number/s</w:t>
            </w:r>
            <w:r w:rsidRPr="00AF6D4F">
              <w:rPr>
                <w:rFonts w:cstheme="minorHAnsi"/>
                <w:sz w:val="24"/>
                <w:szCs w:val="24"/>
              </w:rPr>
              <w:t xml:space="preserve">: </w:t>
            </w:r>
            <w:r w:rsidR="008B22E6" w:rsidRPr="00AF6D4F">
              <w:rPr>
                <w:rFonts w:cstheme="minorHAnsi"/>
                <w:sz w:val="24"/>
                <w:szCs w:val="24"/>
              </w:rPr>
              <w:t>0404 818 746</w:t>
            </w:r>
          </w:p>
          <w:p w14:paraId="4535F0E9" w14:textId="3A1F2E3C" w:rsidR="005C10A3" w:rsidRPr="00AF6D4F" w:rsidRDefault="005C10A3" w:rsidP="005C10A3">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AF6D4F">
              <w:rPr>
                <w:rFonts w:cstheme="minorHAnsi"/>
                <w:b/>
                <w:sz w:val="24"/>
                <w:szCs w:val="24"/>
              </w:rPr>
              <w:t xml:space="preserve">Email: </w:t>
            </w:r>
            <w:r w:rsidRPr="00AF6D4F">
              <w:rPr>
                <w:rFonts w:cstheme="minorHAnsi"/>
                <w:sz w:val="24"/>
                <w:szCs w:val="24"/>
              </w:rPr>
              <w:t>ShaliniS.Singh@pactgroup.com</w:t>
            </w:r>
          </w:p>
        </w:tc>
      </w:tr>
      <w:tr w:rsidR="00B9286E" w:rsidRPr="00AF6D4F" w14:paraId="413D91CC" w14:textId="77777777" w:rsidTr="00AD3B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00324D"/>
          </w:tcPr>
          <w:p w14:paraId="31706E20" w14:textId="63DCD0B5" w:rsidR="00D4567F" w:rsidRPr="009B547E" w:rsidRDefault="00D4567F" w:rsidP="00D4567F">
            <w:pPr>
              <w:rPr>
                <w:rFonts w:cstheme="minorHAnsi"/>
                <w:b/>
                <w:color w:val="FFFFFF" w:themeColor="background1"/>
                <w:sz w:val="22"/>
              </w:rPr>
            </w:pPr>
            <w:r w:rsidRPr="009B547E">
              <w:rPr>
                <w:rFonts w:cstheme="minorHAnsi"/>
                <w:b/>
                <w:color w:val="FFFFFF" w:themeColor="background1"/>
                <w:sz w:val="22"/>
              </w:rPr>
              <w:t xml:space="preserve">Notification of </w:t>
            </w:r>
            <w:r w:rsidR="00E44C2A" w:rsidRPr="009B547E">
              <w:rPr>
                <w:rFonts w:cstheme="minorHAnsi"/>
                <w:b/>
                <w:color w:val="FFFFFF" w:themeColor="background1"/>
                <w:sz w:val="22"/>
              </w:rPr>
              <w:t>R</w:t>
            </w:r>
            <w:r w:rsidRPr="009B547E">
              <w:rPr>
                <w:rFonts w:cstheme="minorHAnsi"/>
                <w:b/>
                <w:color w:val="FFFFFF" w:themeColor="background1"/>
                <w:sz w:val="22"/>
              </w:rPr>
              <w:t xml:space="preserve">elevant </w:t>
            </w:r>
            <w:r w:rsidR="00E44C2A" w:rsidRPr="009B547E">
              <w:rPr>
                <w:rFonts w:cstheme="minorHAnsi"/>
                <w:b/>
                <w:color w:val="FFFFFF" w:themeColor="background1"/>
                <w:sz w:val="22"/>
              </w:rPr>
              <w:t>A</w:t>
            </w:r>
            <w:r w:rsidRPr="009B547E">
              <w:rPr>
                <w:rFonts w:cstheme="minorHAnsi"/>
                <w:b/>
                <w:color w:val="FFFFFF" w:themeColor="background1"/>
                <w:sz w:val="22"/>
              </w:rPr>
              <w:t>uthorities</w:t>
            </w:r>
          </w:p>
        </w:tc>
      </w:tr>
      <w:tr w:rsidR="00D4567F" w:rsidRPr="00AF6D4F" w14:paraId="384229DB" w14:textId="77777777" w:rsidTr="00AD3B75">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521CDC74" w14:textId="60CCDF34" w:rsidR="00D4567F" w:rsidRPr="00AF6D4F" w:rsidRDefault="00D4567F" w:rsidP="00D4567F">
            <w:pPr>
              <w:rPr>
                <w:rFonts w:cstheme="minorHAnsi"/>
                <w:b/>
              </w:rPr>
            </w:pPr>
          </w:p>
        </w:tc>
      </w:tr>
      <w:tr w:rsidR="00D4567F" w:rsidRPr="00AF6D4F" w14:paraId="5701F7D7" w14:textId="77777777" w:rsidTr="00AD3B75">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51" w:type="pct"/>
            <w:gridSpan w:val="2"/>
          </w:tcPr>
          <w:p w14:paraId="5D4C769F" w14:textId="41FF2160" w:rsidR="00D4567F" w:rsidRPr="009B547E" w:rsidRDefault="00D4567F" w:rsidP="00D4567F">
            <w:pPr>
              <w:rPr>
                <w:rFonts w:cstheme="minorHAnsi"/>
                <w:b/>
                <w:sz w:val="24"/>
                <w:szCs w:val="24"/>
              </w:rPr>
            </w:pPr>
            <w:bookmarkStart w:id="2" w:name="_Hlk5192507"/>
            <w:r w:rsidRPr="009B547E">
              <w:rPr>
                <w:rFonts w:cstheme="minorHAnsi"/>
                <w:b/>
                <w:sz w:val="24"/>
                <w:szCs w:val="24"/>
              </w:rPr>
              <w:t xml:space="preserve">Fire </w:t>
            </w:r>
            <w:r w:rsidR="00031925" w:rsidRPr="009B547E">
              <w:rPr>
                <w:rFonts w:cstheme="minorHAnsi"/>
                <w:b/>
                <w:sz w:val="24"/>
                <w:szCs w:val="24"/>
              </w:rPr>
              <w:t>and</w:t>
            </w:r>
            <w:r w:rsidRPr="009B547E">
              <w:rPr>
                <w:rFonts w:cstheme="minorHAnsi"/>
                <w:b/>
                <w:sz w:val="24"/>
                <w:szCs w:val="24"/>
              </w:rPr>
              <w:t xml:space="preserve"> Rescue NSW / Rural Fire Service</w:t>
            </w:r>
          </w:p>
        </w:tc>
        <w:tc>
          <w:tcPr>
            <w:tcW w:w="1088" w:type="pct"/>
          </w:tcPr>
          <w:p w14:paraId="596F9737" w14:textId="77777777" w:rsidR="00D4567F" w:rsidRPr="009B547E" w:rsidRDefault="00D4567F" w:rsidP="00D4567F">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9B547E">
              <w:rPr>
                <w:rFonts w:cstheme="minorHAnsi"/>
                <w:b/>
                <w:sz w:val="24"/>
                <w:szCs w:val="24"/>
              </w:rPr>
              <w:t>Contact number/s:</w:t>
            </w:r>
          </w:p>
        </w:tc>
        <w:tc>
          <w:tcPr>
            <w:tcW w:w="1261" w:type="pct"/>
          </w:tcPr>
          <w:p w14:paraId="2908F093" w14:textId="4FDD4262" w:rsidR="00D4567F" w:rsidRPr="009B547E" w:rsidRDefault="00BA7111" w:rsidP="00D4567F">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9B547E">
              <w:rPr>
                <w:rFonts w:cstheme="minorHAnsi"/>
                <w:sz w:val="24"/>
                <w:szCs w:val="24"/>
              </w:rPr>
              <w:t>000</w:t>
            </w:r>
          </w:p>
        </w:tc>
      </w:tr>
      <w:tr w:rsidR="00D4567F" w:rsidRPr="00AF6D4F" w14:paraId="4DB72DB0" w14:textId="77777777" w:rsidTr="00AD3B75">
        <w:trPr>
          <w:trHeight w:val="454"/>
        </w:trPr>
        <w:tc>
          <w:tcPr>
            <w:cnfStyle w:val="001000000000" w:firstRow="0" w:lastRow="0" w:firstColumn="1" w:lastColumn="0" w:oddVBand="0" w:evenVBand="0" w:oddHBand="0" w:evenHBand="0" w:firstRowFirstColumn="0" w:firstRowLastColumn="0" w:lastRowFirstColumn="0" w:lastRowLastColumn="0"/>
            <w:tcW w:w="2651" w:type="pct"/>
            <w:gridSpan w:val="2"/>
          </w:tcPr>
          <w:p w14:paraId="018DD50A" w14:textId="77777777" w:rsidR="00D4567F" w:rsidRPr="009B547E" w:rsidRDefault="00D4567F" w:rsidP="00D4567F">
            <w:pPr>
              <w:rPr>
                <w:rFonts w:cstheme="minorHAnsi"/>
                <w:b/>
                <w:sz w:val="24"/>
                <w:szCs w:val="24"/>
              </w:rPr>
            </w:pPr>
            <w:r w:rsidRPr="009B547E">
              <w:rPr>
                <w:rFonts w:cstheme="minorHAnsi"/>
                <w:b/>
                <w:sz w:val="24"/>
                <w:szCs w:val="24"/>
              </w:rPr>
              <w:t>EPA</w:t>
            </w:r>
          </w:p>
        </w:tc>
        <w:tc>
          <w:tcPr>
            <w:tcW w:w="1088" w:type="pct"/>
          </w:tcPr>
          <w:p w14:paraId="3932A39F" w14:textId="77777777" w:rsidR="00D4567F" w:rsidRPr="009B547E" w:rsidRDefault="00D4567F" w:rsidP="00D4567F">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9B547E">
              <w:rPr>
                <w:rFonts w:cstheme="minorHAnsi"/>
                <w:b/>
                <w:sz w:val="24"/>
                <w:szCs w:val="24"/>
              </w:rPr>
              <w:t>Contact number/s:</w:t>
            </w:r>
          </w:p>
        </w:tc>
        <w:tc>
          <w:tcPr>
            <w:tcW w:w="1261" w:type="pct"/>
          </w:tcPr>
          <w:p w14:paraId="66BBCD13" w14:textId="52F1A9FD" w:rsidR="00D4567F" w:rsidRPr="009B547E" w:rsidRDefault="00BA7111" w:rsidP="00D4567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B547E">
              <w:rPr>
                <w:rFonts w:cstheme="minorHAnsi"/>
                <w:sz w:val="24"/>
                <w:szCs w:val="24"/>
              </w:rPr>
              <w:t>131 555</w:t>
            </w:r>
          </w:p>
        </w:tc>
      </w:tr>
      <w:tr w:rsidR="00D4567F" w:rsidRPr="00AF6D4F" w14:paraId="381231D1" w14:textId="77777777" w:rsidTr="00AD3B75">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51" w:type="pct"/>
            <w:gridSpan w:val="2"/>
          </w:tcPr>
          <w:p w14:paraId="0760A656" w14:textId="77777777" w:rsidR="00D4567F" w:rsidRPr="009B547E" w:rsidRDefault="00D4567F" w:rsidP="00D4567F">
            <w:pPr>
              <w:rPr>
                <w:rFonts w:cstheme="minorHAnsi"/>
                <w:b/>
                <w:sz w:val="24"/>
                <w:szCs w:val="24"/>
              </w:rPr>
            </w:pPr>
            <w:r w:rsidRPr="009B547E">
              <w:rPr>
                <w:rFonts w:cstheme="minorHAnsi"/>
                <w:b/>
                <w:sz w:val="24"/>
                <w:szCs w:val="24"/>
              </w:rPr>
              <w:t>NSW Health</w:t>
            </w:r>
          </w:p>
        </w:tc>
        <w:tc>
          <w:tcPr>
            <w:tcW w:w="1088" w:type="pct"/>
          </w:tcPr>
          <w:p w14:paraId="57F82520" w14:textId="77777777" w:rsidR="00594969" w:rsidRPr="009B547E" w:rsidRDefault="00594969" w:rsidP="00594969">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9B547E">
              <w:rPr>
                <w:rFonts w:cstheme="minorHAnsi"/>
                <w:b/>
                <w:sz w:val="24"/>
                <w:szCs w:val="24"/>
              </w:rPr>
              <w:t>Relevant Area Health Code:</w:t>
            </w:r>
          </w:p>
          <w:p w14:paraId="7109E49E" w14:textId="77777777" w:rsidR="00594969" w:rsidRPr="009B547E" w:rsidRDefault="00594969" w:rsidP="00D4567F">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p>
          <w:p w14:paraId="3421C8CD" w14:textId="13886FF5" w:rsidR="00752341" w:rsidRPr="009B547E" w:rsidRDefault="00D4567F" w:rsidP="00752341">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9B547E">
              <w:rPr>
                <w:rFonts w:cstheme="minorHAnsi"/>
                <w:b/>
                <w:sz w:val="24"/>
                <w:szCs w:val="24"/>
              </w:rPr>
              <w:lastRenderedPageBreak/>
              <w:t>Contact number/s:</w:t>
            </w:r>
            <w:r w:rsidR="00752341">
              <w:rPr>
                <w:rFonts w:cstheme="minorHAnsi"/>
                <w:b/>
                <w:sz w:val="24"/>
                <w:szCs w:val="24"/>
              </w:rPr>
              <w:t xml:space="preserve">                 </w:t>
            </w:r>
          </w:p>
          <w:p w14:paraId="65A50CFC" w14:textId="0F2133DF" w:rsidR="00D4567F" w:rsidRPr="009B547E" w:rsidRDefault="00D4567F" w:rsidP="00D4567F">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p>
          <w:p w14:paraId="4047AB95" w14:textId="77FAA551" w:rsidR="006E35A2" w:rsidRPr="009B547E" w:rsidRDefault="006E35A2" w:rsidP="00594969">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p>
        </w:tc>
        <w:tc>
          <w:tcPr>
            <w:tcW w:w="1261" w:type="pct"/>
          </w:tcPr>
          <w:p w14:paraId="11BB9406" w14:textId="157424A0" w:rsidR="00594969" w:rsidRPr="009B547E" w:rsidRDefault="00594969" w:rsidP="00D4567F">
            <w:pP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9B547E">
              <w:rPr>
                <w:bCs/>
                <w:sz w:val="24"/>
                <w:szCs w:val="24"/>
              </w:rPr>
              <w:lastRenderedPageBreak/>
              <w:t>Liverpool Public Health Unit</w:t>
            </w:r>
          </w:p>
          <w:p w14:paraId="438C5F13" w14:textId="77777777" w:rsidR="00752341" w:rsidRDefault="00752341" w:rsidP="00752341">
            <w:pPr>
              <w:cnfStyle w:val="000000010000" w:firstRow="0" w:lastRow="0" w:firstColumn="0" w:lastColumn="0" w:oddVBand="0" w:evenVBand="0" w:oddHBand="0" w:evenHBand="1" w:firstRowFirstColumn="0" w:firstRowLastColumn="0" w:lastRowFirstColumn="0" w:lastRowLastColumn="0"/>
              <w:rPr>
                <w:rFonts w:cstheme="minorHAnsi"/>
                <w:sz w:val="24"/>
                <w:szCs w:val="24"/>
              </w:rPr>
            </w:pPr>
          </w:p>
          <w:p w14:paraId="52F2B10E" w14:textId="77777777" w:rsidR="00752341" w:rsidRDefault="00752341" w:rsidP="00752341">
            <w:pPr>
              <w:cnfStyle w:val="000000010000" w:firstRow="0" w:lastRow="0" w:firstColumn="0" w:lastColumn="0" w:oddVBand="0" w:evenVBand="0" w:oddHBand="0" w:evenHBand="1" w:firstRowFirstColumn="0" w:firstRowLastColumn="0" w:lastRowFirstColumn="0" w:lastRowLastColumn="0"/>
              <w:rPr>
                <w:rFonts w:cstheme="minorHAnsi"/>
                <w:sz w:val="24"/>
                <w:szCs w:val="24"/>
              </w:rPr>
            </w:pPr>
          </w:p>
          <w:p w14:paraId="743BC678" w14:textId="7B28452C" w:rsidR="00752341" w:rsidRPr="009B547E" w:rsidRDefault="00752341" w:rsidP="00752341">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9B547E">
              <w:rPr>
                <w:rFonts w:cstheme="minorHAnsi"/>
                <w:sz w:val="24"/>
                <w:szCs w:val="24"/>
              </w:rPr>
              <w:lastRenderedPageBreak/>
              <w:t>Business Hours 02 9794 0855</w:t>
            </w:r>
          </w:p>
          <w:p w14:paraId="3439D9D6" w14:textId="77777777" w:rsidR="00752341" w:rsidRPr="009B547E" w:rsidRDefault="00752341" w:rsidP="00752341">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9B547E">
              <w:rPr>
                <w:rFonts w:cstheme="minorHAnsi"/>
                <w:sz w:val="24"/>
                <w:szCs w:val="24"/>
              </w:rPr>
              <w:t>After Hours 02 8738 3000</w:t>
            </w:r>
          </w:p>
          <w:p w14:paraId="2795C779" w14:textId="7D3D3BD2" w:rsidR="006E35A2" w:rsidRPr="009B547E" w:rsidRDefault="006E35A2" w:rsidP="00752341">
            <w:pPr>
              <w:cnfStyle w:val="000000010000" w:firstRow="0" w:lastRow="0" w:firstColumn="0" w:lastColumn="0" w:oddVBand="0" w:evenVBand="0" w:oddHBand="0" w:evenHBand="1" w:firstRowFirstColumn="0" w:firstRowLastColumn="0" w:lastRowFirstColumn="0" w:lastRowLastColumn="0"/>
              <w:rPr>
                <w:rFonts w:cstheme="minorHAnsi"/>
                <w:sz w:val="24"/>
                <w:szCs w:val="24"/>
              </w:rPr>
            </w:pPr>
          </w:p>
        </w:tc>
      </w:tr>
      <w:tr w:rsidR="00D4567F" w:rsidRPr="00AF6D4F" w14:paraId="61509FED" w14:textId="77777777" w:rsidTr="00AD3B75">
        <w:trPr>
          <w:trHeight w:val="454"/>
        </w:trPr>
        <w:tc>
          <w:tcPr>
            <w:cnfStyle w:val="001000000000" w:firstRow="0" w:lastRow="0" w:firstColumn="1" w:lastColumn="0" w:oddVBand="0" w:evenVBand="0" w:oddHBand="0" w:evenHBand="0" w:firstRowFirstColumn="0" w:firstRowLastColumn="0" w:lastRowFirstColumn="0" w:lastRowLastColumn="0"/>
            <w:tcW w:w="2651" w:type="pct"/>
            <w:gridSpan w:val="2"/>
          </w:tcPr>
          <w:p w14:paraId="2D0DF5FE" w14:textId="77777777" w:rsidR="00D4567F" w:rsidRPr="009B547E" w:rsidRDefault="00D4567F" w:rsidP="00D4567F">
            <w:pPr>
              <w:rPr>
                <w:rFonts w:cstheme="minorHAnsi"/>
                <w:b/>
                <w:sz w:val="24"/>
                <w:szCs w:val="24"/>
              </w:rPr>
            </w:pPr>
            <w:r w:rsidRPr="009B547E">
              <w:rPr>
                <w:rFonts w:cstheme="minorHAnsi"/>
                <w:b/>
                <w:sz w:val="24"/>
                <w:szCs w:val="24"/>
              </w:rPr>
              <w:lastRenderedPageBreak/>
              <w:t>SafeWork NSW</w:t>
            </w:r>
          </w:p>
        </w:tc>
        <w:tc>
          <w:tcPr>
            <w:tcW w:w="1088" w:type="pct"/>
          </w:tcPr>
          <w:p w14:paraId="0BA2EDAA" w14:textId="77777777" w:rsidR="00D4567F" w:rsidRPr="009B547E" w:rsidRDefault="00D4567F" w:rsidP="00D4567F">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9B547E">
              <w:rPr>
                <w:rFonts w:cstheme="minorHAnsi"/>
                <w:b/>
                <w:sz w:val="24"/>
                <w:szCs w:val="24"/>
              </w:rPr>
              <w:t>Contact number/s:</w:t>
            </w:r>
          </w:p>
        </w:tc>
        <w:tc>
          <w:tcPr>
            <w:tcW w:w="1261" w:type="pct"/>
          </w:tcPr>
          <w:p w14:paraId="048444D0" w14:textId="59EF043D" w:rsidR="00D4567F" w:rsidRPr="009B547E" w:rsidRDefault="00BA7111" w:rsidP="00D4567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B547E">
              <w:rPr>
                <w:rFonts w:cstheme="minorHAnsi"/>
                <w:sz w:val="24"/>
                <w:szCs w:val="24"/>
              </w:rPr>
              <w:t>13 10 50</w:t>
            </w:r>
          </w:p>
        </w:tc>
      </w:tr>
      <w:tr w:rsidR="005C10A3" w:rsidRPr="00AF6D4F" w14:paraId="02AD242F" w14:textId="77777777" w:rsidTr="00AD3B75">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51" w:type="pct"/>
            <w:gridSpan w:val="2"/>
          </w:tcPr>
          <w:p w14:paraId="77CC05FE" w14:textId="31F2DD78" w:rsidR="005C10A3" w:rsidRPr="009B547E" w:rsidRDefault="005C10A3" w:rsidP="00D4567F">
            <w:pPr>
              <w:rPr>
                <w:rFonts w:cstheme="minorHAnsi"/>
                <w:b/>
                <w:sz w:val="24"/>
                <w:szCs w:val="24"/>
              </w:rPr>
            </w:pPr>
            <w:r w:rsidRPr="009B547E">
              <w:rPr>
                <w:rFonts w:cstheme="minorHAnsi"/>
                <w:b/>
                <w:sz w:val="24"/>
                <w:szCs w:val="24"/>
              </w:rPr>
              <w:t>Fairfield City Council</w:t>
            </w:r>
          </w:p>
        </w:tc>
        <w:tc>
          <w:tcPr>
            <w:tcW w:w="1088" w:type="pct"/>
          </w:tcPr>
          <w:p w14:paraId="690EDFC0" w14:textId="71BABD76" w:rsidR="005C10A3" w:rsidRPr="009B547E" w:rsidRDefault="005C10A3" w:rsidP="00D4567F">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9B547E">
              <w:rPr>
                <w:rFonts w:cstheme="minorHAnsi"/>
                <w:b/>
                <w:sz w:val="24"/>
                <w:szCs w:val="24"/>
              </w:rPr>
              <w:t>Contact number/s:</w:t>
            </w:r>
          </w:p>
        </w:tc>
        <w:tc>
          <w:tcPr>
            <w:tcW w:w="1261" w:type="pct"/>
          </w:tcPr>
          <w:p w14:paraId="7AAAB9F7" w14:textId="2F2037A0" w:rsidR="005C10A3" w:rsidRPr="009B547E" w:rsidRDefault="005C10A3" w:rsidP="00D4567F">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9B547E">
              <w:rPr>
                <w:rFonts w:cstheme="minorHAnsi"/>
                <w:sz w:val="24"/>
                <w:szCs w:val="24"/>
              </w:rPr>
              <w:t>02 9725 0222</w:t>
            </w:r>
          </w:p>
        </w:tc>
      </w:tr>
      <w:tr w:rsidR="00B9286E" w:rsidRPr="00AF6D4F" w14:paraId="386B86EC" w14:textId="77777777" w:rsidTr="00AD3B75">
        <w:trPr>
          <w:trHeight w:val="366"/>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00324D"/>
          </w:tcPr>
          <w:p w14:paraId="6D14220F" w14:textId="2CBCBF72" w:rsidR="00D4567F" w:rsidRPr="009B547E" w:rsidRDefault="00D4567F" w:rsidP="00D4567F">
            <w:pPr>
              <w:rPr>
                <w:rFonts w:cstheme="minorHAnsi"/>
                <w:b/>
                <w:color w:val="FFFFFF" w:themeColor="background1"/>
                <w:sz w:val="22"/>
              </w:rPr>
            </w:pPr>
            <w:r w:rsidRPr="009B547E">
              <w:rPr>
                <w:rFonts w:cstheme="minorHAnsi"/>
                <w:b/>
                <w:color w:val="FFFFFF" w:themeColor="background1"/>
                <w:sz w:val="22"/>
              </w:rPr>
              <w:t xml:space="preserve">Notification of </w:t>
            </w:r>
            <w:r w:rsidR="00E44C2A" w:rsidRPr="009B547E">
              <w:rPr>
                <w:rFonts w:cstheme="minorHAnsi"/>
                <w:b/>
                <w:color w:val="FFFFFF" w:themeColor="background1"/>
                <w:sz w:val="22"/>
              </w:rPr>
              <w:t>R</w:t>
            </w:r>
            <w:r w:rsidRPr="009B547E">
              <w:rPr>
                <w:rFonts w:cstheme="minorHAnsi"/>
                <w:b/>
                <w:color w:val="FFFFFF" w:themeColor="background1"/>
                <w:sz w:val="22"/>
              </w:rPr>
              <w:t xml:space="preserve">elevant </w:t>
            </w:r>
            <w:r w:rsidR="00E44C2A" w:rsidRPr="009B547E">
              <w:rPr>
                <w:rFonts w:cstheme="minorHAnsi"/>
                <w:b/>
                <w:color w:val="FFFFFF" w:themeColor="background1"/>
                <w:sz w:val="22"/>
              </w:rPr>
              <w:t>A</w:t>
            </w:r>
            <w:r w:rsidRPr="009B547E">
              <w:rPr>
                <w:rFonts w:cstheme="minorHAnsi"/>
                <w:b/>
                <w:color w:val="FFFFFF" w:themeColor="background1"/>
                <w:sz w:val="22"/>
              </w:rPr>
              <w:t xml:space="preserve">uthorities, </w:t>
            </w:r>
            <w:r w:rsidR="00E44C2A" w:rsidRPr="009B547E">
              <w:rPr>
                <w:rFonts w:cstheme="minorHAnsi"/>
                <w:b/>
                <w:color w:val="FFFFFF" w:themeColor="background1"/>
                <w:sz w:val="22"/>
              </w:rPr>
              <w:t>C</w:t>
            </w:r>
            <w:r w:rsidRPr="009B547E">
              <w:rPr>
                <w:rFonts w:cstheme="minorHAnsi"/>
                <w:b/>
                <w:color w:val="FFFFFF" w:themeColor="background1"/>
                <w:sz w:val="22"/>
              </w:rPr>
              <w:t>ontinued</w:t>
            </w:r>
          </w:p>
        </w:tc>
      </w:tr>
      <w:tr w:rsidR="00D4567F" w:rsidRPr="00AF6D4F" w14:paraId="4715595E" w14:textId="77777777" w:rsidTr="00AD3B75">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651" w:type="pct"/>
            <w:gridSpan w:val="2"/>
          </w:tcPr>
          <w:p w14:paraId="273E8FE9" w14:textId="77777777" w:rsidR="00594969" w:rsidRPr="009B547E" w:rsidRDefault="00594969" w:rsidP="00594969">
            <w:pPr>
              <w:rPr>
                <w:rFonts w:cstheme="minorHAnsi"/>
                <w:sz w:val="24"/>
                <w:szCs w:val="24"/>
              </w:rPr>
            </w:pPr>
            <w:r w:rsidRPr="009B547E">
              <w:rPr>
                <w:rFonts w:cstheme="minorHAnsi"/>
                <w:sz w:val="24"/>
                <w:szCs w:val="24"/>
              </w:rPr>
              <w:t>Fairfield City Council</w:t>
            </w:r>
          </w:p>
          <w:p w14:paraId="4898F333" w14:textId="65B5267F" w:rsidR="00D4567F" w:rsidRPr="009B547E" w:rsidRDefault="00D4567F" w:rsidP="00D4567F">
            <w:pPr>
              <w:rPr>
                <w:rFonts w:cstheme="minorHAnsi"/>
                <w:color w:val="auto"/>
                <w:sz w:val="24"/>
                <w:szCs w:val="24"/>
              </w:rPr>
            </w:pPr>
          </w:p>
        </w:tc>
        <w:tc>
          <w:tcPr>
            <w:tcW w:w="1088" w:type="pct"/>
          </w:tcPr>
          <w:p w14:paraId="2EB6CB10" w14:textId="77777777" w:rsidR="00D4567F" w:rsidRPr="009B547E" w:rsidRDefault="00D4567F" w:rsidP="00D4567F">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9B547E">
              <w:rPr>
                <w:rFonts w:cstheme="minorHAnsi"/>
                <w:b/>
                <w:sz w:val="24"/>
                <w:szCs w:val="24"/>
              </w:rPr>
              <w:t>Contact number/s:</w:t>
            </w:r>
          </w:p>
        </w:tc>
        <w:tc>
          <w:tcPr>
            <w:tcW w:w="1261" w:type="pct"/>
          </w:tcPr>
          <w:p w14:paraId="7064D9DA" w14:textId="77777777" w:rsidR="00BA1883" w:rsidRPr="009B547E" w:rsidRDefault="00BA1883" w:rsidP="00D4567F">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9B547E">
              <w:rPr>
                <w:rFonts w:cstheme="minorHAnsi"/>
                <w:sz w:val="24"/>
                <w:szCs w:val="24"/>
              </w:rPr>
              <w:t>02 9725 0222</w:t>
            </w:r>
          </w:p>
          <w:p w14:paraId="3598EEFE" w14:textId="51E32293" w:rsidR="00BA1883" w:rsidRPr="009B547E" w:rsidRDefault="00FE49DB" w:rsidP="00D4567F">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9B547E">
              <w:rPr>
                <w:rFonts w:cstheme="minorHAnsi"/>
                <w:sz w:val="24"/>
                <w:szCs w:val="24"/>
              </w:rPr>
              <w:t>mail@fairfieldcity.nsw.gov.au</w:t>
            </w:r>
          </w:p>
        </w:tc>
      </w:tr>
      <w:tr w:rsidR="00D4567F" w:rsidRPr="00AF6D4F" w14:paraId="3807BA51" w14:textId="77777777" w:rsidTr="00AD3B75">
        <w:trPr>
          <w:trHeight w:val="1423"/>
        </w:trPr>
        <w:tc>
          <w:tcPr>
            <w:cnfStyle w:val="001000000000" w:firstRow="0" w:lastRow="0" w:firstColumn="1" w:lastColumn="0" w:oddVBand="0" w:evenVBand="0" w:oddHBand="0" w:evenHBand="0" w:firstRowFirstColumn="0" w:firstRowLastColumn="0" w:lastRowFirstColumn="0" w:lastRowLastColumn="0"/>
            <w:tcW w:w="2651" w:type="pct"/>
            <w:gridSpan w:val="2"/>
          </w:tcPr>
          <w:p w14:paraId="72257D0A" w14:textId="77777777" w:rsidR="00594969" w:rsidRPr="009B547E" w:rsidRDefault="00594969" w:rsidP="00594969">
            <w:pPr>
              <w:rPr>
                <w:rFonts w:cstheme="minorHAnsi"/>
                <w:sz w:val="24"/>
                <w:szCs w:val="24"/>
              </w:rPr>
            </w:pPr>
            <w:r w:rsidRPr="009B547E">
              <w:rPr>
                <w:rFonts w:cstheme="minorHAnsi"/>
                <w:sz w:val="24"/>
                <w:szCs w:val="24"/>
              </w:rPr>
              <w:t>Sydney Water St Mary</w:t>
            </w:r>
          </w:p>
          <w:p w14:paraId="191255D9" w14:textId="420C6FB0" w:rsidR="00D4567F" w:rsidRPr="009B547E" w:rsidRDefault="00D4567F" w:rsidP="00D4567F">
            <w:pPr>
              <w:rPr>
                <w:rFonts w:cstheme="minorHAnsi"/>
                <w:b/>
                <w:i/>
                <w:iCs/>
                <w:color w:val="auto"/>
                <w:sz w:val="24"/>
                <w:szCs w:val="24"/>
              </w:rPr>
            </w:pPr>
          </w:p>
        </w:tc>
        <w:tc>
          <w:tcPr>
            <w:tcW w:w="1088" w:type="pct"/>
          </w:tcPr>
          <w:p w14:paraId="6F74327B" w14:textId="77777777" w:rsidR="00D4567F" w:rsidRPr="009B547E" w:rsidRDefault="00D4567F" w:rsidP="00D4567F">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9B547E">
              <w:rPr>
                <w:rFonts w:cstheme="minorHAnsi"/>
                <w:b/>
                <w:sz w:val="24"/>
                <w:szCs w:val="24"/>
              </w:rPr>
              <w:t>Contact number/s:</w:t>
            </w:r>
          </w:p>
        </w:tc>
        <w:tc>
          <w:tcPr>
            <w:tcW w:w="1261" w:type="pct"/>
          </w:tcPr>
          <w:p w14:paraId="5C3F65C2" w14:textId="08D85907" w:rsidR="00413E3D" w:rsidRPr="009B547E" w:rsidRDefault="00413E3D" w:rsidP="00D4567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B547E">
              <w:rPr>
                <w:rFonts w:cstheme="minorHAnsi"/>
                <w:sz w:val="24"/>
                <w:szCs w:val="24"/>
              </w:rPr>
              <w:t>Ph: 02 4736 9153</w:t>
            </w:r>
          </w:p>
          <w:p w14:paraId="6EDC08F4" w14:textId="407489C8" w:rsidR="00413E3D" w:rsidRPr="009B547E" w:rsidRDefault="00413E3D" w:rsidP="00D4567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B547E">
              <w:rPr>
                <w:rFonts w:cstheme="minorHAnsi"/>
                <w:sz w:val="24"/>
                <w:szCs w:val="24"/>
              </w:rPr>
              <w:t>Fax</w:t>
            </w:r>
            <w:r w:rsidR="002C618E" w:rsidRPr="009B547E">
              <w:rPr>
                <w:rFonts w:cstheme="minorHAnsi"/>
                <w:sz w:val="24"/>
                <w:szCs w:val="24"/>
              </w:rPr>
              <w:t>:</w:t>
            </w:r>
            <w:r w:rsidRPr="009B547E">
              <w:rPr>
                <w:rFonts w:cstheme="minorHAnsi"/>
                <w:sz w:val="24"/>
                <w:szCs w:val="24"/>
              </w:rPr>
              <w:t xml:space="preserve"> 02 4736 9153</w:t>
            </w:r>
          </w:p>
          <w:p w14:paraId="3A6E51FF" w14:textId="7E0FDEA1" w:rsidR="00413E3D" w:rsidRPr="009B547E" w:rsidRDefault="00413E3D" w:rsidP="00D4567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B547E">
              <w:rPr>
                <w:rFonts w:cstheme="minorHAnsi"/>
                <w:sz w:val="24"/>
                <w:szCs w:val="24"/>
              </w:rPr>
              <w:t>Emergency 24 hours: 13 20 90</w:t>
            </w:r>
          </w:p>
          <w:p w14:paraId="57C191EB" w14:textId="41DCCF88" w:rsidR="00413E3D" w:rsidRPr="009B547E" w:rsidRDefault="00413E3D" w:rsidP="00413E3D">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bookmarkEnd w:id="2"/>
      <w:tr w:rsidR="00413E3D" w:rsidRPr="00AF6D4F" w14:paraId="282B8E02" w14:textId="77777777" w:rsidTr="00AD3B75">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651" w:type="pct"/>
            <w:gridSpan w:val="2"/>
          </w:tcPr>
          <w:p w14:paraId="119351F3" w14:textId="0E4FA8E9" w:rsidR="00413E3D" w:rsidRPr="009B547E" w:rsidRDefault="00594969" w:rsidP="00413E3D">
            <w:pPr>
              <w:rPr>
                <w:rFonts w:cstheme="minorHAnsi"/>
                <w:sz w:val="24"/>
                <w:szCs w:val="24"/>
              </w:rPr>
            </w:pPr>
            <w:r w:rsidRPr="009B547E">
              <w:rPr>
                <w:rFonts w:cstheme="minorHAnsi"/>
                <w:sz w:val="24"/>
                <w:szCs w:val="24"/>
              </w:rPr>
              <w:t>Roads and Maritime Services</w:t>
            </w:r>
          </w:p>
        </w:tc>
        <w:tc>
          <w:tcPr>
            <w:tcW w:w="1088" w:type="pct"/>
          </w:tcPr>
          <w:p w14:paraId="5BBB9132" w14:textId="086ED6A4" w:rsidR="00413E3D" w:rsidRPr="009B547E" w:rsidRDefault="00413E3D" w:rsidP="00413E3D">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9B547E">
              <w:rPr>
                <w:rFonts w:cstheme="minorHAnsi"/>
                <w:b/>
                <w:sz w:val="24"/>
                <w:szCs w:val="24"/>
              </w:rPr>
              <w:t>Contact number/s:</w:t>
            </w:r>
          </w:p>
        </w:tc>
        <w:tc>
          <w:tcPr>
            <w:tcW w:w="1261" w:type="pct"/>
          </w:tcPr>
          <w:p w14:paraId="45BE14AA" w14:textId="12502780" w:rsidR="00413E3D" w:rsidRPr="009B547E" w:rsidRDefault="00DC7DEB" w:rsidP="00413E3D">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9B547E">
              <w:rPr>
                <w:rFonts w:cstheme="minorHAnsi"/>
                <w:sz w:val="24"/>
                <w:szCs w:val="24"/>
              </w:rPr>
              <w:t>1800 814 813</w:t>
            </w:r>
          </w:p>
        </w:tc>
      </w:tr>
      <w:tr w:rsidR="006D3D7B" w:rsidRPr="00AF6D4F" w14:paraId="1D5340F6" w14:textId="77777777" w:rsidTr="00AD3B75">
        <w:trPr>
          <w:trHeight w:val="567"/>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00324D"/>
          </w:tcPr>
          <w:p w14:paraId="1B837604" w14:textId="068F495A" w:rsidR="006D3D7B" w:rsidRPr="009B547E" w:rsidRDefault="006D3D7B" w:rsidP="006D3D7B">
            <w:pPr>
              <w:rPr>
                <w:rFonts w:cstheme="minorHAnsi"/>
                <w:b/>
                <w:color w:val="FFFFFF" w:themeColor="background1"/>
                <w:sz w:val="22"/>
              </w:rPr>
            </w:pPr>
            <w:r w:rsidRPr="009B547E">
              <w:rPr>
                <w:rFonts w:cstheme="minorHAnsi"/>
                <w:b/>
                <w:color w:val="FFFFFF" w:themeColor="background1"/>
                <w:sz w:val="22"/>
              </w:rPr>
              <w:t xml:space="preserve">Notification of </w:t>
            </w:r>
            <w:r w:rsidR="00E44C2A" w:rsidRPr="009B547E">
              <w:rPr>
                <w:rFonts w:cstheme="minorHAnsi"/>
                <w:b/>
                <w:color w:val="FFFFFF" w:themeColor="background1"/>
                <w:sz w:val="22"/>
              </w:rPr>
              <w:t>N</w:t>
            </w:r>
            <w:r w:rsidRPr="009B547E">
              <w:rPr>
                <w:rFonts w:cstheme="minorHAnsi"/>
                <w:b/>
                <w:color w:val="FFFFFF" w:themeColor="background1"/>
                <w:sz w:val="22"/>
              </w:rPr>
              <w:t xml:space="preserve">eighbours and the </w:t>
            </w:r>
            <w:r w:rsidR="00E44C2A" w:rsidRPr="009B547E">
              <w:rPr>
                <w:rFonts w:cstheme="minorHAnsi"/>
                <w:b/>
                <w:color w:val="FFFFFF" w:themeColor="background1"/>
                <w:sz w:val="22"/>
              </w:rPr>
              <w:t>L</w:t>
            </w:r>
            <w:r w:rsidRPr="009B547E">
              <w:rPr>
                <w:rFonts w:cstheme="minorHAnsi"/>
                <w:b/>
                <w:color w:val="FFFFFF" w:themeColor="background1"/>
                <w:sz w:val="22"/>
              </w:rPr>
              <w:t xml:space="preserve">ocal </w:t>
            </w:r>
            <w:r w:rsidR="00E44C2A" w:rsidRPr="009B547E">
              <w:rPr>
                <w:rFonts w:cstheme="minorHAnsi"/>
                <w:b/>
                <w:color w:val="FFFFFF" w:themeColor="background1"/>
                <w:sz w:val="22"/>
              </w:rPr>
              <w:t>C</w:t>
            </w:r>
            <w:r w:rsidRPr="009B547E">
              <w:rPr>
                <w:rFonts w:cstheme="minorHAnsi"/>
                <w:b/>
                <w:color w:val="FFFFFF" w:themeColor="background1"/>
                <w:sz w:val="22"/>
              </w:rPr>
              <w:t>ommunity</w:t>
            </w:r>
          </w:p>
        </w:tc>
      </w:tr>
      <w:tr w:rsidR="006D3D7B" w:rsidRPr="00AF6D4F" w14:paraId="36251DDD" w14:textId="77777777" w:rsidTr="00AD3B75">
        <w:trPr>
          <w:cnfStyle w:val="000000010000" w:firstRow="0" w:lastRow="0" w:firstColumn="0" w:lastColumn="0" w:oddVBand="0" w:evenVBand="0" w:oddHBand="0" w:evenHBand="1"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5000" w:type="pct"/>
            <w:gridSpan w:val="4"/>
          </w:tcPr>
          <w:p w14:paraId="6EC80C70" w14:textId="38791BBD" w:rsidR="006D3D7B" w:rsidRPr="00AF6D4F" w:rsidRDefault="006D3D7B" w:rsidP="006D3D7B">
            <w:pPr>
              <w:rPr>
                <w:rFonts w:cstheme="minorHAnsi"/>
                <w:b/>
                <w:bCs/>
                <w:sz w:val="24"/>
                <w:szCs w:val="24"/>
              </w:rPr>
            </w:pPr>
            <w:r w:rsidRPr="00AF6D4F">
              <w:rPr>
                <w:rFonts w:cstheme="minorHAnsi"/>
                <w:b/>
                <w:bCs/>
                <w:sz w:val="24"/>
                <w:szCs w:val="24"/>
              </w:rPr>
              <w:t>UPS Health Care</w:t>
            </w:r>
          </w:p>
          <w:p w14:paraId="50601A67" w14:textId="4F6558F8" w:rsidR="006D3D7B" w:rsidRPr="00AF6D4F" w:rsidRDefault="006D3D7B" w:rsidP="006D3D7B">
            <w:pPr>
              <w:rPr>
                <w:rFonts w:cstheme="minorHAnsi"/>
                <w:sz w:val="24"/>
                <w:szCs w:val="24"/>
              </w:rPr>
            </w:pPr>
            <w:r w:rsidRPr="00AF6D4F">
              <w:rPr>
                <w:rFonts w:cstheme="minorHAnsi"/>
                <w:sz w:val="24"/>
                <w:szCs w:val="24"/>
              </w:rPr>
              <w:t>Unit 2/8 Johnston Crescent, Horsley Park, NSW, 2175</w:t>
            </w:r>
          </w:p>
          <w:p w14:paraId="7E1303CC" w14:textId="523C422E" w:rsidR="006D3D7B" w:rsidRPr="00AF6D4F" w:rsidRDefault="00896BFD" w:rsidP="006D3D7B">
            <w:pPr>
              <w:rPr>
                <w:rFonts w:cstheme="minorHAnsi"/>
                <w:sz w:val="24"/>
                <w:szCs w:val="24"/>
              </w:rPr>
            </w:pPr>
            <w:r w:rsidRPr="00AF6D4F">
              <w:rPr>
                <w:rFonts w:cstheme="minorHAnsi"/>
                <w:sz w:val="24"/>
                <w:szCs w:val="24"/>
              </w:rPr>
              <w:t>02 9582 7232</w:t>
            </w:r>
          </w:p>
          <w:p w14:paraId="6CC3C1EA" w14:textId="572F35E0" w:rsidR="00896BFD" w:rsidRPr="00AF6D4F" w:rsidRDefault="00896BFD" w:rsidP="006D3D7B">
            <w:pPr>
              <w:rPr>
                <w:rFonts w:cstheme="minorHAnsi"/>
                <w:sz w:val="24"/>
                <w:szCs w:val="24"/>
              </w:rPr>
            </w:pPr>
            <w:r w:rsidRPr="00AF6D4F">
              <w:rPr>
                <w:rFonts w:cstheme="minorHAnsi"/>
                <w:sz w:val="24"/>
                <w:szCs w:val="24"/>
              </w:rPr>
              <w:t>02 8865 6903</w:t>
            </w:r>
          </w:p>
          <w:p w14:paraId="2A5074D5" w14:textId="6B9ED090" w:rsidR="006D3D7B" w:rsidRPr="00AF6D4F" w:rsidRDefault="006D3D7B" w:rsidP="006D3D7B">
            <w:pPr>
              <w:rPr>
                <w:rFonts w:cstheme="minorHAnsi"/>
                <w:sz w:val="24"/>
                <w:szCs w:val="24"/>
              </w:rPr>
            </w:pPr>
          </w:p>
          <w:p w14:paraId="6EE33344" w14:textId="7F06FE32" w:rsidR="006D3D7B" w:rsidRPr="00AF6D4F" w:rsidRDefault="006D3D7B" w:rsidP="006D3D7B">
            <w:pPr>
              <w:rPr>
                <w:rFonts w:cstheme="minorHAnsi"/>
                <w:b/>
                <w:bCs/>
                <w:sz w:val="24"/>
                <w:szCs w:val="24"/>
              </w:rPr>
            </w:pPr>
            <w:r w:rsidRPr="00AF6D4F">
              <w:rPr>
                <w:rFonts w:cstheme="minorHAnsi"/>
                <w:b/>
                <w:bCs/>
                <w:sz w:val="24"/>
                <w:szCs w:val="24"/>
              </w:rPr>
              <w:t xml:space="preserve">Holman Industries </w:t>
            </w:r>
          </w:p>
          <w:p w14:paraId="1D329E35" w14:textId="4EE1F855" w:rsidR="006D3D7B" w:rsidRPr="00AF6D4F" w:rsidRDefault="006D3D7B" w:rsidP="006D3D7B">
            <w:pPr>
              <w:rPr>
                <w:rFonts w:cstheme="minorHAnsi"/>
                <w:sz w:val="24"/>
                <w:szCs w:val="24"/>
              </w:rPr>
            </w:pPr>
            <w:r w:rsidRPr="00AF6D4F">
              <w:rPr>
                <w:rFonts w:cstheme="minorHAnsi"/>
                <w:sz w:val="24"/>
                <w:szCs w:val="24"/>
              </w:rPr>
              <w:t xml:space="preserve">Unit </w:t>
            </w:r>
            <w:r w:rsidRPr="00AF6D4F">
              <w:rPr>
                <w:rFonts w:cstheme="minorHAnsi"/>
                <w:color w:val="auto"/>
                <w:sz w:val="24"/>
                <w:szCs w:val="24"/>
              </w:rPr>
              <w:t>1/10</w:t>
            </w:r>
            <w:r w:rsidRPr="00AF6D4F">
              <w:rPr>
                <w:rFonts w:cstheme="minorHAnsi"/>
                <w:sz w:val="24"/>
                <w:szCs w:val="24"/>
              </w:rPr>
              <w:t xml:space="preserve"> Johnston Crescent, Horsley Park, NSW, 2175</w:t>
            </w:r>
          </w:p>
          <w:p w14:paraId="0720D2F2" w14:textId="77777777" w:rsidR="006E35A2" w:rsidRPr="00AF6D4F" w:rsidRDefault="006D3D7B" w:rsidP="006D3D7B">
            <w:pPr>
              <w:rPr>
                <w:rFonts w:cstheme="minorHAnsi"/>
                <w:sz w:val="24"/>
                <w:szCs w:val="24"/>
              </w:rPr>
            </w:pPr>
            <w:r w:rsidRPr="00AF6D4F">
              <w:rPr>
                <w:rFonts w:cstheme="minorHAnsi"/>
                <w:sz w:val="24"/>
                <w:szCs w:val="24"/>
              </w:rPr>
              <w:t>02 9933 6500</w:t>
            </w:r>
            <w:r w:rsidR="006E35A2" w:rsidRPr="00AF6D4F">
              <w:rPr>
                <w:rFonts w:cstheme="minorHAnsi"/>
                <w:sz w:val="24"/>
                <w:szCs w:val="24"/>
              </w:rPr>
              <w:t xml:space="preserve"> </w:t>
            </w:r>
          </w:p>
          <w:p w14:paraId="39EC1D50" w14:textId="167E521D" w:rsidR="006D3D7B" w:rsidRPr="00AF6D4F" w:rsidRDefault="006E35A2" w:rsidP="006D3D7B">
            <w:pPr>
              <w:rPr>
                <w:rFonts w:cstheme="minorHAnsi"/>
                <w:sz w:val="24"/>
                <w:szCs w:val="24"/>
              </w:rPr>
            </w:pPr>
            <w:r w:rsidRPr="00AF6D4F">
              <w:rPr>
                <w:rFonts w:cstheme="minorHAnsi"/>
                <w:sz w:val="24"/>
                <w:szCs w:val="24"/>
              </w:rPr>
              <w:t>(Press 4 General Enquires)</w:t>
            </w:r>
          </w:p>
          <w:p w14:paraId="46B42590" w14:textId="084CA36C" w:rsidR="006D3D7B" w:rsidRPr="00AF6D4F" w:rsidRDefault="006D3D7B" w:rsidP="006D3D7B">
            <w:pPr>
              <w:rPr>
                <w:rFonts w:cstheme="minorHAnsi"/>
                <w:sz w:val="24"/>
                <w:szCs w:val="24"/>
              </w:rPr>
            </w:pPr>
          </w:p>
          <w:p w14:paraId="75DFF3D4" w14:textId="12D73B3B" w:rsidR="006D3D7B" w:rsidRPr="00AF6D4F" w:rsidRDefault="006D3D7B" w:rsidP="006D3D7B">
            <w:pPr>
              <w:rPr>
                <w:rFonts w:cstheme="minorHAnsi"/>
                <w:b/>
                <w:bCs/>
                <w:sz w:val="24"/>
                <w:szCs w:val="24"/>
              </w:rPr>
            </w:pPr>
            <w:r w:rsidRPr="00AF6D4F">
              <w:rPr>
                <w:rFonts w:cstheme="minorHAnsi"/>
                <w:b/>
                <w:bCs/>
                <w:sz w:val="24"/>
                <w:szCs w:val="24"/>
              </w:rPr>
              <w:t>Tennant Australia</w:t>
            </w:r>
          </w:p>
          <w:p w14:paraId="2B99EFBF" w14:textId="1274951B" w:rsidR="006D3D7B" w:rsidRPr="00AF6D4F" w:rsidRDefault="006D3D7B" w:rsidP="006D3D7B">
            <w:pPr>
              <w:rPr>
                <w:rFonts w:cstheme="minorHAnsi"/>
                <w:sz w:val="24"/>
                <w:szCs w:val="24"/>
              </w:rPr>
            </w:pPr>
            <w:r w:rsidRPr="00AF6D4F">
              <w:rPr>
                <w:rFonts w:cstheme="minorHAnsi"/>
                <w:sz w:val="24"/>
                <w:szCs w:val="24"/>
              </w:rPr>
              <w:t>Unit 2/10 Johnston Crescent, Horsley Park, NSW, 2175</w:t>
            </w:r>
          </w:p>
          <w:p w14:paraId="42054F02" w14:textId="77777777" w:rsidR="006E35A2" w:rsidRPr="00AF6D4F" w:rsidRDefault="006D3D7B" w:rsidP="006D3D7B">
            <w:pPr>
              <w:rPr>
                <w:rFonts w:cstheme="minorHAnsi"/>
                <w:sz w:val="24"/>
                <w:szCs w:val="24"/>
              </w:rPr>
            </w:pPr>
            <w:r w:rsidRPr="00AF6D4F">
              <w:rPr>
                <w:rFonts w:cstheme="minorHAnsi"/>
                <w:sz w:val="24"/>
                <w:szCs w:val="24"/>
              </w:rPr>
              <w:t>1800 226 843</w:t>
            </w:r>
            <w:r w:rsidR="006E35A2" w:rsidRPr="00AF6D4F">
              <w:rPr>
                <w:rFonts w:cstheme="minorHAnsi"/>
                <w:sz w:val="24"/>
                <w:szCs w:val="24"/>
              </w:rPr>
              <w:t xml:space="preserve"> </w:t>
            </w:r>
          </w:p>
          <w:p w14:paraId="4B8F433C" w14:textId="11493F12" w:rsidR="006D3D7B" w:rsidRPr="00AF6D4F" w:rsidRDefault="006E35A2" w:rsidP="006D3D7B">
            <w:pPr>
              <w:rPr>
                <w:rFonts w:cstheme="minorHAnsi"/>
                <w:sz w:val="24"/>
                <w:szCs w:val="24"/>
              </w:rPr>
            </w:pPr>
            <w:r w:rsidRPr="00AF6D4F">
              <w:rPr>
                <w:rFonts w:cstheme="minorHAnsi"/>
                <w:sz w:val="24"/>
                <w:szCs w:val="24"/>
              </w:rPr>
              <w:t>(Press 6 General Enquires)</w:t>
            </w:r>
          </w:p>
          <w:p w14:paraId="7F26282B" w14:textId="718E1C43" w:rsidR="006D3D7B" w:rsidRPr="00AF6D4F" w:rsidRDefault="006D3D7B" w:rsidP="006D3D7B">
            <w:pPr>
              <w:rPr>
                <w:rFonts w:cstheme="minorHAnsi"/>
                <w:sz w:val="24"/>
                <w:szCs w:val="24"/>
              </w:rPr>
            </w:pPr>
          </w:p>
          <w:p w14:paraId="4A8E061E" w14:textId="661B1DAB" w:rsidR="006D3D7B" w:rsidRPr="00AF6D4F" w:rsidRDefault="006D3D7B" w:rsidP="006D3D7B">
            <w:pPr>
              <w:rPr>
                <w:rFonts w:cstheme="minorHAnsi"/>
                <w:b/>
                <w:bCs/>
                <w:sz w:val="24"/>
                <w:szCs w:val="24"/>
              </w:rPr>
            </w:pPr>
            <w:r w:rsidRPr="00AF6D4F">
              <w:rPr>
                <w:rFonts w:cstheme="minorHAnsi"/>
                <w:b/>
                <w:bCs/>
                <w:sz w:val="24"/>
                <w:szCs w:val="24"/>
              </w:rPr>
              <w:t>Rhomberg Sersa Rail Group (RKR)</w:t>
            </w:r>
          </w:p>
          <w:p w14:paraId="0301F32E" w14:textId="6D685C67" w:rsidR="006D3D7B" w:rsidRPr="00AF6D4F" w:rsidRDefault="006D3D7B" w:rsidP="006D3D7B">
            <w:pPr>
              <w:rPr>
                <w:rFonts w:cstheme="minorHAnsi"/>
                <w:sz w:val="24"/>
                <w:szCs w:val="24"/>
              </w:rPr>
            </w:pPr>
            <w:r w:rsidRPr="00AF6D4F">
              <w:rPr>
                <w:rFonts w:cstheme="minorHAnsi"/>
                <w:sz w:val="24"/>
                <w:szCs w:val="24"/>
              </w:rPr>
              <w:t>Unit 3/10 Johnston Crescent, Horsley Park, NSW, 2175</w:t>
            </w:r>
          </w:p>
          <w:p w14:paraId="7CDADDC2" w14:textId="44573111" w:rsidR="006D3D7B" w:rsidRPr="00AF6D4F" w:rsidRDefault="006D3D7B" w:rsidP="006D3D7B">
            <w:pPr>
              <w:rPr>
                <w:rFonts w:cstheme="minorHAnsi"/>
                <w:sz w:val="24"/>
                <w:szCs w:val="24"/>
              </w:rPr>
            </w:pPr>
            <w:r w:rsidRPr="00AF6D4F">
              <w:rPr>
                <w:rFonts w:cstheme="minorHAnsi"/>
                <w:sz w:val="24"/>
                <w:szCs w:val="24"/>
              </w:rPr>
              <w:t>02 9627 8200</w:t>
            </w:r>
          </w:p>
          <w:p w14:paraId="77ABCFE7" w14:textId="77777777" w:rsidR="006D3D7B" w:rsidRPr="00AF6D4F" w:rsidRDefault="006D3D7B" w:rsidP="006D3D7B">
            <w:pPr>
              <w:rPr>
                <w:rFonts w:cstheme="minorHAnsi"/>
                <w:b/>
                <w:bCs/>
                <w:color w:val="auto"/>
                <w:sz w:val="24"/>
                <w:szCs w:val="24"/>
              </w:rPr>
            </w:pPr>
          </w:p>
          <w:p w14:paraId="5C6997D8" w14:textId="15C668B6" w:rsidR="006D3D7B" w:rsidRPr="00AF6D4F" w:rsidRDefault="006D3D7B" w:rsidP="006D3D7B">
            <w:pPr>
              <w:rPr>
                <w:rFonts w:cstheme="minorHAnsi"/>
                <w:b/>
                <w:bCs/>
                <w:color w:val="auto"/>
                <w:sz w:val="24"/>
                <w:szCs w:val="24"/>
              </w:rPr>
            </w:pPr>
            <w:r w:rsidRPr="00AF6D4F">
              <w:rPr>
                <w:rFonts w:cstheme="minorHAnsi"/>
                <w:b/>
                <w:bCs/>
                <w:color w:val="auto"/>
                <w:sz w:val="24"/>
                <w:szCs w:val="24"/>
              </w:rPr>
              <w:t>Fienza</w:t>
            </w:r>
          </w:p>
          <w:p w14:paraId="59F32823" w14:textId="77FB1106" w:rsidR="006D3D7B" w:rsidRPr="00AF6D4F" w:rsidRDefault="006D3D7B" w:rsidP="006D3D7B">
            <w:pPr>
              <w:rPr>
                <w:rFonts w:cstheme="minorHAnsi"/>
                <w:color w:val="auto"/>
                <w:sz w:val="24"/>
                <w:szCs w:val="24"/>
              </w:rPr>
            </w:pPr>
            <w:r w:rsidRPr="00AF6D4F">
              <w:rPr>
                <w:rFonts w:cstheme="minorHAnsi"/>
                <w:color w:val="auto"/>
                <w:sz w:val="24"/>
                <w:szCs w:val="24"/>
              </w:rPr>
              <w:t>Unit 2/12 Johnston Crescent, Horsley Park, NSW, 2175</w:t>
            </w:r>
          </w:p>
          <w:p w14:paraId="16DFEC45" w14:textId="77777777" w:rsidR="006E35A2" w:rsidRPr="00AF6D4F" w:rsidRDefault="006D3D7B" w:rsidP="006D3D7B">
            <w:pPr>
              <w:rPr>
                <w:rFonts w:cstheme="minorHAnsi"/>
                <w:color w:val="auto"/>
                <w:sz w:val="24"/>
                <w:szCs w:val="24"/>
              </w:rPr>
            </w:pPr>
            <w:r w:rsidRPr="00AF6D4F">
              <w:rPr>
                <w:rFonts w:cstheme="minorHAnsi"/>
                <w:color w:val="auto"/>
                <w:sz w:val="24"/>
                <w:szCs w:val="24"/>
              </w:rPr>
              <w:t>07 3490 6700</w:t>
            </w:r>
            <w:r w:rsidR="006E35A2" w:rsidRPr="00AF6D4F">
              <w:rPr>
                <w:rFonts w:cstheme="minorHAnsi"/>
                <w:color w:val="auto"/>
                <w:sz w:val="24"/>
                <w:szCs w:val="24"/>
              </w:rPr>
              <w:t xml:space="preserve"> </w:t>
            </w:r>
          </w:p>
          <w:p w14:paraId="6057AB6B" w14:textId="60B4E5C7" w:rsidR="006D3D7B" w:rsidRPr="00AF6D4F" w:rsidRDefault="006E35A2" w:rsidP="006D3D7B">
            <w:pPr>
              <w:rPr>
                <w:rFonts w:cstheme="minorHAnsi"/>
                <w:color w:val="auto"/>
                <w:sz w:val="24"/>
                <w:szCs w:val="24"/>
              </w:rPr>
            </w:pPr>
            <w:r w:rsidRPr="00AF6D4F">
              <w:rPr>
                <w:rFonts w:cstheme="minorHAnsi"/>
                <w:color w:val="auto"/>
                <w:sz w:val="24"/>
                <w:szCs w:val="24"/>
              </w:rPr>
              <w:t>(Head Office , Press 1)</w:t>
            </w:r>
          </w:p>
          <w:p w14:paraId="1C6A8819" w14:textId="100E9B8D" w:rsidR="006D3D7B" w:rsidRPr="00AF6D4F" w:rsidRDefault="006D3D7B" w:rsidP="006D3D7B">
            <w:pPr>
              <w:rPr>
                <w:rFonts w:cstheme="minorHAnsi"/>
                <w:sz w:val="24"/>
                <w:szCs w:val="24"/>
              </w:rPr>
            </w:pPr>
          </w:p>
          <w:p w14:paraId="05AAD1E0" w14:textId="2C00E244" w:rsidR="006D3D7B" w:rsidRPr="00AF6D4F" w:rsidRDefault="006D3D7B" w:rsidP="006D3D7B">
            <w:pPr>
              <w:rPr>
                <w:rFonts w:cstheme="minorHAnsi"/>
                <w:b/>
                <w:bCs/>
                <w:color w:val="auto"/>
                <w:sz w:val="24"/>
                <w:szCs w:val="24"/>
              </w:rPr>
            </w:pPr>
            <w:r w:rsidRPr="00AF6D4F">
              <w:rPr>
                <w:rFonts w:cstheme="minorHAnsi"/>
                <w:b/>
                <w:bCs/>
                <w:color w:val="auto"/>
                <w:sz w:val="24"/>
                <w:szCs w:val="24"/>
              </w:rPr>
              <w:t>Speedpanel</w:t>
            </w:r>
          </w:p>
          <w:p w14:paraId="05422B1C" w14:textId="45E4854B" w:rsidR="006D3D7B" w:rsidRPr="00AF6D4F" w:rsidRDefault="006D3D7B" w:rsidP="006D3D7B">
            <w:pPr>
              <w:rPr>
                <w:rFonts w:cstheme="minorHAnsi"/>
                <w:color w:val="auto"/>
                <w:sz w:val="24"/>
                <w:szCs w:val="24"/>
              </w:rPr>
            </w:pPr>
            <w:r w:rsidRPr="00AF6D4F">
              <w:rPr>
                <w:rFonts w:cstheme="minorHAnsi"/>
                <w:color w:val="auto"/>
                <w:sz w:val="24"/>
                <w:szCs w:val="24"/>
              </w:rPr>
              <w:t>Unit 1/12 Johnston Crescent, Horsley Park, NSW, 2175</w:t>
            </w:r>
          </w:p>
          <w:p w14:paraId="567C9581" w14:textId="2777D8E7" w:rsidR="006D3D7B" w:rsidRPr="00AF6D4F" w:rsidRDefault="006D3D7B" w:rsidP="006D3D7B">
            <w:pPr>
              <w:rPr>
                <w:rFonts w:cstheme="minorHAnsi"/>
                <w:color w:val="auto"/>
                <w:sz w:val="24"/>
                <w:szCs w:val="24"/>
              </w:rPr>
            </w:pPr>
            <w:r w:rsidRPr="00AF6D4F">
              <w:rPr>
                <w:rFonts w:cstheme="minorHAnsi"/>
                <w:color w:val="auto"/>
                <w:sz w:val="24"/>
                <w:szCs w:val="24"/>
              </w:rPr>
              <w:t>03 9115 6666</w:t>
            </w:r>
          </w:p>
          <w:p w14:paraId="3BC8D47C" w14:textId="7721FD5E" w:rsidR="006E35A2" w:rsidRPr="00AF6D4F" w:rsidRDefault="006E35A2" w:rsidP="006D3D7B">
            <w:pPr>
              <w:rPr>
                <w:rFonts w:cstheme="minorHAnsi"/>
                <w:color w:val="auto"/>
                <w:sz w:val="24"/>
                <w:szCs w:val="24"/>
              </w:rPr>
            </w:pPr>
            <w:r w:rsidRPr="00AF6D4F">
              <w:rPr>
                <w:rFonts w:cstheme="minorHAnsi"/>
                <w:color w:val="auto"/>
                <w:sz w:val="24"/>
                <w:szCs w:val="24"/>
              </w:rPr>
              <w:t>(Press 6 General Enquires)</w:t>
            </w:r>
          </w:p>
          <w:p w14:paraId="1B722965" w14:textId="77777777" w:rsidR="006D3D7B" w:rsidRPr="00AF6D4F" w:rsidRDefault="006D3D7B" w:rsidP="006D3D7B">
            <w:pPr>
              <w:rPr>
                <w:rFonts w:cstheme="minorHAnsi"/>
                <w:sz w:val="24"/>
                <w:szCs w:val="24"/>
              </w:rPr>
            </w:pPr>
          </w:p>
          <w:p w14:paraId="35F89998" w14:textId="07D6EC17" w:rsidR="006D3D7B" w:rsidRPr="00AF6D4F" w:rsidRDefault="006D3D7B" w:rsidP="006D3D7B">
            <w:pPr>
              <w:rPr>
                <w:rFonts w:cstheme="minorHAnsi"/>
                <w:b/>
                <w:bCs/>
                <w:sz w:val="24"/>
                <w:szCs w:val="24"/>
              </w:rPr>
            </w:pPr>
            <w:r w:rsidRPr="00AF6D4F">
              <w:rPr>
                <w:rFonts w:cstheme="minorHAnsi"/>
                <w:b/>
                <w:bCs/>
                <w:sz w:val="24"/>
                <w:szCs w:val="24"/>
              </w:rPr>
              <w:t xml:space="preserve">Lot 202 Under Construction </w:t>
            </w:r>
            <w:r w:rsidR="000F2803" w:rsidRPr="00AF6D4F">
              <w:rPr>
                <w:rFonts w:cstheme="minorHAnsi"/>
                <w:b/>
                <w:bCs/>
                <w:sz w:val="24"/>
                <w:szCs w:val="24"/>
              </w:rPr>
              <w:t>(</w:t>
            </w:r>
            <w:r w:rsidRPr="00AF6D4F">
              <w:rPr>
                <w:rFonts w:cstheme="minorHAnsi"/>
                <w:b/>
                <w:bCs/>
                <w:sz w:val="24"/>
                <w:szCs w:val="24"/>
              </w:rPr>
              <w:t>ESR</w:t>
            </w:r>
            <w:r w:rsidR="000F2803" w:rsidRPr="00AF6D4F">
              <w:rPr>
                <w:rFonts w:cstheme="minorHAnsi"/>
                <w:b/>
                <w:bCs/>
                <w:sz w:val="24"/>
                <w:szCs w:val="24"/>
              </w:rPr>
              <w:t>)</w:t>
            </w:r>
          </w:p>
          <w:p w14:paraId="1D293A1B" w14:textId="0C9B96BD" w:rsidR="006D3D7B" w:rsidRPr="00AF6D4F" w:rsidRDefault="006D3D7B" w:rsidP="006D3D7B">
            <w:pPr>
              <w:rPr>
                <w:rFonts w:cstheme="minorHAnsi"/>
                <w:sz w:val="24"/>
                <w:szCs w:val="24"/>
              </w:rPr>
            </w:pPr>
            <w:r w:rsidRPr="00AF6D4F">
              <w:rPr>
                <w:rFonts w:cstheme="minorHAnsi"/>
                <w:sz w:val="24"/>
                <w:szCs w:val="24"/>
              </w:rPr>
              <w:t>Johnston Crescent, Horsley Park, NSW, 2175</w:t>
            </w:r>
          </w:p>
          <w:p w14:paraId="51A6E823" w14:textId="72B84BCB" w:rsidR="006D3D7B" w:rsidRPr="00AF6D4F" w:rsidRDefault="006D3D7B" w:rsidP="006D3D7B">
            <w:pPr>
              <w:rPr>
                <w:rFonts w:cstheme="minorHAnsi"/>
                <w:sz w:val="24"/>
                <w:szCs w:val="24"/>
              </w:rPr>
            </w:pPr>
            <w:r w:rsidRPr="00AF6D4F">
              <w:rPr>
                <w:rFonts w:cstheme="minorHAnsi"/>
                <w:sz w:val="24"/>
                <w:szCs w:val="24"/>
              </w:rPr>
              <w:t>02 9506 1467</w:t>
            </w:r>
          </w:p>
          <w:p w14:paraId="477D88DE" w14:textId="5A79ECD9" w:rsidR="006D3D7B" w:rsidRPr="00AF6D4F" w:rsidRDefault="006D3D7B" w:rsidP="006D3D7B">
            <w:pPr>
              <w:rPr>
                <w:rFonts w:cstheme="minorHAnsi"/>
                <w:sz w:val="24"/>
                <w:szCs w:val="24"/>
              </w:rPr>
            </w:pPr>
            <w:r w:rsidRPr="00AF6D4F">
              <w:rPr>
                <w:rFonts w:cstheme="minorHAnsi"/>
                <w:sz w:val="24"/>
                <w:szCs w:val="24"/>
              </w:rPr>
              <w:t>0403 454 674</w:t>
            </w:r>
          </w:p>
          <w:p w14:paraId="50E05CEE" w14:textId="77777777" w:rsidR="006D3D7B" w:rsidRPr="00AF6D4F" w:rsidRDefault="006D3D7B" w:rsidP="006D3D7B">
            <w:pPr>
              <w:rPr>
                <w:rFonts w:cstheme="minorHAnsi"/>
                <w:sz w:val="24"/>
                <w:szCs w:val="24"/>
              </w:rPr>
            </w:pPr>
          </w:p>
          <w:p w14:paraId="79EA6D44" w14:textId="525D2E57" w:rsidR="006D3D7B" w:rsidRPr="00AF6D4F" w:rsidRDefault="006D3D7B" w:rsidP="006D3D7B">
            <w:pPr>
              <w:rPr>
                <w:rFonts w:cstheme="minorHAnsi"/>
                <w:b/>
                <w:bCs/>
                <w:sz w:val="24"/>
                <w:szCs w:val="24"/>
              </w:rPr>
            </w:pPr>
            <w:r w:rsidRPr="00AF6D4F">
              <w:rPr>
                <w:rFonts w:cstheme="minorHAnsi"/>
                <w:b/>
                <w:bCs/>
                <w:sz w:val="24"/>
                <w:szCs w:val="24"/>
              </w:rPr>
              <w:lastRenderedPageBreak/>
              <w:t>Nu-Pure Beverages</w:t>
            </w:r>
          </w:p>
          <w:p w14:paraId="316ECE8D" w14:textId="133C9D41" w:rsidR="006D3D7B" w:rsidRPr="00AF6D4F" w:rsidRDefault="006D3D7B" w:rsidP="006D3D7B">
            <w:pPr>
              <w:rPr>
                <w:rFonts w:cstheme="minorHAnsi"/>
                <w:sz w:val="24"/>
                <w:szCs w:val="24"/>
              </w:rPr>
            </w:pPr>
            <w:r w:rsidRPr="00AF6D4F">
              <w:rPr>
                <w:rFonts w:cstheme="minorHAnsi"/>
                <w:sz w:val="24"/>
                <w:szCs w:val="24"/>
              </w:rPr>
              <w:t>4 Johnston Crescent, Horsley Park, NSW, 2175</w:t>
            </w:r>
          </w:p>
          <w:p w14:paraId="02F6D304" w14:textId="5D83AA47" w:rsidR="006D3D7B" w:rsidRPr="00AF6D4F" w:rsidRDefault="006D3D7B" w:rsidP="006D3D7B">
            <w:pPr>
              <w:rPr>
                <w:rFonts w:cstheme="minorHAnsi"/>
                <w:sz w:val="24"/>
                <w:szCs w:val="24"/>
              </w:rPr>
            </w:pPr>
            <w:r w:rsidRPr="00AF6D4F">
              <w:rPr>
                <w:rFonts w:cstheme="minorHAnsi"/>
                <w:sz w:val="24"/>
                <w:szCs w:val="24"/>
              </w:rPr>
              <w:t>1300 199 107</w:t>
            </w:r>
          </w:p>
          <w:p w14:paraId="74E6FC4A" w14:textId="0CF683B3" w:rsidR="006D3D7B" w:rsidRPr="00AF6D4F" w:rsidRDefault="006D3D7B" w:rsidP="006D3D7B">
            <w:pPr>
              <w:rPr>
                <w:rFonts w:cstheme="minorHAnsi"/>
                <w:sz w:val="24"/>
                <w:szCs w:val="24"/>
              </w:rPr>
            </w:pPr>
          </w:p>
          <w:p w14:paraId="428F0DE9" w14:textId="458B1787" w:rsidR="00896BFD" w:rsidRPr="00C0458A" w:rsidRDefault="00896BFD" w:rsidP="00896BFD">
            <w:pPr>
              <w:rPr>
                <w:rFonts w:cstheme="minorHAnsi"/>
                <w:b/>
                <w:bCs/>
                <w:color w:val="auto"/>
                <w:sz w:val="24"/>
                <w:szCs w:val="24"/>
              </w:rPr>
            </w:pPr>
            <w:r w:rsidRPr="00C0458A">
              <w:rPr>
                <w:rFonts w:cstheme="minorHAnsi"/>
                <w:b/>
                <w:bCs/>
                <w:color w:val="auto"/>
                <w:sz w:val="24"/>
                <w:szCs w:val="24"/>
              </w:rPr>
              <w:t>Williams Sonoma</w:t>
            </w:r>
          </w:p>
          <w:p w14:paraId="05157FBC" w14:textId="27399267" w:rsidR="00896BFD" w:rsidRPr="00C0458A" w:rsidRDefault="00896BFD" w:rsidP="00896BFD">
            <w:pPr>
              <w:rPr>
                <w:rFonts w:cstheme="minorHAnsi"/>
                <w:color w:val="auto"/>
                <w:sz w:val="24"/>
                <w:szCs w:val="24"/>
              </w:rPr>
            </w:pPr>
            <w:r w:rsidRPr="00C0458A">
              <w:rPr>
                <w:rFonts w:cstheme="minorHAnsi"/>
                <w:color w:val="auto"/>
                <w:sz w:val="24"/>
                <w:szCs w:val="24"/>
              </w:rPr>
              <w:t>2A Johnston Crescent, Horsley Park, NSW, 2175</w:t>
            </w:r>
          </w:p>
          <w:p w14:paraId="24D20BD7" w14:textId="7B7396BE" w:rsidR="00896BFD" w:rsidRPr="00C0458A" w:rsidRDefault="00896BFD" w:rsidP="00896BFD">
            <w:pPr>
              <w:rPr>
                <w:rFonts w:cstheme="minorHAnsi"/>
                <w:color w:val="auto"/>
                <w:sz w:val="24"/>
                <w:szCs w:val="24"/>
              </w:rPr>
            </w:pPr>
            <w:r w:rsidRPr="00C0458A">
              <w:rPr>
                <w:rFonts w:cstheme="minorHAnsi"/>
                <w:color w:val="auto"/>
                <w:sz w:val="24"/>
                <w:szCs w:val="24"/>
              </w:rPr>
              <w:t>02 8046 3400</w:t>
            </w:r>
          </w:p>
          <w:p w14:paraId="1C6AF4C1" w14:textId="4E3C6229" w:rsidR="00896BFD" w:rsidRPr="00AF6D4F" w:rsidRDefault="00896BFD" w:rsidP="00896BFD">
            <w:pPr>
              <w:rPr>
                <w:rFonts w:cstheme="minorHAnsi"/>
                <w:color w:val="FF0000"/>
                <w:sz w:val="24"/>
                <w:szCs w:val="24"/>
              </w:rPr>
            </w:pPr>
          </w:p>
          <w:p w14:paraId="61EDDCD2" w14:textId="5F5EDA99" w:rsidR="00896BFD" w:rsidRPr="00C0458A" w:rsidRDefault="00896BFD" w:rsidP="00896BFD">
            <w:pPr>
              <w:rPr>
                <w:rFonts w:cstheme="minorHAnsi"/>
                <w:b/>
                <w:bCs/>
                <w:color w:val="auto"/>
                <w:sz w:val="24"/>
                <w:szCs w:val="24"/>
              </w:rPr>
            </w:pPr>
            <w:r w:rsidRPr="00C0458A">
              <w:rPr>
                <w:rFonts w:cstheme="minorHAnsi"/>
                <w:b/>
                <w:bCs/>
                <w:color w:val="auto"/>
                <w:sz w:val="24"/>
                <w:szCs w:val="24"/>
              </w:rPr>
              <w:t>DHL</w:t>
            </w:r>
          </w:p>
          <w:p w14:paraId="7D3D5859" w14:textId="77777777" w:rsidR="00896BFD" w:rsidRPr="00AF6D4F" w:rsidRDefault="00896BFD" w:rsidP="00896BFD">
            <w:pPr>
              <w:rPr>
                <w:rFonts w:cstheme="minorHAnsi"/>
                <w:sz w:val="24"/>
                <w:szCs w:val="24"/>
              </w:rPr>
            </w:pPr>
            <w:r w:rsidRPr="00AF6D4F">
              <w:rPr>
                <w:rFonts w:cstheme="minorHAnsi"/>
                <w:sz w:val="24"/>
                <w:szCs w:val="24"/>
              </w:rPr>
              <w:t>2A Johnston Crescent, Horsley Park, NSW, 2175</w:t>
            </w:r>
          </w:p>
          <w:p w14:paraId="3CF9C95C" w14:textId="205C743E" w:rsidR="0080556E" w:rsidRDefault="0080556E" w:rsidP="00896BFD">
            <w:pPr>
              <w:rPr>
                <w:rFonts w:cstheme="minorHAnsi"/>
                <w:sz w:val="24"/>
                <w:szCs w:val="24"/>
              </w:rPr>
            </w:pPr>
            <w:r>
              <w:rPr>
                <w:rFonts w:cstheme="minorHAnsi"/>
                <w:sz w:val="24"/>
                <w:szCs w:val="24"/>
              </w:rPr>
              <w:t>02 9851 3736 ( Press 3 other safety emergencies)</w:t>
            </w:r>
          </w:p>
          <w:p w14:paraId="35735C66" w14:textId="6A1EDC64" w:rsidR="00896BFD" w:rsidRPr="00AF6D4F" w:rsidRDefault="00896BFD" w:rsidP="00896BFD">
            <w:pPr>
              <w:rPr>
                <w:rFonts w:cstheme="minorHAnsi"/>
                <w:sz w:val="24"/>
                <w:szCs w:val="24"/>
              </w:rPr>
            </w:pPr>
            <w:r w:rsidRPr="00AF6D4F">
              <w:rPr>
                <w:rFonts w:cstheme="minorHAnsi"/>
                <w:sz w:val="24"/>
                <w:szCs w:val="24"/>
              </w:rPr>
              <w:t xml:space="preserve">02 </w:t>
            </w:r>
            <w:r w:rsidR="00C0458A">
              <w:rPr>
                <w:rFonts w:cstheme="minorHAnsi"/>
                <w:sz w:val="24"/>
                <w:szCs w:val="24"/>
              </w:rPr>
              <w:t>98</w:t>
            </w:r>
            <w:r w:rsidR="0080556E">
              <w:rPr>
                <w:rFonts w:cstheme="minorHAnsi"/>
                <w:sz w:val="24"/>
                <w:szCs w:val="24"/>
              </w:rPr>
              <w:t>51 3734</w:t>
            </w:r>
          </w:p>
          <w:p w14:paraId="7D8E94C2" w14:textId="4DA3F394" w:rsidR="00896BFD" w:rsidRPr="00AF6D4F" w:rsidRDefault="00896BFD" w:rsidP="00896BFD">
            <w:pPr>
              <w:rPr>
                <w:rFonts w:cstheme="minorHAnsi"/>
                <w:sz w:val="24"/>
                <w:szCs w:val="24"/>
              </w:rPr>
            </w:pPr>
          </w:p>
          <w:p w14:paraId="70C091F2" w14:textId="77777777" w:rsidR="00504ED2" w:rsidRPr="00AF6D4F" w:rsidRDefault="00504ED2" w:rsidP="00504ED2">
            <w:pPr>
              <w:rPr>
                <w:rFonts w:cstheme="minorHAnsi"/>
                <w:b/>
                <w:bCs/>
                <w:sz w:val="24"/>
                <w:szCs w:val="24"/>
              </w:rPr>
            </w:pPr>
            <w:r w:rsidRPr="00AF6D4F">
              <w:rPr>
                <w:rFonts w:cstheme="minorHAnsi"/>
                <w:b/>
                <w:bCs/>
                <w:sz w:val="24"/>
                <w:szCs w:val="24"/>
              </w:rPr>
              <w:t>Goliath Games (Crown and Andrews Pty Ltd)</w:t>
            </w:r>
          </w:p>
          <w:p w14:paraId="46BE7264" w14:textId="3A2B6D71" w:rsidR="00896BFD" w:rsidRPr="00AF6D4F" w:rsidRDefault="00896BFD" w:rsidP="00896BFD">
            <w:pPr>
              <w:rPr>
                <w:rFonts w:cstheme="minorHAnsi"/>
                <w:sz w:val="24"/>
                <w:szCs w:val="24"/>
              </w:rPr>
            </w:pPr>
            <w:r w:rsidRPr="00AF6D4F">
              <w:rPr>
                <w:rFonts w:cstheme="minorHAnsi"/>
                <w:sz w:val="24"/>
                <w:szCs w:val="24"/>
              </w:rPr>
              <w:t>Unit 2/2 Johnston Crescent, Horsley Park, NSW, 2175</w:t>
            </w:r>
          </w:p>
          <w:p w14:paraId="13372DBD" w14:textId="31893D98" w:rsidR="00896BFD" w:rsidRPr="00AF6D4F" w:rsidRDefault="00896BFD" w:rsidP="00896BFD">
            <w:pPr>
              <w:rPr>
                <w:rFonts w:cstheme="minorHAnsi"/>
                <w:sz w:val="24"/>
                <w:szCs w:val="24"/>
              </w:rPr>
            </w:pPr>
            <w:r w:rsidRPr="00AF6D4F">
              <w:rPr>
                <w:rFonts w:cstheme="minorHAnsi"/>
                <w:sz w:val="24"/>
                <w:szCs w:val="24"/>
              </w:rPr>
              <w:t>02 9898 3555</w:t>
            </w:r>
          </w:p>
          <w:p w14:paraId="42A574D5" w14:textId="77777777" w:rsidR="003D2323" w:rsidRPr="00AF6D4F" w:rsidRDefault="003D2323" w:rsidP="00896BFD">
            <w:pPr>
              <w:rPr>
                <w:rFonts w:cstheme="minorHAnsi"/>
                <w:b/>
                <w:bCs/>
                <w:sz w:val="24"/>
                <w:szCs w:val="24"/>
              </w:rPr>
            </w:pPr>
          </w:p>
          <w:p w14:paraId="7282F6AA" w14:textId="76D0C86A" w:rsidR="00896BFD" w:rsidRPr="00AF6D4F" w:rsidRDefault="00504ED2" w:rsidP="00896BFD">
            <w:pPr>
              <w:rPr>
                <w:rFonts w:cstheme="minorHAnsi"/>
                <w:b/>
                <w:bCs/>
                <w:sz w:val="24"/>
                <w:szCs w:val="24"/>
              </w:rPr>
            </w:pPr>
            <w:r w:rsidRPr="00AF6D4F">
              <w:rPr>
                <w:rFonts w:cstheme="minorHAnsi"/>
                <w:b/>
                <w:bCs/>
                <w:sz w:val="24"/>
                <w:szCs w:val="24"/>
              </w:rPr>
              <w:t>Hino</w:t>
            </w:r>
          </w:p>
          <w:p w14:paraId="253DD411" w14:textId="69E3A8A3" w:rsidR="00896BFD" w:rsidRPr="00AF6D4F" w:rsidRDefault="00896BFD" w:rsidP="00896BFD">
            <w:pPr>
              <w:rPr>
                <w:rFonts w:cstheme="minorHAnsi"/>
                <w:sz w:val="24"/>
                <w:szCs w:val="24"/>
              </w:rPr>
            </w:pPr>
            <w:r w:rsidRPr="00AF6D4F">
              <w:rPr>
                <w:rFonts w:cstheme="minorHAnsi"/>
                <w:sz w:val="24"/>
                <w:szCs w:val="24"/>
              </w:rPr>
              <w:t xml:space="preserve">Unit </w:t>
            </w:r>
            <w:r w:rsidR="00504ED2" w:rsidRPr="00AF6D4F">
              <w:rPr>
                <w:rFonts w:cstheme="minorHAnsi"/>
                <w:sz w:val="24"/>
                <w:szCs w:val="24"/>
              </w:rPr>
              <w:t>1</w:t>
            </w:r>
            <w:r w:rsidRPr="00AF6D4F">
              <w:rPr>
                <w:rFonts w:cstheme="minorHAnsi"/>
                <w:sz w:val="24"/>
                <w:szCs w:val="24"/>
              </w:rPr>
              <w:t>/2 Johnston Crescent, Horsley Park, NSW, 2175</w:t>
            </w:r>
          </w:p>
          <w:p w14:paraId="4FFD50D7" w14:textId="61763220" w:rsidR="00896BFD" w:rsidRDefault="000D0DAB" w:rsidP="00896BFD">
            <w:pPr>
              <w:rPr>
                <w:rFonts w:cstheme="minorHAnsi"/>
                <w:sz w:val="24"/>
                <w:szCs w:val="24"/>
              </w:rPr>
            </w:pPr>
            <w:r>
              <w:rPr>
                <w:rFonts w:cstheme="minorHAnsi"/>
                <w:sz w:val="24"/>
                <w:szCs w:val="24"/>
              </w:rPr>
              <w:t>02 9914 6629</w:t>
            </w:r>
          </w:p>
          <w:p w14:paraId="0E6DEABE" w14:textId="761C3219" w:rsidR="000D0DAB" w:rsidRPr="00AF6D4F" w:rsidRDefault="000D0DAB" w:rsidP="00896BFD">
            <w:pPr>
              <w:rPr>
                <w:rFonts w:cstheme="minorHAnsi"/>
                <w:sz w:val="24"/>
                <w:szCs w:val="24"/>
              </w:rPr>
            </w:pPr>
            <w:r>
              <w:rPr>
                <w:rFonts w:cstheme="minorHAnsi"/>
                <w:sz w:val="24"/>
                <w:szCs w:val="24"/>
              </w:rPr>
              <w:t>02 9914 6631</w:t>
            </w:r>
          </w:p>
          <w:p w14:paraId="25C454E7" w14:textId="5EE5C84F" w:rsidR="00896BFD" w:rsidRPr="00AF6D4F" w:rsidRDefault="00896BFD" w:rsidP="00896BFD">
            <w:pPr>
              <w:rPr>
                <w:rFonts w:cstheme="minorHAnsi"/>
                <w:sz w:val="24"/>
                <w:szCs w:val="24"/>
              </w:rPr>
            </w:pPr>
          </w:p>
          <w:p w14:paraId="304274DD" w14:textId="28ABF38C" w:rsidR="008305FA" w:rsidRPr="00AF6D4F" w:rsidRDefault="00CA01F0" w:rsidP="00CA01F0">
            <w:pPr>
              <w:rPr>
                <w:rFonts w:cstheme="minorHAnsi"/>
                <w:b/>
                <w:bCs/>
                <w:sz w:val="24"/>
                <w:szCs w:val="24"/>
              </w:rPr>
            </w:pPr>
            <w:r w:rsidRPr="00AF6D4F">
              <w:rPr>
                <w:rFonts w:cstheme="minorHAnsi"/>
                <w:b/>
                <w:bCs/>
                <w:sz w:val="24"/>
                <w:szCs w:val="24"/>
              </w:rPr>
              <w:t xml:space="preserve">Residences on Greenway Place, Horsley Park, NSW,2175 </w:t>
            </w:r>
          </w:p>
          <w:p w14:paraId="682730FB" w14:textId="77777777" w:rsidR="00896BFD" w:rsidRPr="00AF6D4F" w:rsidRDefault="00896BFD" w:rsidP="006D3D7B">
            <w:pPr>
              <w:rPr>
                <w:rFonts w:cstheme="minorHAnsi"/>
              </w:rPr>
            </w:pPr>
          </w:p>
          <w:p w14:paraId="15429399" w14:textId="6F6B5756" w:rsidR="006D3D7B" w:rsidRPr="00AF6D4F" w:rsidRDefault="006D3D7B" w:rsidP="000F2803">
            <w:pPr>
              <w:rPr>
                <w:rFonts w:cstheme="minorHAnsi"/>
              </w:rPr>
            </w:pPr>
          </w:p>
        </w:tc>
      </w:tr>
      <w:tr w:rsidR="006D3D7B" w:rsidRPr="00AF6D4F" w14:paraId="6B4E46E5" w14:textId="77777777" w:rsidTr="00AD3B75">
        <w:trPr>
          <w:trHeight w:val="164"/>
        </w:trPr>
        <w:tc>
          <w:tcPr>
            <w:cnfStyle w:val="001000000000" w:firstRow="0" w:lastRow="0" w:firstColumn="1" w:lastColumn="0" w:oddVBand="0" w:evenVBand="0" w:oddHBand="0" w:evenHBand="0" w:firstRowFirstColumn="0" w:firstRowLastColumn="0" w:lastRowFirstColumn="0" w:lastRowLastColumn="0"/>
            <w:tcW w:w="5000" w:type="pct"/>
            <w:gridSpan w:val="4"/>
          </w:tcPr>
          <w:p w14:paraId="384379BC" w14:textId="0FA1F5D2" w:rsidR="00D85BCA" w:rsidRPr="00AF6D4F" w:rsidRDefault="00D85BCA" w:rsidP="006D3D7B">
            <w:pPr>
              <w:rPr>
                <w:rFonts w:cstheme="minorHAnsi"/>
                <w:i/>
                <w:iCs/>
              </w:rPr>
            </w:pPr>
          </w:p>
          <w:p w14:paraId="4B04E21D" w14:textId="7A4DA37C" w:rsidR="006D3D7B" w:rsidRPr="00AF6D4F" w:rsidRDefault="006D3D7B" w:rsidP="006D3D7B">
            <w:pPr>
              <w:spacing w:after="0"/>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In the event of a determined material harm incident, community notification will be undertaken by the Pollution Incident and Control Coordinators. When contacting adjacent companies and neighbours the following notification process is to be used:</w:t>
            </w:r>
          </w:p>
          <w:p w14:paraId="1563560B" w14:textId="5D723980" w:rsidR="006D3D7B" w:rsidRPr="00AF6D4F" w:rsidRDefault="006D3D7B" w:rsidP="006D3D7B">
            <w:pPr>
              <w:pStyle w:val="ListParagraph"/>
              <w:numPr>
                <w:ilvl w:val="0"/>
                <w:numId w:val="19"/>
              </w:numPr>
              <w:spacing w:before="0" w:after="0"/>
              <w:jc w:val="both"/>
              <w:rPr>
                <w:rFonts w:eastAsia="Times New Roman" w:cstheme="minorHAnsi"/>
                <w:color w:val="000000"/>
                <w:sz w:val="24"/>
                <w:szCs w:val="24"/>
                <w:lang w:eastAsia="en-AU"/>
              </w:rPr>
            </w:pPr>
            <w:r w:rsidRPr="00AF6D4F">
              <w:rPr>
                <w:rFonts w:eastAsia="Times New Roman" w:cstheme="minorHAnsi"/>
                <w:sz w:val="24"/>
                <w:szCs w:val="24"/>
                <w:u w:val="single"/>
                <w:lang w:eastAsia="en-AU"/>
              </w:rPr>
              <w:t>Warnings:</w:t>
            </w:r>
            <w:r w:rsidRPr="00AF6D4F">
              <w:rPr>
                <w:rFonts w:eastAsia="Times New Roman" w:cstheme="minorHAnsi"/>
                <w:sz w:val="24"/>
                <w:szCs w:val="24"/>
                <w:lang w:eastAsia="en-AU"/>
              </w:rPr>
              <w:t xml:space="preserve"> In the event of an incident, same day face to face contact and telephone notification will be employed to update affected landholders.</w:t>
            </w:r>
          </w:p>
          <w:p w14:paraId="1EE89FDE" w14:textId="38766D1E" w:rsidR="006D3D7B" w:rsidRPr="00AF6D4F" w:rsidRDefault="006D3D7B" w:rsidP="006D3D7B">
            <w:pPr>
              <w:pStyle w:val="ListParagraph"/>
              <w:numPr>
                <w:ilvl w:val="0"/>
                <w:numId w:val="19"/>
              </w:numPr>
              <w:spacing w:before="0" w:after="0"/>
              <w:jc w:val="both"/>
              <w:rPr>
                <w:rFonts w:eastAsia="Times New Roman" w:cstheme="minorHAnsi"/>
                <w:color w:val="000000"/>
                <w:sz w:val="24"/>
                <w:szCs w:val="24"/>
                <w:lang w:eastAsia="en-AU"/>
              </w:rPr>
            </w:pPr>
            <w:r w:rsidRPr="00AF6D4F">
              <w:rPr>
                <w:rFonts w:eastAsia="Times New Roman" w:cstheme="minorHAnsi"/>
                <w:color w:val="000000"/>
                <w:sz w:val="24"/>
                <w:szCs w:val="24"/>
                <w:u w:val="single"/>
                <w:lang w:eastAsia="en-AU"/>
              </w:rPr>
              <w:t>Updates:</w:t>
            </w:r>
            <w:r w:rsidRPr="00AF6D4F">
              <w:rPr>
                <w:rFonts w:eastAsia="Times New Roman" w:cstheme="minorHAnsi"/>
                <w:color w:val="000000"/>
                <w:sz w:val="24"/>
                <w:szCs w:val="24"/>
                <w:lang w:eastAsia="en-AU"/>
              </w:rPr>
              <w:t xml:space="preserve"> Follow-up telephone calls will be made to all landholders who were notified in the initial warning. Updated information will be provided if and or when it becomes available and necessary to be passed on. Updates will be provided to the community as follows:</w:t>
            </w:r>
          </w:p>
          <w:p w14:paraId="5D49C025" w14:textId="77777777" w:rsidR="006D3D7B" w:rsidRPr="00AF6D4F" w:rsidRDefault="006D3D7B" w:rsidP="006D3D7B">
            <w:pPr>
              <w:pStyle w:val="ListParagraph"/>
              <w:numPr>
                <w:ilvl w:val="0"/>
                <w:numId w:val="18"/>
              </w:numPr>
              <w:spacing w:before="0" w:after="0"/>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Face to face contact or telephone call.</w:t>
            </w:r>
          </w:p>
          <w:p w14:paraId="715D23A1" w14:textId="77777777" w:rsidR="006D3D7B" w:rsidRPr="00AF6D4F" w:rsidRDefault="006D3D7B" w:rsidP="006D3D7B">
            <w:pPr>
              <w:pStyle w:val="ListParagraph"/>
              <w:numPr>
                <w:ilvl w:val="0"/>
                <w:numId w:val="18"/>
              </w:numPr>
              <w:spacing w:before="0" w:after="0"/>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Letterbox drops.</w:t>
            </w:r>
          </w:p>
          <w:p w14:paraId="1D2CCFAD" w14:textId="77777777" w:rsidR="006D3D7B" w:rsidRPr="00AF6D4F" w:rsidRDefault="006D3D7B" w:rsidP="006D3D7B">
            <w:pPr>
              <w:pStyle w:val="ListParagraph"/>
              <w:numPr>
                <w:ilvl w:val="0"/>
                <w:numId w:val="18"/>
              </w:numPr>
              <w:spacing w:before="0" w:after="0"/>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Publication of updates on Jalco’s Website.</w:t>
            </w:r>
          </w:p>
          <w:p w14:paraId="5B27E0CF" w14:textId="77777777" w:rsidR="006D3D7B" w:rsidRPr="00AF6D4F" w:rsidRDefault="006D3D7B" w:rsidP="006D3D7B">
            <w:pPr>
              <w:pStyle w:val="ListParagraph"/>
              <w:numPr>
                <w:ilvl w:val="0"/>
                <w:numId w:val="18"/>
              </w:numPr>
              <w:spacing w:before="0" w:after="0"/>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Emailing of updates; and</w:t>
            </w:r>
          </w:p>
          <w:p w14:paraId="23E8518C" w14:textId="607FEB2A" w:rsidR="006D3D7B" w:rsidRPr="00AF6D4F" w:rsidRDefault="006D3D7B" w:rsidP="006D3D7B">
            <w:pPr>
              <w:pStyle w:val="ListParagraph"/>
              <w:numPr>
                <w:ilvl w:val="0"/>
                <w:numId w:val="18"/>
              </w:numPr>
              <w:spacing w:before="0" w:after="0"/>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Doorknocking.</w:t>
            </w:r>
          </w:p>
          <w:p w14:paraId="6B429AC2" w14:textId="77777777" w:rsidR="00E44C2A" w:rsidRPr="005F6A7A" w:rsidRDefault="00E44C2A" w:rsidP="005F6A7A">
            <w:pPr>
              <w:spacing w:before="0" w:after="0"/>
              <w:jc w:val="both"/>
              <w:rPr>
                <w:rFonts w:eastAsia="Times New Roman" w:cstheme="minorHAnsi"/>
                <w:color w:val="000000"/>
                <w:sz w:val="24"/>
                <w:szCs w:val="24"/>
                <w:lang w:eastAsia="en-AU"/>
              </w:rPr>
            </w:pPr>
          </w:p>
          <w:p w14:paraId="581651D5" w14:textId="3008572B" w:rsidR="006D3D7B" w:rsidRPr="00AF6D4F" w:rsidRDefault="006D3D7B" w:rsidP="006D3D7B">
            <w:pPr>
              <w:rPr>
                <w:rFonts w:cstheme="minorHAnsi"/>
              </w:rPr>
            </w:pPr>
          </w:p>
        </w:tc>
      </w:tr>
      <w:tr w:rsidR="006D3D7B" w:rsidRPr="00AF6D4F" w14:paraId="44FF7CD1" w14:textId="77777777" w:rsidTr="00AD3B7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00324D"/>
            <w:hideMark/>
          </w:tcPr>
          <w:p w14:paraId="3502BC53" w14:textId="3C113D00" w:rsidR="006D3D7B" w:rsidRPr="005F6A7A" w:rsidRDefault="006D3D7B" w:rsidP="006D3D7B">
            <w:pPr>
              <w:rPr>
                <w:rFonts w:cstheme="minorHAnsi"/>
                <w:b/>
                <w:color w:val="FFFFFF" w:themeColor="background1"/>
                <w:sz w:val="22"/>
              </w:rPr>
            </w:pPr>
            <w:r w:rsidRPr="005F6A7A">
              <w:rPr>
                <w:rFonts w:cstheme="minorHAnsi"/>
                <w:b/>
                <w:color w:val="FFFFFF" w:themeColor="background1"/>
                <w:sz w:val="22"/>
              </w:rPr>
              <w:t xml:space="preserve">Description and </w:t>
            </w:r>
            <w:r w:rsidR="00E44C2A" w:rsidRPr="005F6A7A">
              <w:rPr>
                <w:rFonts w:cstheme="minorHAnsi"/>
                <w:b/>
                <w:color w:val="FFFFFF" w:themeColor="background1"/>
                <w:sz w:val="22"/>
              </w:rPr>
              <w:t>L</w:t>
            </w:r>
            <w:r w:rsidRPr="005F6A7A">
              <w:rPr>
                <w:rFonts w:cstheme="minorHAnsi"/>
                <w:b/>
                <w:color w:val="FFFFFF" w:themeColor="background1"/>
                <w:sz w:val="22"/>
              </w:rPr>
              <w:t xml:space="preserve">ikelihood of </w:t>
            </w:r>
            <w:r w:rsidR="00E44C2A" w:rsidRPr="005F6A7A">
              <w:rPr>
                <w:rFonts w:cstheme="minorHAnsi"/>
                <w:b/>
                <w:color w:val="FFFFFF" w:themeColor="background1"/>
                <w:sz w:val="22"/>
              </w:rPr>
              <w:t>H</w:t>
            </w:r>
            <w:r w:rsidRPr="005F6A7A">
              <w:rPr>
                <w:rFonts w:cstheme="minorHAnsi"/>
                <w:b/>
                <w:color w:val="FFFFFF" w:themeColor="background1"/>
                <w:sz w:val="22"/>
              </w:rPr>
              <w:t>azards</w:t>
            </w:r>
          </w:p>
        </w:tc>
      </w:tr>
      <w:tr w:rsidR="006D3D7B" w:rsidRPr="00AF6D4F" w14:paraId="108A556F" w14:textId="77777777" w:rsidTr="00AD3B75">
        <w:trPr>
          <w:trHeight w:val="1285"/>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3F67B2C4" w14:textId="7D472F15" w:rsidR="006D3D7B" w:rsidRPr="00AF6D4F" w:rsidRDefault="0087254D" w:rsidP="006D3D7B">
            <w:pPr>
              <w:rPr>
                <w:rFonts w:cstheme="minorHAnsi"/>
                <w:sz w:val="24"/>
                <w:szCs w:val="24"/>
              </w:rPr>
            </w:pPr>
            <w:r w:rsidRPr="00AF6D4F">
              <w:rPr>
                <w:rFonts w:cstheme="minorHAnsi"/>
                <w:sz w:val="24"/>
                <w:szCs w:val="24"/>
              </w:rPr>
              <w:t>P</w:t>
            </w:r>
            <w:r w:rsidR="00580713" w:rsidRPr="00AF6D4F">
              <w:rPr>
                <w:rFonts w:cstheme="minorHAnsi"/>
                <w:sz w:val="24"/>
                <w:szCs w:val="24"/>
              </w:rPr>
              <w:t xml:space="preserve">ollutants </w:t>
            </w:r>
            <w:r w:rsidRPr="00AF6D4F">
              <w:rPr>
                <w:rFonts w:cstheme="minorHAnsi"/>
                <w:sz w:val="24"/>
                <w:szCs w:val="24"/>
              </w:rPr>
              <w:t xml:space="preserve">that </w:t>
            </w:r>
            <w:r w:rsidR="00580713" w:rsidRPr="00AF6D4F">
              <w:rPr>
                <w:rFonts w:cstheme="minorHAnsi"/>
                <w:sz w:val="24"/>
                <w:szCs w:val="24"/>
              </w:rPr>
              <w:t xml:space="preserve">are applicable to Jalco Australia Pty Ltd Horsley Park </w:t>
            </w:r>
            <w:r w:rsidRPr="00AF6D4F">
              <w:rPr>
                <w:rFonts w:cstheme="minorHAnsi"/>
                <w:sz w:val="24"/>
                <w:szCs w:val="24"/>
              </w:rPr>
              <w:t xml:space="preserve"> include</w:t>
            </w:r>
            <w:r w:rsidR="005F6A7A">
              <w:rPr>
                <w:rFonts w:cstheme="minorHAnsi"/>
                <w:sz w:val="24"/>
                <w:szCs w:val="24"/>
              </w:rPr>
              <w:t xml:space="preserve"> potential emissions to</w:t>
            </w:r>
            <w:r w:rsidRPr="00AF6D4F">
              <w:rPr>
                <w:rFonts w:cstheme="minorHAnsi"/>
                <w:sz w:val="24"/>
                <w:szCs w:val="24"/>
              </w:rPr>
              <w:t xml:space="preserve"> </w:t>
            </w:r>
            <w:r w:rsidR="00580713" w:rsidRPr="00AF6D4F">
              <w:rPr>
                <w:rFonts w:cstheme="minorHAnsi"/>
                <w:sz w:val="24"/>
                <w:szCs w:val="24"/>
              </w:rPr>
              <w:t xml:space="preserve">water, air, noise and land. The premises has identified the following hazards that can present </w:t>
            </w:r>
            <w:r w:rsidRPr="00AF6D4F">
              <w:rPr>
                <w:rFonts w:cstheme="minorHAnsi"/>
                <w:sz w:val="24"/>
                <w:szCs w:val="24"/>
              </w:rPr>
              <w:t>harm to health or environment</w:t>
            </w:r>
            <w:r w:rsidR="00580713" w:rsidRPr="00AF6D4F">
              <w:rPr>
                <w:rFonts w:cstheme="minorHAnsi"/>
                <w:sz w:val="24"/>
                <w:szCs w:val="24"/>
              </w:rPr>
              <w:t>:</w:t>
            </w:r>
          </w:p>
          <w:p w14:paraId="31F5F505" w14:textId="77777777" w:rsidR="00580713" w:rsidRPr="00AF6D4F" w:rsidRDefault="00580713" w:rsidP="006D3D7B">
            <w:pPr>
              <w:rPr>
                <w:rFonts w:cstheme="minorHAnsi"/>
                <w:sz w:val="24"/>
                <w:szCs w:val="24"/>
              </w:rPr>
            </w:pPr>
          </w:p>
          <w:p w14:paraId="047F0A0A" w14:textId="41CF6E1D" w:rsidR="00580713" w:rsidRPr="00AF6D4F" w:rsidRDefault="00580713" w:rsidP="00580713">
            <w:pPr>
              <w:pStyle w:val="ListParagraph"/>
              <w:numPr>
                <w:ilvl w:val="0"/>
                <w:numId w:val="21"/>
              </w:numPr>
              <w:rPr>
                <w:rFonts w:cstheme="minorHAnsi"/>
                <w:sz w:val="24"/>
                <w:szCs w:val="24"/>
              </w:rPr>
            </w:pPr>
            <w:r w:rsidRPr="00AF6D4F">
              <w:rPr>
                <w:rFonts w:cstheme="minorHAnsi"/>
                <w:sz w:val="24"/>
                <w:szCs w:val="24"/>
              </w:rPr>
              <w:t>Spills and unintended discharge</w:t>
            </w:r>
            <w:r w:rsidR="00AD1D22" w:rsidRPr="00AF6D4F">
              <w:rPr>
                <w:rFonts w:cstheme="minorHAnsi"/>
                <w:sz w:val="24"/>
                <w:szCs w:val="24"/>
              </w:rPr>
              <w:t xml:space="preserve"> from storage of chemicals</w:t>
            </w:r>
            <w:r w:rsidR="005F6A7A">
              <w:rPr>
                <w:rFonts w:cstheme="minorHAnsi"/>
                <w:sz w:val="24"/>
                <w:szCs w:val="24"/>
              </w:rPr>
              <w:t xml:space="preserve"> </w:t>
            </w:r>
            <w:proofErr w:type="gramStart"/>
            <w:r w:rsidR="005F6A7A">
              <w:rPr>
                <w:rFonts w:cstheme="minorHAnsi"/>
                <w:sz w:val="24"/>
                <w:szCs w:val="24"/>
              </w:rPr>
              <w:t>including</w:t>
            </w:r>
            <w:r w:rsidRPr="00AF6D4F">
              <w:rPr>
                <w:rFonts w:cstheme="minorHAnsi"/>
                <w:sz w:val="24"/>
                <w:szCs w:val="24"/>
              </w:rPr>
              <w:t>:</w:t>
            </w:r>
            <w:proofErr w:type="gramEnd"/>
            <w:r w:rsidRPr="00AF6D4F">
              <w:rPr>
                <w:rFonts w:cstheme="minorHAnsi"/>
                <w:sz w:val="24"/>
                <w:szCs w:val="24"/>
              </w:rPr>
              <w:t xml:space="preserve"> material transfer points ( unloading stations), DAF </w:t>
            </w:r>
            <w:r w:rsidR="005F6A7A">
              <w:rPr>
                <w:rFonts w:cstheme="minorHAnsi"/>
                <w:sz w:val="24"/>
                <w:szCs w:val="24"/>
              </w:rPr>
              <w:t>p</w:t>
            </w:r>
            <w:r w:rsidRPr="00AF6D4F">
              <w:rPr>
                <w:rFonts w:cstheme="minorHAnsi"/>
                <w:sz w:val="24"/>
                <w:szCs w:val="24"/>
              </w:rPr>
              <w:t>lant wastewater, chemical storage areas, above ground holding tanks and pipes</w:t>
            </w:r>
            <w:r w:rsidR="005F6A7A">
              <w:rPr>
                <w:rFonts w:cstheme="minorHAnsi"/>
                <w:sz w:val="24"/>
                <w:szCs w:val="24"/>
              </w:rPr>
              <w:t xml:space="preserve"> and the </w:t>
            </w:r>
            <w:r w:rsidRPr="00AF6D4F">
              <w:rPr>
                <w:rFonts w:cstheme="minorHAnsi"/>
                <w:sz w:val="24"/>
                <w:szCs w:val="24"/>
              </w:rPr>
              <w:t>generation or storage areas for waste material</w:t>
            </w:r>
            <w:r w:rsidR="005F6A7A">
              <w:rPr>
                <w:rFonts w:cstheme="minorHAnsi"/>
                <w:sz w:val="24"/>
                <w:szCs w:val="24"/>
              </w:rPr>
              <w:t>s;</w:t>
            </w:r>
          </w:p>
          <w:p w14:paraId="64311D56" w14:textId="091E59F4" w:rsidR="00580713" w:rsidRPr="00AF6D4F" w:rsidRDefault="00580713" w:rsidP="00580713">
            <w:pPr>
              <w:pStyle w:val="ListParagraph"/>
              <w:numPr>
                <w:ilvl w:val="0"/>
                <w:numId w:val="21"/>
              </w:numPr>
              <w:rPr>
                <w:rFonts w:cstheme="minorHAnsi"/>
                <w:sz w:val="24"/>
                <w:szCs w:val="24"/>
              </w:rPr>
            </w:pPr>
            <w:r w:rsidRPr="00AF6D4F">
              <w:rPr>
                <w:rFonts w:cstheme="minorHAnsi"/>
                <w:sz w:val="24"/>
                <w:szCs w:val="24"/>
              </w:rPr>
              <w:t>Failure of plant and equipment</w:t>
            </w:r>
            <w:r w:rsidR="005F6A7A">
              <w:rPr>
                <w:rFonts w:cstheme="minorHAnsi"/>
                <w:sz w:val="24"/>
                <w:szCs w:val="24"/>
              </w:rPr>
              <w:t xml:space="preserve"> </w:t>
            </w:r>
            <w:proofErr w:type="gramStart"/>
            <w:r w:rsidR="005F6A7A">
              <w:rPr>
                <w:rFonts w:cstheme="minorHAnsi"/>
                <w:sz w:val="24"/>
                <w:szCs w:val="24"/>
              </w:rPr>
              <w:t>including</w:t>
            </w:r>
            <w:r w:rsidRPr="00AF6D4F">
              <w:rPr>
                <w:rFonts w:cstheme="minorHAnsi"/>
                <w:sz w:val="24"/>
                <w:szCs w:val="24"/>
              </w:rPr>
              <w:t>:</w:t>
            </w:r>
            <w:proofErr w:type="gramEnd"/>
            <w:r w:rsidRPr="00AF6D4F">
              <w:rPr>
                <w:rFonts w:cstheme="minorHAnsi"/>
                <w:sz w:val="24"/>
                <w:szCs w:val="24"/>
              </w:rPr>
              <w:t xml:space="preserve"> ruptured containment tanks, uncontrolled release of gas, breakage of pipes, malfunctioning of valves, disruption to manufacturing processes, power failure and fire</w:t>
            </w:r>
            <w:r w:rsidR="005F6A7A">
              <w:rPr>
                <w:rFonts w:cstheme="minorHAnsi"/>
                <w:sz w:val="24"/>
                <w:szCs w:val="24"/>
              </w:rPr>
              <w:t>;</w:t>
            </w:r>
          </w:p>
          <w:p w14:paraId="2C96B9D9" w14:textId="1042AF38" w:rsidR="00580713" w:rsidRPr="00AF6D4F" w:rsidRDefault="00580713" w:rsidP="00580713">
            <w:pPr>
              <w:pStyle w:val="ListParagraph"/>
              <w:numPr>
                <w:ilvl w:val="0"/>
                <w:numId w:val="21"/>
              </w:numPr>
              <w:rPr>
                <w:rFonts w:cstheme="minorHAnsi"/>
                <w:sz w:val="24"/>
                <w:szCs w:val="24"/>
              </w:rPr>
            </w:pPr>
            <w:r w:rsidRPr="00AF6D4F">
              <w:rPr>
                <w:rFonts w:cstheme="minorHAnsi"/>
                <w:sz w:val="24"/>
                <w:szCs w:val="24"/>
              </w:rPr>
              <w:t xml:space="preserve">Failure to adhere </w:t>
            </w:r>
            <w:r w:rsidR="00AD1D22" w:rsidRPr="00AF6D4F">
              <w:rPr>
                <w:rFonts w:cstheme="minorHAnsi"/>
                <w:sz w:val="24"/>
                <w:szCs w:val="24"/>
              </w:rPr>
              <w:t>with day</w:t>
            </w:r>
            <w:r w:rsidR="000020F0" w:rsidRPr="00AF6D4F">
              <w:rPr>
                <w:rFonts w:cstheme="minorHAnsi"/>
                <w:sz w:val="24"/>
                <w:szCs w:val="24"/>
              </w:rPr>
              <w:t>, evening and night</w:t>
            </w:r>
            <w:r w:rsidRPr="00AF6D4F">
              <w:rPr>
                <w:rFonts w:cstheme="minorHAnsi"/>
                <w:sz w:val="24"/>
                <w:szCs w:val="24"/>
              </w:rPr>
              <w:t xml:space="preserve"> noise limits as indicated in EPL 21740</w:t>
            </w:r>
            <w:r w:rsidR="005F6A7A">
              <w:rPr>
                <w:rFonts w:cstheme="minorHAnsi"/>
                <w:sz w:val="24"/>
                <w:szCs w:val="24"/>
              </w:rPr>
              <w:t>; and</w:t>
            </w:r>
          </w:p>
          <w:p w14:paraId="6DD44997" w14:textId="5DBFDE39" w:rsidR="00580713" w:rsidRPr="00AF6D4F" w:rsidRDefault="00580713" w:rsidP="00580713">
            <w:pPr>
              <w:pStyle w:val="ListParagraph"/>
              <w:numPr>
                <w:ilvl w:val="0"/>
                <w:numId w:val="21"/>
              </w:numPr>
              <w:rPr>
                <w:rFonts w:cstheme="minorHAnsi"/>
                <w:sz w:val="24"/>
                <w:szCs w:val="24"/>
              </w:rPr>
            </w:pPr>
            <w:r w:rsidRPr="00AF6D4F">
              <w:rPr>
                <w:rFonts w:cstheme="minorHAnsi"/>
                <w:sz w:val="24"/>
                <w:szCs w:val="24"/>
              </w:rPr>
              <w:t xml:space="preserve">Offensive </w:t>
            </w:r>
            <w:r w:rsidR="00977EE8" w:rsidRPr="00AF6D4F">
              <w:rPr>
                <w:rFonts w:cstheme="minorHAnsi"/>
                <w:sz w:val="24"/>
                <w:szCs w:val="24"/>
              </w:rPr>
              <w:t>fugitive o</w:t>
            </w:r>
            <w:r w:rsidRPr="00AF6D4F">
              <w:rPr>
                <w:rFonts w:cstheme="minorHAnsi"/>
                <w:sz w:val="24"/>
                <w:szCs w:val="24"/>
              </w:rPr>
              <w:t xml:space="preserve">dour emitted from </w:t>
            </w:r>
            <w:r w:rsidR="005F6A7A">
              <w:rPr>
                <w:rFonts w:cstheme="minorHAnsi"/>
                <w:sz w:val="24"/>
                <w:szCs w:val="24"/>
              </w:rPr>
              <w:t xml:space="preserve">the </w:t>
            </w:r>
            <w:r w:rsidRPr="00AF6D4F">
              <w:rPr>
                <w:rFonts w:cstheme="minorHAnsi"/>
                <w:sz w:val="24"/>
                <w:szCs w:val="24"/>
              </w:rPr>
              <w:t>site DAF plant</w:t>
            </w:r>
            <w:r w:rsidR="000020F0" w:rsidRPr="00AF6D4F">
              <w:rPr>
                <w:rFonts w:cstheme="minorHAnsi"/>
                <w:sz w:val="24"/>
                <w:szCs w:val="24"/>
              </w:rPr>
              <w:t>,</w:t>
            </w:r>
            <w:r w:rsidRPr="00AF6D4F">
              <w:rPr>
                <w:rFonts w:cstheme="minorHAnsi"/>
                <w:sz w:val="24"/>
                <w:szCs w:val="24"/>
              </w:rPr>
              <w:t xml:space="preserve"> failure of</w:t>
            </w:r>
            <w:r w:rsidR="005F6A7A">
              <w:rPr>
                <w:rFonts w:cstheme="minorHAnsi"/>
                <w:sz w:val="24"/>
                <w:szCs w:val="24"/>
              </w:rPr>
              <w:t xml:space="preserve"> the</w:t>
            </w:r>
            <w:r w:rsidRPr="00AF6D4F">
              <w:rPr>
                <w:rFonts w:cstheme="minorHAnsi"/>
                <w:sz w:val="24"/>
                <w:szCs w:val="24"/>
              </w:rPr>
              <w:t xml:space="preserve"> car</w:t>
            </w:r>
            <w:r w:rsidR="000020F0" w:rsidRPr="00AF6D4F">
              <w:rPr>
                <w:rFonts w:cstheme="minorHAnsi"/>
                <w:sz w:val="24"/>
                <w:szCs w:val="24"/>
              </w:rPr>
              <w:t>bon filtration/ extraction system, fragrance containing products.</w:t>
            </w:r>
          </w:p>
          <w:p w14:paraId="3BF0FC83" w14:textId="6A75C79A" w:rsidR="000020F0" w:rsidRPr="00AF6D4F" w:rsidRDefault="000020F0" w:rsidP="0087254D">
            <w:pPr>
              <w:rPr>
                <w:rFonts w:cstheme="minorHAnsi"/>
                <w:sz w:val="24"/>
                <w:szCs w:val="24"/>
              </w:rPr>
            </w:pPr>
          </w:p>
          <w:p w14:paraId="4377430D" w14:textId="20D45103" w:rsidR="0087254D" w:rsidRPr="00AF6D4F" w:rsidRDefault="0087254D" w:rsidP="0087254D">
            <w:pPr>
              <w:rPr>
                <w:rFonts w:cstheme="minorHAnsi"/>
                <w:sz w:val="24"/>
                <w:szCs w:val="24"/>
              </w:rPr>
            </w:pPr>
            <w:r w:rsidRPr="00AF6D4F">
              <w:rPr>
                <w:rFonts w:cstheme="minorHAnsi"/>
                <w:sz w:val="24"/>
                <w:szCs w:val="24"/>
              </w:rPr>
              <w:t xml:space="preserve">The following risk matrix is based on PACT Group WHSE categorisation of the </w:t>
            </w:r>
            <w:r w:rsidR="005F6A7A">
              <w:rPr>
                <w:rFonts w:cstheme="minorHAnsi"/>
                <w:sz w:val="24"/>
                <w:szCs w:val="24"/>
              </w:rPr>
              <w:t xml:space="preserve">risk </w:t>
            </w:r>
            <w:r w:rsidRPr="00AF6D4F">
              <w:rPr>
                <w:rFonts w:cstheme="minorHAnsi"/>
                <w:sz w:val="24"/>
                <w:szCs w:val="24"/>
              </w:rPr>
              <w:t xml:space="preserve">level </w:t>
            </w:r>
            <w:r w:rsidR="005F6A7A">
              <w:rPr>
                <w:rFonts w:cstheme="minorHAnsi"/>
                <w:sz w:val="24"/>
                <w:szCs w:val="24"/>
              </w:rPr>
              <w:t>on the</w:t>
            </w:r>
            <w:r w:rsidRPr="00AF6D4F">
              <w:rPr>
                <w:rFonts w:cstheme="minorHAnsi"/>
                <w:sz w:val="24"/>
                <w:szCs w:val="24"/>
              </w:rPr>
              <w:t xml:space="preserve"> likelihood and consequence of an event. </w:t>
            </w:r>
          </w:p>
          <w:p w14:paraId="5654DC0A" w14:textId="7528F5B9" w:rsidR="00580713" w:rsidRPr="00AF6D4F" w:rsidRDefault="00580713" w:rsidP="006D3D7B">
            <w:pPr>
              <w:rPr>
                <w:rFonts w:cstheme="minorHAnsi"/>
              </w:rPr>
            </w:pPr>
          </w:p>
        </w:tc>
      </w:tr>
      <w:tr w:rsidR="006D3D7B" w:rsidRPr="00AF6D4F" w14:paraId="5C60DA27" w14:textId="77777777" w:rsidTr="00AD3B75">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4C8C41D9" w14:textId="29957DAD" w:rsidR="006D3D7B" w:rsidRPr="00AF6D4F" w:rsidRDefault="009E3BE9" w:rsidP="006D3D7B">
            <w:pPr>
              <w:rPr>
                <w:rFonts w:cstheme="minorHAnsi"/>
                <w:sz w:val="24"/>
                <w:szCs w:val="24"/>
              </w:rPr>
            </w:pPr>
            <w:r w:rsidRPr="00AF6D4F">
              <w:rPr>
                <w:rFonts w:cstheme="minorHAnsi"/>
                <w:sz w:val="24"/>
                <w:szCs w:val="24"/>
              </w:rPr>
              <w:lastRenderedPageBreak/>
              <w:t>Risk Analysis – Likelihood vs Consequence (PACT Group WHSE Risk Matrix)</w:t>
            </w:r>
          </w:p>
          <w:p w14:paraId="00996B96" w14:textId="77777777" w:rsidR="001E79E2" w:rsidRPr="00AF6D4F" w:rsidRDefault="001E79E2" w:rsidP="006D3D7B">
            <w:pPr>
              <w:rPr>
                <w:rFonts w:cstheme="minorHAnsi"/>
              </w:rPr>
            </w:pPr>
          </w:p>
          <w:p w14:paraId="3EF5E48C" w14:textId="77777777" w:rsidR="001E79E2" w:rsidRPr="00AF6D4F" w:rsidRDefault="001E79E2" w:rsidP="006D3D7B">
            <w:pPr>
              <w:rPr>
                <w:rFonts w:cstheme="minorHAnsi"/>
              </w:rPr>
            </w:pPr>
            <w:r w:rsidRPr="00AF6D4F">
              <w:rPr>
                <w:rFonts w:cstheme="minorHAnsi"/>
                <w:noProof/>
              </w:rPr>
              <w:drawing>
                <wp:inline distT="0" distB="0" distL="0" distR="0" wp14:anchorId="59B4FE0C" wp14:editId="678D800D">
                  <wp:extent cx="6460204" cy="1383174"/>
                  <wp:effectExtent l="0" t="0" r="0" b="7620"/>
                  <wp:docPr id="13" name="Picture 12">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0000000-0008-0000-0000-00000D00000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60204" cy="1383174"/>
                          </a:xfrm>
                          <a:prstGeom prst="rect">
                            <a:avLst/>
                          </a:prstGeom>
                          <a:noFill/>
                        </pic:spPr>
                      </pic:pic>
                    </a:graphicData>
                  </a:graphic>
                </wp:inline>
              </w:drawing>
            </w:r>
          </w:p>
          <w:p w14:paraId="0E5C6313" w14:textId="0E5393D0" w:rsidR="001E79E2" w:rsidRPr="00AF6D4F" w:rsidRDefault="001E79E2" w:rsidP="006D3D7B">
            <w:pPr>
              <w:rPr>
                <w:rFonts w:cstheme="minorHAnsi"/>
              </w:rPr>
            </w:pPr>
          </w:p>
          <w:p w14:paraId="097CBDF8" w14:textId="1190836D" w:rsidR="001E79E2" w:rsidRPr="00AF6D4F" w:rsidRDefault="001E79E2" w:rsidP="006D3D7B">
            <w:pPr>
              <w:rPr>
                <w:rFonts w:cstheme="minorHAnsi"/>
              </w:rPr>
            </w:pPr>
          </w:p>
          <w:p w14:paraId="700EA624" w14:textId="77777777" w:rsidR="001E79E2" w:rsidRPr="00AF6D4F" w:rsidRDefault="001E79E2" w:rsidP="006D3D7B">
            <w:pPr>
              <w:rPr>
                <w:rFonts w:cstheme="minorHAnsi"/>
              </w:rPr>
            </w:pPr>
          </w:p>
          <w:p w14:paraId="14C96C7C" w14:textId="62AD357C" w:rsidR="001E79E2" w:rsidRPr="00AF6D4F" w:rsidRDefault="001E79E2" w:rsidP="006D3D7B">
            <w:pPr>
              <w:rPr>
                <w:rFonts w:cstheme="minorHAnsi"/>
              </w:rPr>
            </w:pPr>
            <w:r w:rsidRPr="00AF6D4F">
              <w:rPr>
                <w:rFonts w:cstheme="minorHAnsi"/>
                <w:noProof/>
              </w:rPr>
              <w:drawing>
                <wp:inline distT="0" distB="0" distL="0" distR="0" wp14:anchorId="1A770BE4" wp14:editId="18C54322">
                  <wp:extent cx="5386575" cy="1903073"/>
                  <wp:effectExtent l="0" t="0" r="0" b="0"/>
                  <wp:docPr id="15" name="Picture 14">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0000000-0008-0000-0000-00000F000000}"/>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0636" cy="1936305"/>
                          </a:xfrm>
                          <a:prstGeom prst="rect">
                            <a:avLst/>
                          </a:prstGeom>
                          <a:noFill/>
                        </pic:spPr>
                      </pic:pic>
                    </a:graphicData>
                  </a:graphic>
                </wp:inline>
              </w:drawing>
            </w:r>
          </w:p>
          <w:p w14:paraId="40915DFA" w14:textId="77777777" w:rsidR="001E79E2" w:rsidRPr="00AF6D4F" w:rsidRDefault="001E79E2" w:rsidP="006D3D7B">
            <w:pPr>
              <w:rPr>
                <w:rFonts w:cstheme="minorHAnsi"/>
              </w:rPr>
            </w:pPr>
          </w:p>
          <w:p w14:paraId="4D89CA70" w14:textId="77777777" w:rsidR="001E79E2" w:rsidRPr="00AF6D4F" w:rsidRDefault="001E79E2" w:rsidP="006D3D7B">
            <w:pPr>
              <w:rPr>
                <w:rFonts w:cstheme="minorHAnsi"/>
              </w:rPr>
            </w:pPr>
            <w:r w:rsidRPr="00AF6D4F">
              <w:rPr>
                <w:rFonts w:cstheme="minorHAnsi"/>
                <w:noProof/>
              </w:rPr>
              <w:lastRenderedPageBreak/>
              <w:drawing>
                <wp:inline distT="0" distB="0" distL="0" distR="0" wp14:anchorId="057B4F12" wp14:editId="6D7213CC">
                  <wp:extent cx="7006878" cy="2392561"/>
                  <wp:effectExtent l="0" t="0" r="0" b="0"/>
                  <wp:docPr id="19" name="Picture 18">
                    <a:extLst xmlns:a="http://schemas.openxmlformats.org/drawingml/2006/main">
                      <a:ext uri="{FF2B5EF4-FFF2-40B4-BE49-F238E27FC236}">
                        <a16:creationId xmlns:a16="http://schemas.microsoft.com/office/drawing/2014/main" id="{00000000-0008-0000-00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0000000-0008-0000-0000-000013000000}"/>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9437" cy="2407093"/>
                          </a:xfrm>
                          <a:prstGeom prst="rect">
                            <a:avLst/>
                          </a:prstGeom>
                          <a:noFill/>
                        </pic:spPr>
                      </pic:pic>
                    </a:graphicData>
                  </a:graphic>
                </wp:inline>
              </w:drawing>
            </w:r>
          </w:p>
          <w:tbl>
            <w:tblPr>
              <w:tblStyle w:val="TableGrid"/>
              <w:tblpPr w:leftFromText="180" w:rightFromText="180" w:vertAnchor="text" w:horzAnchor="page" w:tblpX="1123" w:tblpY="733"/>
              <w:tblW w:w="0" w:type="auto"/>
              <w:tblBorders>
                <w:top w:val="single" w:sz="4" w:space="0" w:color="auto"/>
                <w:left w:val="single" w:sz="4" w:space="0" w:color="auto"/>
                <w:bottom w:val="single" w:sz="4" w:space="0" w:color="auto"/>
                <w:right w:val="single" w:sz="4" w:space="0" w:color="auto"/>
                <w:insideH w:val="none" w:sz="0" w:space="0" w:color="auto"/>
              </w:tblBorders>
              <w:tblLayout w:type="fixed"/>
              <w:tblLook w:val="04A0" w:firstRow="1" w:lastRow="0" w:firstColumn="1" w:lastColumn="0" w:noHBand="0" w:noVBand="1"/>
            </w:tblPr>
            <w:tblGrid>
              <w:gridCol w:w="2075"/>
              <w:gridCol w:w="6192"/>
            </w:tblGrid>
            <w:tr w:rsidR="001E79E2" w:rsidRPr="00AF6D4F" w14:paraId="2C7EDE00" w14:textId="77777777" w:rsidTr="00AD3B75">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8267" w:type="dxa"/>
                  <w:gridSpan w:val="2"/>
                  <w:tcBorders>
                    <w:bottom w:val="single" w:sz="4" w:space="0" w:color="auto"/>
                  </w:tcBorders>
                  <w:shd w:val="clear" w:color="auto" w:fill="A6A6A6" w:themeFill="background1" w:themeFillShade="A6"/>
                </w:tcPr>
                <w:p w14:paraId="3A28061A" w14:textId="77777777" w:rsidR="001E79E2" w:rsidRPr="00AF6D4F" w:rsidRDefault="001E79E2" w:rsidP="001E79E2">
                  <w:pPr>
                    <w:rPr>
                      <w:rFonts w:cstheme="minorHAnsi"/>
                      <w:b w:val="0"/>
                      <w:bCs/>
                      <w:sz w:val="24"/>
                      <w:szCs w:val="24"/>
                    </w:rPr>
                  </w:pPr>
                  <w:r w:rsidRPr="00AF6D4F">
                    <w:rPr>
                      <w:rFonts w:cstheme="minorHAnsi"/>
                      <w:bCs/>
                      <w:sz w:val="24"/>
                      <w:szCs w:val="24"/>
                    </w:rPr>
                    <w:t>Ratings:</w:t>
                  </w:r>
                </w:p>
              </w:tc>
            </w:tr>
            <w:tr w:rsidR="001E79E2" w:rsidRPr="00AF6D4F" w14:paraId="3C63FCAA" w14:textId="77777777" w:rsidTr="00AD3B75">
              <w:trPr>
                <w:trHeight w:val="304"/>
              </w:trPr>
              <w:tc>
                <w:tcPr>
                  <w:cnfStyle w:val="001000000000" w:firstRow="0" w:lastRow="0" w:firstColumn="1" w:lastColumn="0" w:oddVBand="0" w:evenVBand="0" w:oddHBand="0" w:evenHBand="0" w:firstRowFirstColumn="0" w:firstRowLastColumn="0" w:lastRowFirstColumn="0" w:lastRowLastColumn="0"/>
                  <w:tcW w:w="2075" w:type="dxa"/>
                  <w:tcBorders>
                    <w:top w:val="single" w:sz="4" w:space="0" w:color="auto"/>
                    <w:bottom w:val="single" w:sz="4" w:space="0" w:color="auto"/>
                    <w:right w:val="single" w:sz="4" w:space="0" w:color="auto"/>
                  </w:tcBorders>
                  <w:shd w:val="clear" w:color="auto" w:fill="FF0000"/>
                </w:tcPr>
                <w:p w14:paraId="1A177594" w14:textId="77777777" w:rsidR="001E79E2" w:rsidRPr="00AF6D4F" w:rsidRDefault="001E79E2" w:rsidP="001E79E2">
                  <w:pPr>
                    <w:rPr>
                      <w:rFonts w:cstheme="minorHAnsi"/>
                      <w:b/>
                      <w:bCs/>
                      <w:sz w:val="24"/>
                      <w:szCs w:val="24"/>
                    </w:rPr>
                  </w:pPr>
                  <w:r w:rsidRPr="00AF6D4F">
                    <w:rPr>
                      <w:rFonts w:cstheme="minorHAnsi"/>
                      <w:b/>
                      <w:bCs/>
                      <w:sz w:val="24"/>
                      <w:szCs w:val="24"/>
                    </w:rPr>
                    <w:t>Very High (A):</w:t>
                  </w:r>
                </w:p>
              </w:tc>
              <w:tc>
                <w:tcPr>
                  <w:tcW w:w="6192" w:type="dxa"/>
                  <w:tcBorders>
                    <w:top w:val="single" w:sz="4" w:space="0" w:color="auto"/>
                    <w:left w:val="single" w:sz="4" w:space="0" w:color="auto"/>
                    <w:bottom w:val="single" w:sz="4" w:space="0" w:color="auto"/>
                  </w:tcBorders>
                </w:tcPr>
                <w:p w14:paraId="11065E80" w14:textId="77777777" w:rsidR="001E79E2" w:rsidRPr="00AF6D4F" w:rsidRDefault="001E79E2" w:rsidP="001E79E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sz w:val="24"/>
                      <w:szCs w:val="24"/>
                    </w:rPr>
                    <w:t>Immediate action by senior management required</w:t>
                  </w:r>
                </w:p>
              </w:tc>
            </w:tr>
            <w:tr w:rsidR="001E79E2" w:rsidRPr="00AF6D4F" w14:paraId="036764DF" w14:textId="77777777" w:rsidTr="00AD3B75">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5" w:type="dxa"/>
                  <w:tcBorders>
                    <w:top w:val="single" w:sz="4" w:space="0" w:color="auto"/>
                    <w:bottom w:val="single" w:sz="4" w:space="0" w:color="auto"/>
                    <w:right w:val="single" w:sz="4" w:space="0" w:color="auto"/>
                  </w:tcBorders>
                  <w:shd w:val="clear" w:color="auto" w:fill="FFC000"/>
                </w:tcPr>
                <w:p w14:paraId="62E0C705" w14:textId="77777777" w:rsidR="001E79E2" w:rsidRPr="00AF6D4F" w:rsidRDefault="001E79E2" w:rsidP="001E79E2">
                  <w:pPr>
                    <w:rPr>
                      <w:rFonts w:cstheme="minorHAnsi"/>
                      <w:b/>
                      <w:bCs/>
                      <w:sz w:val="24"/>
                      <w:szCs w:val="24"/>
                    </w:rPr>
                  </w:pPr>
                  <w:r w:rsidRPr="00AF6D4F">
                    <w:rPr>
                      <w:rFonts w:cstheme="minorHAnsi"/>
                      <w:b/>
                      <w:bCs/>
                      <w:sz w:val="24"/>
                      <w:szCs w:val="24"/>
                    </w:rPr>
                    <w:t>High (B):</w:t>
                  </w:r>
                </w:p>
              </w:tc>
              <w:tc>
                <w:tcPr>
                  <w:tcW w:w="6192" w:type="dxa"/>
                  <w:tcBorders>
                    <w:top w:val="single" w:sz="4" w:space="0" w:color="auto"/>
                    <w:left w:val="single" w:sz="4" w:space="0" w:color="auto"/>
                    <w:bottom w:val="single" w:sz="4" w:space="0" w:color="auto"/>
                  </w:tcBorders>
                </w:tcPr>
                <w:p w14:paraId="643FECAC" w14:textId="77777777" w:rsidR="001E79E2" w:rsidRPr="00AF6D4F" w:rsidRDefault="001E79E2" w:rsidP="001E79E2">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sz w:val="24"/>
                      <w:szCs w:val="24"/>
                    </w:rPr>
                    <w:t>Senior Management attention required</w:t>
                  </w:r>
                </w:p>
              </w:tc>
            </w:tr>
            <w:tr w:rsidR="001E79E2" w:rsidRPr="00AF6D4F" w14:paraId="1BB79857" w14:textId="77777777" w:rsidTr="00AD3B75">
              <w:trPr>
                <w:trHeight w:val="304"/>
              </w:trPr>
              <w:tc>
                <w:tcPr>
                  <w:cnfStyle w:val="001000000000" w:firstRow="0" w:lastRow="0" w:firstColumn="1" w:lastColumn="0" w:oddVBand="0" w:evenVBand="0" w:oddHBand="0" w:evenHBand="0" w:firstRowFirstColumn="0" w:firstRowLastColumn="0" w:lastRowFirstColumn="0" w:lastRowLastColumn="0"/>
                  <w:tcW w:w="2075" w:type="dxa"/>
                  <w:tcBorders>
                    <w:top w:val="single" w:sz="4" w:space="0" w:color="auto"/>
                    <w:bottom w:val="single" w:sz="4" w:space="0" w:color="auto"/>
                    <w:right w:val="single" w:sz="4" w:space="0" w:color="auto"/>
                  </w:tcBorders>
                  <w:shd w:val="clear" w:color="auto" w:fill="FFFF00"/>
                </w:tcPr>
                <w:p w14:paraId="30955F15" w14:textId="77777777" w:rsidR="001E79E2" w:rsidRPr="00AF6D4F" w:rsidRDefault="001E79E2" w:rsidP="001E79E2">
                  <w:pPr>
                    <w:rPr>
                      <w:rFonts w:cstheme="minorHAnsi"/>
                      <w:b/>
                      <w:bCs/>
                      <w:sz w:val="24"/>
                      <w:szCs w:val="24"/>
                    </w:rPr>
                  </w:pPr>
                  <w:r w:rsidRPr="00AF6D4F">
                    <w:rPr>
                      <w:rFonts w:cstheme="minorHAnsi"/>
                      <w:b/>
                      <w:bCs/>
                      <w:sz w:val="24"/>
                      <w:szCs w:val="24"/>
                    </w:rPr>
                    <w:t>Moderate (C):</w:t>
                  </w:r>
                </w:p>
              </w:tc>
              <w:tc>
                <w:tcPr>
                  <w:tcW w:w="6192" w:type="dxa"/>
                  <w:tcBorders>
                    <w:top w:val="single" w:sz="4" w:space="0" w:color="auto"/>
                    <w:left w:val="single" w:sz="4" w:space="0" w:color="auto"/>
                    <w:bottom w:val="single" w:sz="4" w:space="0" w:color="auto"/>
                  </w:tcBorders>
                </w:tcPr>
                <w:p w14:paraId="6D6D7893" w14:textId="77777777" w:rsidR="001E79E2" w:rsidRPr="00AF6D4F" w:rsidRDefault="001E79E2" w:rsidP="001E79E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sz w:val="24"/>
                      <w:szCs w:val="24"/>
                    </w:rPr>
                    <w:t>Management responsibility must be specified</w:t>
                  </w:r>
                </w:p>
              </w:tc>
            </w:tr>
            <w:tr w:rsidR="001E79E2" w:rsidRPr="00AF6D4F" w14:paraId="42D7E1E4" w14:textId="77777777" w:rsidTr="00AD3B75">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075" w:type="dxa"/>
                  <w:tcBorders>
                    <w:top w:val="single" w:sz="4" w:space="0" w:color="auto"/>
                    <w:bottom w:val="single" w:sz="4" w:space="0" w:color="auto"/>
                    <w:right w:val="single" w:sz="4" w:space="0" w:color="auto"/>
                  </w:tcBorders>
                  <w:shd w:val="clear" w:color="auto" w:fill="92D050"/>
                </w:tcPr>
                <w:p w14:paraId="6D5BFBAC" w14:textId="77777777" w:rsidR="001E79E2" w:rsidRPr="00AF6D4F" w:rsidRDefault="001E79E2" w:rsidP="001E79E2">
                  <w:pPr>
                    <w:rPr>
                      <w:rFonts w:cstheme="minorHAnsi"/>
                      <w:b/>
                      <w:bCs/>
                      <w:sz w:val="24"/>
                      <w:szCs w:val="24"/>
                    </w:rPr>
                  </w:pPr>
                  <w:r w:rsidRPr="00AF6D4F">
                    <w:rPr>
                      <w:rFonts w:cstheme="minorHAnsi"/>
                      <w:b/>
                      <w:bCs/>
                      <w:sz w:val="24"/>
                      <w:szCs w:val="24"/>
                    </w:rPr>
                    <w:t>Low (D):</w:t>
                  </w:r>
                </w:p>
              </w:tc>
              <w:tc>
                <w:tcPr>
                  <w:tcW w:w="6192" w:type="dxa"/>
                  <w:tcBorders>
                    <w:top w:val="single" w:sz="4" w:space="0" w:color="auto"/>
                    <w:left w:val="single" w:sz="4" w:space="0" w:color="auto"/>
                    <w:bottom w:val="single" w:sz="4" w:space="0" w:color="auto"/>
                  </w:tcBorders>
                </w:tcPr>
                <w:p w14:paraId="7CD2ECEB" w14:textId="77777777" w:rsidR="001E79E2" w:rsidRPr="00AF6D4F" w:rsidRDefault="001E79E2" w:rsidP="001E79E2">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sz w:val="24"/>
                      <w:szCs w:val="24"/>
                    </w:rPr>
                    <w:t>Manage by routine controls and procedures</w:t>
                  </w:r>
                </w:p>
              </w:tc>
            </w:tr>
          </w:tbl>
          <w:p w14:paraId="7FD649C7" w14:textId="79D93C99" w:rsidR="009E3BE9" w:rsidRPr="00AF6D4F" w:rsidRDefault="009E3BE9" w:rsidP="009E3BE9">
            <w:pPr>
              <w:rPr>
                <w:rFonts w:cstheme="minorHAnsi"/>
                <w:sz w:val="24"/>
                <w:szCs w:val="24"/>
              </w:rPr>
            </w:pPr>
            <w:r w:rsidRPr="00AF6D4F">
              <w:rPr>
                <w:rFonts w:cstheme="minorHAnsi"/>
                <w:sz w:val="24"/>
                <w:szCs w:val="24"/>
              </w:rPr>
              <w:t>Risk Analysis – Action Required</w:t>
            </w:r>
          </w:p>
          <w:p w14:paraId="3357B40E" w14:textId="57965702" w:rsidR="001E79E2" w:rsidRPr="00AF6D4F" w:rsidRDefault="001E79E2" w:rsidP="006D3D7B">
            <w:pPr>
              <w:rPr>
                <w:rFonts w:cstheme="minorHAnsi"/>
              </w:rPr>
            </w:pPr>
          </w:p>
          <w:p w14:paraId="3D94CC35" w14:textId="106AD6FD" w:rsidR="000A18F8" w:rsidRPr="00AF6D4F" w:rsidRDefault="000A18F8" w:rsidP="000A18F8">
            <w:pPr>
              <w:rPr>
                <w:rFonts w:cstheme="minorHAnsi"/>
              </w:rPr>
            </w:pPr>
          </w:p>
          <w:p w14:paraId="6DC65131" w14:textId="6C25C839" w:rsidR="000A18F8" w:rsidRPr="00AF6D4F" w:rsidRDefault="000A18F8" w:rsidP="000A18F8">
            <w:pPr>
              <w:rPr>
                <w:rFonts w:cstheme="minorHAnsi"/>
              </w:rPr>
            </w:pPr>
          </w:p>
          <w:p w14:paraId="007F23A1" w14:textId="288680C7" w:rsidR="000A18F8" w:rsidRPr="00AF6D4F" w:rsidRDefault="000A18F8" w:rsidP="000A18F8">
            <w:pPr>
              <w:rPr>
                <w:rFonts w:cstheme="minorHAnsi"/>
              </w:rPr>
            </w:pPr>
          </w:p>
          <w:p w14:paraId="4B0708FE" w14:textId="77777777" w:rsidR="000A18F8" w:rsidRPr="00AF6D4F" w:rsidRDefault="000A18F8" w:rsidP="000A18F8">
            <w:pPr>
              <w:rPr>
                <w:rFonts w:cstheme="minorHAnsi"/>
              </w:rPr>
            </w:pPr>
          </w:p>
          <w:p w14:paraId="35D5FE7E" w14:textId="77777777" w:rsidR="000A18F8" w:rsidRPr="00AF6D4F" w:rsidRDefault="000A18F8" w:rsidP="006D3D7B">
            <w:pPr>
              <w:rPr>
                <w:rFonts w:cstheme="minorHAnsi"/>
              </w:rPr>
            </w:pPr>
          </w:p>
          <w:p w14:paraId="6F707046" w14:textId="77777777" w:rsidR="000A18F8" w:rsidRPr="00AF6D4F" w:rsidRDefault="000A18F8" w:rsidP="000A18F8">
            <w:pPr>
              <w:rPr>
                <w:rFonts w:cstheme="minorHAnsi"/>
              </w:rPr>
            </w:pPr>
          </w:p>
          <w:p w14:paraId="7E311441" w14:textId="77777777" w:rsidR="000A18F8" w:rsidRPr="00AF6D4F" w:rsidRDefault="000A18F8" w:rsidP="000A18F8">
            <w:pPr>
              <w:rPr>
                <w:rFonts w:cstheme="minorHAnsi"/>
              </w:rPr>
            </w:pPr>
          </w:p>
          <w:p w14:paraId="0E8D2377" w14:textId="77777777" w:rsidR="000A18F8" w:rsidRPr="00AF6D4F" w:rsidRDefault="000A18F8" w:rsidP="000A18F8">
            <w:pPr>
              <w:rPr>
                <w:rFonts w:cstheme="minorHAnsi"/>
              </w:rPr>
            </w:pPr>
          </w:p>
          <w:p w14:paraId="5A8C8896" w14:textId="77D9BDFD" w:rsidR="000A18F8" w:rsidRPr="00AF6D4F" w:rsidRDefault="000A18F8" w:rsidP="000A18F8">
            <w:pPr>
              <w:rPr>
                <w:rFonts w:cstheme="minorHAnsi"/>
              </w:rPr>
            </w:pPr>
          </w:p>
        </w:tc>
      </w:tr>
      <w:tr w:rsidR="003D2323" w:rsidRPr="00AF6D4F" w14:paraId="43C37A68" w14:textId="77777777" w:rsidTr="00AD3B75">
        <w:trPr>
          <w:trHeight w:val="567"/>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00324D"/>
            <w:hideMark/>
          </w:tcPr>
          <w:p w14:paraId="3671B898" w14:textId="67A3E16F" w:rsidR="003D2323" w:rsidRPr="005F6A7A" w:rsidRDefault="003D2323" w:rsidP="002E4E59">
            <w:pPr>
              <w:rPr>
                <w:rFonts w:cstheme="minorHAnsi"/>
                <w:b/>
                <w:bCs/>
                <w:color w:val="auto"/>
                <w:sz w:val="22"/>
              </w:rPr>
            </w:pPr>
            <w:r w:rsidRPr="005F6A7A">
              <w:rPr>
                <w:rFonts w:cstheme="minorHAnsi"/>
                <w:b/>
                <w:bCs/>
                <w:color w:val="auto"/>
                <w:sz w:val="22"/>
              </w:rPr>
              <w:lastRenderedPageBreak/>
              <w:t xml:space="preserve">Pre-emptive </w:t>
            </w:r>
            <w:r w:rsidR="00C260DA" w:rsidRPr="005F6A7A">
              <w:rPr>
                <w:rFonts w:cstheme="minorHAnsi"/>
                <w:b/>
                <w:bCs/>
                <w:color w:val="auto"/>
                <w:sz w:val="22"/>
              </w:rPr>
              <w:t>A</w:t>
            </w:r>
            <w:r w:rsidRPr="005F6A7A">
              <w:rPr>
                <w:rFonts w:cstheme="minorHAnsi"/>
                <w:b/>
                <w:bCs/>
                <w:color w:val="auto"/>
                <w:sz w:val="22"/>
              </w:rPr>
              <w:t xml:space="preserve">ctions to be </w:t>
            </w:r>
            <w:r w:rsidR="00C260DA" w:rsidRPr="005F6A7A">
              <w:rPr>
                <w:rFonts w:cstheme="minorHAnsi"/>
                <w:b/>
                <w:bCs/>
                <w:color w:val="auto"/>
                <w:sz w:val="22"/>
              </w:rPr>
              <w:t>T</w:t>
            </w:r>
            <w:r w:rsidRPr="005F6A7A">
              <w:rPr>
                <w:rFonts w:cstheme="minorHAnsi"/>
                <w:b/>
                <w:bCs/>
                <w:color w:val="auto"/>
                <w:sz w:val="22"/>
              </w:rPr>
              <w:t>aken</w:t>
            </w:r>
          </w:p>
        </w:tc>
      </w:tr>
      <w:tr w:rsidR="003D2323" w:rsidRPr="00AF6D4F" w14:paraId="164CF48C" w14:textId="77777777" w:rsidTr="00AD3B75">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7A8FBD25" w14:textId="52756E84" w:rsidR="003D2323" w:rsidRPr="00AF6D4F" w:rsidRDefault="003D2323" w:rsidP="002E4E59">
            <w:pPr>
              <w:rPr>
                <w:rFonts w:cstheme="minorHAnsi"/>
              </w:rPr>
            </w:pPr>
          </w:p>
          <w:p w14:paraId="7E1DAD85" w14:textId="5F048BAB" w:rsidR="00C260DA" w:rsidRPr="00AF6D4F" w:rsidRDefault="00A8538E" w:rsidP="001F0506">
            <w:pPr>
              <w:pStyle w:val="ListParagraph"/>
              <w:numPr>
                <w:ilvl w:val="0"/>
                <w:numId w:val="31"/>
              </w:numPr>
              <w:rPr>
                <w:rFonts w:cstheme="minorHAnsi"/>
                <w:b/>
                <w:bCs/>
                <w:sz w:val="24"/>
                <w:szCs w:val="24"/>
              </w:rPr>
            </w:pPr>
            <w:r w:rsidRPr="00AF6D4F">
              <w:rPr>
                <w:rFonts w:cstheme="minorHAnsi"/>
                <w:b/>
                <w:bCs/>
                <w:sz w:val="24"/>
                <w:szCs w:val="24"/>
              </w:rPr>
              <w:t xml:space="preserve">Storage of Chemicals </w:t>
            </w:r>
          </w:p>
          <w:p w14:paraId="683C230A" w14:textId="1667AB51" w:rsidR="00A8538E" w:rsidRPr="00AF6D4F" w:rsidRDefault="00A8538E" w:rsidP="002E4E59">
            <w:pPr>
              <w:rPr>
                <w:rFonts w:cstheme="minorHAnsi"/>
                <w:b/>
                <w:bCs/>
                <w:sz w:val="24"/>
                <w:szCs w:val="24"/>
              </w:rPr>
            </w:pPr>
          </w:p>
          <w:tbl>
            <w:tblPr>
              <w:tblStyle w:val="TableGrid"/>
              <w:tblW w:w="14312" w:type="dxa"/>
              <w:tblLayout w:type="fixed"/>
              <w:tblLook w:val="04A0" w:firstRow="1" w:lastRow="0" w:firstColumn="1" w:lastColumn="0" w:noHBand="0" w:noVBand="1"/>
            </w:tblPr>
            <w:tblGrid>
              <w:gridCol w:w="1555"/>
              <w:gridCol w:w="1701"/>
              <w:gridCol w:w="1706"/>
              <w:gridCol w:w="1417"/>
              <w:gridCol w:w="1701"/>
              <w:gridCol w:w="1276"/>
              <w:gridCol w:w="4956"/>
            </w:tblGrid>
            <w:tr w:rsidR="00A8538E" w:rsidRPr="00441173" w14:paraId="3107FA91" w14:textId="77777777" w:rsidTr="00D213E1">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555" w:type="dxa"/>
                  <w:shd w:val="clear" w:color="auto" w:fill="A6A6A6" w:themeFill="background1" w:themeFillShade="A6"/>
                </w:tcPr>
                <w:p w14:paraId="5ABCB825" w14:textId="77777777" w:rsidR="00A8538E" w:rsidRPr="00441173" w:rsidRDefault="00A8538E" w:rsidP="00A8538E">
                  <w:pPr>
                    <w:rPr>
                      <w:rFonts w:cstheme="minorHAnsi"/>
                      <w:b w:val="0"/>
                      <w:bCs/>
                      <w:sz w:val="22"/>
                    </w:rPr>
                  </w:pPr>
                  <w:r w:rsidRPr="00441173">
                    <w:rPr>
                      <w:rFonts w:cstheme="minorHAnsi"/>
                      <w:bCs/>
                      <w:sz w:val="22"/>
                    </w:rPr>
                    <w:t>Area/ Operation</w:t>
                  </w:r>
                </w:p>
              </w:tc>
              <w:tc>
                <w:tcPr>
                  <w:tcW w:w="1701" w:type="dxa"/>
                  <w:shd w:val="clear" w:color="auto" w:fill="A6A6A6" w:themeFill="background1" w:themeFillShade="A6"/>
                </w:tcPr>
                <w:p w14:paraId="14F15795" w14:textId="77777777" w:rsidR="00A8538E" w:rsidRPr="00441173" w:rsidRDefault="00A8538E" w:rsidP="00A8538E">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441173">
                    <w:rPr>
                      <w:rFonts w:cstheme="minorHAnsi"/>
                      <w:bCs/>
                      <w:sz w:val="22"/>
                    </w:rPr>
                    <w:t>Hazard Cause</w:t>
                  </w:r>
                </w:p>
              </w:tc>
              <w:tc>
                <w:tcPr>
                  <w:tcW w:w="1706" w:type="dxa"/>
                  <w:shd w:val="clear" w:color="auto" w:fill="A6A6A6" w:themeFill="background1" w:themeFillShade="A6"/>
                </w:tcPr>
                <w:p w14:paraId="09B9B770" w14:textId="77777777" w:rsidR="00A8538E" w:rsidRPr="00441173" w:rsidRDefault="00A8538E" w:rsidP="00A8538E">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441173">
                    <w:rPr>
                      <w:rFonts w:cstheme="minorHAnsi"/>
                      <w:bCs/>
                      <w:sz w:val="22"/>
                    </w:rPr>
                    <w:t>Hazard Consequence</w:t>
                  </w:r>
                </w:p>
              </w:tc>
              <w:tc>
                <w:tcPr>
                  <w:tcW w:w="1417" w:type="dxa"/>
                  <w:shd w:val="clear" w:color="auto" w:fill="A6A6A6" w:themeFill="background1" w:themeFillShade="A6"/>
                </w:tcPr>
                <w:p w14:paraId="34BF0207" w14:textId="77777777" w:rsidR="00A8538E" w:rsidRPr="00441173" w:rsidRDefault="00A8538E" w:rsidP="00A8538E">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441173">
                    <w:rPr>
                      <w:rFonts w:cstheme="minorHAnsi"/>
                      <w:bCs/>
                      <w:sz w:val="22"/>
                    </w:rPr>
                    <w:t>Likelihood</w:t>
                  </w:r>
                </w:p>
              </w:tc>
              <w:tc>
                <w:tcPr>
                  <w:tcW w:w="1701" w:type="dxa"/>
                  <w:shd w:val="clear" w:color="auto" w:fill="A6A6A6" w:themeFill="background1" w:themeFillShade="A6"/>
                </w:tcPr>
                <w:p w14:paraId="1EBDA52E" w14:textId="77777777" w:rsidR="00A8538E" w:rsidRPr="00441173" w:rsidRDefault="00A8538E" w:rsidP="00A8538E">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441173">
                    <w:rPr>
                      <w:rFonts w:cstheme="minorHAnsi"/>
                      <w:bCs/>
                      <w:sz w:val="22"/>
                    </w:rPr>
                    <w:t>Consequence</w:t>
                  </w:r>
                </w:p>
              </w:tc>
              <w:tc>
                <w:tcPr>
                  <w:tcW w:w="1276" w:type="dxa"/>
                  <w:shd w:val="clear" w:color="auto" w:fill="A6A6A6" w:themeFill="background1" w:themeFillShade="A6"/>
                </w:tcPr>
                <w:p w14:paraId="6C7698FF" w14:textId="77777777" w:rsidR="00A8538E" w:rsidRPr="00441173" w:rsidRDefault="00A8538E" w:rsidP="00A8538E">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441173">
                    <w:rPr>
                      <w:rFonts w:cstheme="minorHAnsi"/>
                      <w:bCs/>
                      <w:sz w:val="22"/>
                    </w:rPr>
                    <w:t>Risk Level</w:t>
                  </w:r>
                </w:p>
              </w:tc>
              <w:tc>
                <w:tcPr>
                  <w:tcW w:w="4956" w:type="dxa"/>
                  <w:shd w:val="clear" w:color="auto" w:fill="A6A6A6" w:themeFill="background1" w:themeFillShade="A6"/>
                </w:tcPr>
                <w:p w14:paraId="1CD84CD3" w14:textId="0602007C" w:rsidR="00A8538E" w:rsidRPr="00441173" w:rsidRDefault="00A8538E" w:rsidP="00A8538E">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441173">
                    <w:rPr>
                      <w:rFonts w:cstheme="minorHAnsi"/>
                      <w:bCs/>
                      <w:sz w:val="22"/>
                    </w:rPr>
                    <w:t xml:space="preserve">Pre-emptive Actions Required or In Place </w:t>
                  </w:r>
                </w:p>
              </w:tc>
            </w:tr>
            <w:tr w:rsidR="00A8538E" w:rsidRPr="00441173" w14:paraId="1B8E50FE" w14:textId="77777777" w:rsidTr="00D213E1">
              <w:trPr>
                <w:trHeight w:val="807"/>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F2F2F2" w:themeFill="background1" w:themeFillShade="F2"/>
                </w:tcPr>
                <w:p w14:paraId="1A246432" w14:textId="77777777" w:rsidR="00A8538E" w:rsidRPr="00441173" w:rsidRDefault="00A8538E" w:rsidP="00A8538E">
                  <w:pPr>
                    <w:rPr>
                      <w:rFonts w:cstheme="minorHAnsi"/>
                      <w:sz w:val="22"/>
                    </w:rPr>
                  </w:pPr>
                  <w:r w:rsidRPr="00441173">
                    <w:rPr>
                      <w:rFonts w:cstheme="minorHAnsi"/>
                      <w:sz w:val="22"/>
                    </w:rPr>
                    <w:t>Raw Material Store (Class 5.1,6.1, 8 &amp; 9)</w:t>
                  </w:r>
                </w:p>
              </w:tc>
              <w:tc>
                <w:tcPr>
                  <w:tcW w:w="1701" w:type="dxa"/>
                </w:tcPr>
                <w:p w14:paraId="01248BA3"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Dislodgement from racking</w:t>
                  </w:r>
                </w:p>
                <w:p w14:paraId="720DABE7"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706" w:type="dxa"/>
                </w:tcPr>
                <w:p w14:paraId="1188A5E6"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Potential environmental release</w:t>
                  </w:r>
                </w:p>
              </w:tc>
              <w:tc>
                <w:tcPr>
                  <w:tcW w:w="1417" w:type="dxa"/>
                  <w:vMerge w:val="restart"/>
                </w:tcPr>
                <w:p w14:paraId="425113A3" w14:textId="77777777" w:rsidR="00A8538E" w:rsidRPr="00441173" w:rsidRDefault="00A8538E" w:rsidP="00A8538E">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Unlikely (2)</w:t>
                  </w:r>
                </w:p>
              </w:tc>
              <w:tc>
                <w:tcPr>
                  <w:tcW w:w="1701" w:type="dxa"/>
                  <w:vMerge w:val="restart"/>
                </w:tcPr>
                <w:p w14:paraId="3B6B3F10" w14:textId="77777777" w:rsidR="00A8538E" w:rsidRPr="00441173" w:rsidRDefault="00A8538E" w:rsidP="00A8538E">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Low (2)</w:t>
                  </w:r>
                </w:p>
              </w:tc>
              <w:tc>
                <w:tcPr>
                  <w:tcW w:w="1276" w:type="dxa"/>
                  <w:vMerge w:val="restart"/>
                  <w:shd w:val="clear" w:color="auto" w:fill="FFFF00"/>
                </w:tcPr>
                <w:p w14:paraId="1C5F2367" w14:textId="77777777" w:rsidR="00A8538E" w:rsidRPr="00441173" w:rsidRDefault="00A8538E" w:rsidP="00A8538E">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highlight w:val="yellow"/>
                    </w:rPr>
                    <w:t>Moderate (C)</w:t>
                  </w:r>
                </w:p>
              </w:tc>
              <w:tc>
                <w:tcPr>
                  <w:tcW w:w="4956" w:type="dxa"/>
                  <w:vMerge w:val="restart"/>
                </w:tcPr>
                <w:p w14:paraId="08DDF10D" w14:textId="48D03BE2"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The area is bunded in accordance with AS3780-2008</w:t>
                  </w:r>
                </w:p>
                <w:p w14:paraId="17FFBBB1" w14:textId="77777777" w:rsidR="00162418" w:rsidRPr="00441173" w:rsidRDefault="00162418"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45752FE7" w14:textId="1BC60D7A"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Incompatible materials are segregated</w:t>
                  </w:r>
                </w:p>
                <w:p w14:paraId="7CBCD2FF" w14:textId="77777777" w:rsidR="00162418" w:rsidRPr="00441173" w:rsidRDefault="00162418"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3BBB82E4" w14:textId="4FD014DA"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Segregation for incompatible chemicals displayed</w:t>
                  </w:r>
                </w:p>
                <w:p w14:paraId="0E30A6AD" w14:textId="77777777" w:rsidR="00162418" w:rsidRPr="00441173" w:rsidRDefault="00162418"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388478EF" w14:textId="038B3303" w:rsidR="00162418"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Training provided for staff</w:t>
                  </w:r>
                </w:p>
                <w:p w14:paraId="3482D16A" w14:textId="77777777" w:rsidR="00162418" w:rsidRPr="00441173" w:rsidRDefault="00162418"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47624AAD" w14:textId="6959C90C"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Racking designed to withstand standard workload, signages displayed on racks</w:t>
                  </w:r>
                </w:p>
                <w:p w14:paraId="2BBFBEEB" w14:textId="77777777" w:rsidR="002E610A" w:rsidRPr="00441173" w:rsidRDefault="002E610A"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3BC29117" w14:textId="77777777" w:rsid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 xml:space="preserve">There is only one forklift at a time permitted inside raw material store that stages material </w:t>
                  </w:r>
                </w:p>
                <w:p w14:paraId="0DB34483" w14:textId="77777777" w:rsid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 xml:space="preserve">for production. This eliminates any </w:t>
                  </w:r>
                </w:p>
                <w:p w14:paraId="20D79C1A" w14:textId="2DF43C1F"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incompatible materials stored.</w:t>
                  </w:r>
                </w:p>
                <w:p w14:paraId="43BB085A" w14:textId="77777777" w:rsidR="002E610A" w:rsidRPr="00441173" w:rsidRDefault="002E610A"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0A8C4F57" w14:textId="58294EA6"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Authorised and trained forklift drivers permitted in this area.</w:t>
                  </w:r>
                </w:p>
                <w:p w14:paraId="0D9F3AE6" w14:textId="77777777" w:rsidR="002E610A" w:rsidRPr="00441173" w:rsidRDefault="002E610A"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43CC716E" w14:textId="5C42E6DB"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Spillages are captured in blind sump drain</w:t>
                  </w:r>
                </w:p>
                <w:p w14:paraId="152864FA" w14:textId="1F739F01"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lastRenderedPageBreak/>
                    <w:t>Product decanted into another compatible or clean container.</w:t>
                  </w:r>
                </w:p>
                <w:p w14:paraId="02A56A17" w14:textId="77777777" w:rsidR="002E610A" w:rsidRPr="00441173" w:rsidRDefault="002E610A"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183E4FEA" w14:textId="77777777" w:rsid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 xml:space="preserve">PPE must be worn in accordance with </w:t>
                  </w:r>
                </w:p>
                <w:p w14:paraId="49B68065" w14:textId="31580180"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 xml:space="preserve">chemical SDS minimum requirement for minor spills safety boots, chemical resistant overalls, P3 face respirator and chemical resistant gloves. </w:t>
                  </w:r>
                </w:p>
                <w:p w14:paraId="796877A8"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color w:val="00B050"/>
                      <w:sz w:val="22"/>
                    </w:rPr>
                  </w:pPr>
                </w:p>
                <w:p w14:paraId="37C3677C" w14:textId="445AB7E3"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 xml:space="preserve">Minor spillages HAZCHEM spill kits are available. The spillage will be collected and placed in disposal bags. Disposable bag will be collected by certified waste collector. </w:t>
                  </w:r>
                </w:p>
                <w:p w14:paraId="11BABFBF" w14:textId="77777777" w:rsidR="002E610A" w:rsidRPr="00441173" w:rsidRDefault="002E610A"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5E65D8D6" w14:textId="57347008"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The liquid will also be transferred to DAF plant for treatment.</w:t>
                  </w:r>
                </w:p>
                <w:p w14:paraId="043C6CF4"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0BE20C75" w14:textId="77777777" w:rsid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 xml:space="preserve">The minimum PPE requirement for mix of incompatible goods or catastrophic nature </w:t>
                  </w:r>
                </w:p>
                <w:p w14:paraId="1D2C6CA3" w14:textId="298C7144"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wear self-contained breathing apparatus and chemical splash suit. Structural firefighter’s uniform will provide limited protection.</w:t>
                  </w:r>
                </w:p>
                <w:p w14:paraId="4C507232"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4539BEDB" w14:textId="71B8C8DB"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Class 8 bases and acids are separated by bunding as per requirements.</w:t>
                  </w:r>
                </w:p>
                <w:p w14:paraId="535BB777"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0D3A7D0F"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6BAA6DB3" w14:textId="735145CF"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441173">
                    <w:rPr>
                      <w:rFonts w:cstheme="minorHAnsi"/>
                      <w:color w:val="auto"/>
                      <w:sz w:val="22"/>
                    </w:rPr>
                    <w:t xml:space="preserve">Dangerous Goods are kept at a designated storage location. Incoming receiver checks delivery docket and identify which storage area </w:t>
                  </w:r>
                  <w:r w:rsidRPr="00441173">
                    <w:rPr>
                      <w:rFonts w:cstheme="minorHAnsi"/>
                      <w:color w:val="auto"/>
                      <w:sz w:val="22"/>
                    </w:rPr>
                    <w:lastRenderedPageBreak/>
                    <w:t>the goods will be stored and ensure immediate storage in correct area.</w:t>
                  </w:r>
                </w:p>
                <w:p w14:paraId="0EB515F1" w14:textId="77777777" w:rsidR="00177661" w:rsidRPr="00441173" w:rsidRDefault="00177661" w:rsidP="00A8538E">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6C19DAA9" w14:textId="77777777" w:rsidR="00D0621C" w:rsidRDefault="00177661" w:rsidP="0017766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441173">
                    <w:rPr>
                      <w:rFonts w:cstheme="minorHAnsi"/>
                      <w:color w:val="auto"/>
                      <w:sz w:val="22"/>
                    </w:rPr>
                    <w:t xml:space="preserve">Procedures for the retrieval and decanting of chemicals are in place. Spill kits are located nearby chemical storage areas. </w:t>
                  </w:r>
                </w:p>
                <w:p w14:paraId="42ED1012" w14:textId="75EBA4B0" w:rsidR="00177661" w:rsidRPr="00441173" w:rsidRDefault="00177661" w:rsidP="0017766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441173">
                    <w:rPr>
                      <w:rFonts w:cstheme="minorHAnsi"/>
                      <w:color w:val="auto"/>
                      <w:sz w:val="22"/>
                    </w:rPr>
                    <w:t>In case of spill, refer to SDS for appropriate handling.</w:t>
                  </w:r>
                </w:p>
              </w:tc>
            </w:tr>
            <w:tr w:rsidR="00A8538E" w:rsidRPr="00441173" w14:paraId="46154428" w14:textId="77777777" w:rsidTr="00D213E1">
              <w:trPr>
                <w:cnfStyle w:val="000000010000" w:firstRow="0" w:lastRow="0" w:firstColumn="0" w:lastColumn="0" w:oddVBand="0" w:evenVBand="0" w:oddHBand="0" w:evenHBand="1"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F2F2F2" w:themeFill="background1" w:themeFillShade="F2"/>
                </w:tcPr>
                <w:p w14:paraId="3DC5DA91" w14:textId="77777777" w:rsidR="00A8538E" w:rsidRPr="00441173" w:rsidRDefault="00A8538E" w:rsidP="00A8538E">
                  <w:pPr>
                    <w:rPr>
                      <w:rFonts w:cstheme="minorHAnsi"/>
                      <w:sz w:val="22"/>
                    </w:rPr>
                  </w:pPr>
                </w:p>
              </w:tc>
              <w:tc>
                <w:tcPr>
                  <w:tcW w:w="1701" w:type="dxa"/>
                </w:tcPr>
                <w:p w14:paraId="6A5ED2A7"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Forklift misalignment, resulting in puncture of package</w:t>
                  </w:r>
                </w:p>
              </w:tc>
              <w:tc>
                <w:tcPr>
                  <w:tcW w:w="1706" w:type="dxa"/>
                  <w:vMerge w:val="restart"/>
                </w:tcPr>
                <w:p w14:paraId="52C432AC"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Mix of incompatible goods (exothermic reaction)</w:t>
                  </w:r>
                </w:p>
              </w:tc>
              <w:tc>
                <w:tcPr>
                  <w:tcW w:w="1417" w:type="dxa"/>
                  <w:vMerge/>
                </w:tcPr>
                <w:p w14:paraId="4BD8E0CD"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c>
                <w:tcPr>
                  <w:tcW w:w="1701" w:type="dxa"/>
                  <w:vMerge/>
                </w:tcPr>
                <w:p w14:paraId="5A34FD06"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c>
                <w:tcPr>
                  <w:tcW w:w="1276" w:type="dxa"/>
                  <w:vMerge/>
                  <w:shd w:val="clear" w:color="auto" w:fill="FFFF00"/>
                </w:tcPr>
                <w:p w14:paraId="3DDBC63E"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c>
                <w:tcPr>
                  <w:tcW w:w="4956" w:type="dxa"/>
                  <w:vMerge/>
                </w:tcPr>
                <w:p w14:paraId="3351040D"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r>
            <w:tr w:rsidR="00A8538E" w:rsidRPr="00441173" w14:paraId="3FE9C910" w14:textId="77777777" w:rsidTr="00D213E1">
              <w:trPr>
                <w:trHeight w:val="2499"/>
              </w:trPr>
              <w:tc>
                <w:tcPr>
                  <w:cnfStyle w:val="001000000000" w:firstRow="0" w:lastRow="0" w:firstColumn="1" w:lastColumn="0" w:oddVBand="0" w:evenVBand="0" w:oddHBand="0" w:evenHBand="0" w:firstRowFirstColumn="0" w:firstRowLastColumn="0" w:lastRowFirstColumn="0" w:lastRowLastColumn="0"/>
                  <w:tcW w:w="1555" w:type="dxa"/>
                  <w:vMerge/>
                  <w:tcBorders>
                    <w:bottom w:val="single" w:sz="4" w:space="0" w:color="auto"/>
                  </w:tcBorders>
                  <w:shd w:val="clear" w:color="auto" w:fill="F2F2F2" w:themeFill="background1" w:themeFillShade="F2"/>
                </w:tcPr>
                <w:p w14:paraId="38E49FC7" w14:textId="77777777" w:rsidR="00A8538E" w:rsidRPr="00441173" w:rsidRDefault="00A8538E" w:rsidP="00A8538E">
                  <w:pPr>
                    <w:rPr>
                      <w:rFonts w:cstheme="minorHAnsi"/>
                      <w:sz w:val="22"/>
                    </w:rPr>
                  </w:pPr>
                </w:p>
              </w:tc>
              <w:tc>
                <w:tcPr>
                  <w:tcW w:w="1701" w:type="dxa"/>
                  <w:tcBorders>
                    <w:bottom w:val="single" w:sz="4" w:space="0" w:color="auto"/>
                  </w:tcBorders>
                </w:tcPr>
                <w:p w14:paraId="731BE1A2"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Package dropped from forklift</w:t>
                  </w:r>
                </w:p>
                <w:p w14:paraId="54528859" w14:textId="77777777" w:rsidR="00177661" w:rsidRPr="00441173" w:rsidRDefault="00177661"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35D268B0" w14:textId="75D52146" w:rsidR="00177661" w:rsidRPr="00441173" w:rsidRDefault="00177661"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Toxic Effects of Chemicals to Human Health</w:t>
                  </w:r>
                </w:p>
              </w:tc>
              <w:tc>
                <w:tcPr>
                  <w:tcW w:w="1706" w:type="dxa"/>
                  <w:vMerge/>
                  <w:tcBorders>
                    <w:bottom w:val="single" w:sz="4" w:space="0" w:color="auto"/>
                  </w:tcBorders>
                </w:tcPr>
                <w:p w14:paraId="64070825"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417" w:type="dxa"/>
                  <w:vMerge/>
                  <w:tcBorders>
                    <w:bottom w:val="single" w:sz="4" w:space="0" w:color="auto"/>
                  </w:tcBorders>
                </w:tcPr>
                <w:p w14:paraId="7CD055F8"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701" w:type="dxa"/>
                  <w:vMerge/>
                  <w:tcBorders>
                    <w:bottom w:val="single" w:sz="4" w:space="0" w:color="auto"/>
                  </w:tcBorders>
                </w:tcPr>
                <w:p w14:paraId="5F7F05D3"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276" w:type="dxa"/>
                  <w:vMerge/>
                  <w:tcBorders>
                    <w:bottom w:val="single" w:sz="4" w:space="0" w:color="auto"/>
                  </w:tcBorders>
                  <w:shd w:val="clear" w:color="auto" w:fill="FFFF00"/>
                </w:tcPr>
                <w:p w14:paraId="270F5DE0"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4956" w:type="dxa"/>
                  <w:vMerge/>
                  <w:tcBorders>
                    <w:bottom w:val="single" w:sz="4" w:space="0" w:color="auto"/>
                  </w:tcBorders>
                </w:tcPr>
                <w:p w14:paraId="13911546"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r>
            <w:tr w:rsidR="00A8538E" w:rsidRPr="00441173" w14:paraId="3A1D3F8B" w14:textId="77777777" w:rsidTr="00D213E1">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F2F2F2" w:themeFill="background1" w:themeFillShade="F2"/>
                </w:tcPr>
                <w:p w14:paraId="06D35238" w14:textId="77777777" w:rsidR="00A8538E" w:rsidRPr="00441173" w:rsidRDefault="00A8538E" w:rsidP="00A8538E">
                  <w:pPr>
                    <w:rPr>
                      <w:rFonts w:cstheme="minorHAnsi"/>
                      <w:sz w:val="22"/>
                    </w:rPr>
                  </w:pPr>
                  <w:r w:rsidRPr="00441173">
                    <w:rPr>
                      <w:rFonts w:cstheme="minorHAnsi"/>
                      <w:sz w:val="22"/>
                    </w:rPr>
                    <w:lastRenderedPageBreak/>
                    <w:t>Flammable Liquids Store (Class 3)</w:t>
                  </w:r>
                </w:p>
              </w:tc>
              <w:tc>
                <w:tcPr>
                  <w:tcW w:w="1701" w:type="dxa"/>
                </w:tcPr>
                <w:p w14:paraId="7405D4EE"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Dislodgement from racking</w:t>
                  </w:r>
                </w:p>
              </w:tc>
              <w:tc>
                <w:tcPr>
                  <w:tcW w:w="1706" w:type="dxa"/>
                </w:tcPr>
                <w:p w14:paraId="1EC69D35"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Potential environmental release</w:t>
                  </w:r>
                </w:p>
              </w:tc>
              <w:tc>
                <w:tcPr>
                  <w:tcW w:w="1417" w:type="dxa"/>
                  <w:vMerge w:val="restart"/>
                </w:tcPr>
                <w:p w14:paraId="4489BFB6"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Rare (2)</w:t>
                  </w:r>
                </w:p>
              </w:tc>
              <w:tc>
                <w:tcPr>
                  <w:tcW w:w="1701" w:type="dxa"/>
                  <w:vMerge w:val="restart"/>
                </w:tcPr>
                <w:p w14:paraId="738C9190"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High (4)</w:t>
                  </w:r>
                </w:p>
              </w:tc>
              <w:tc>
                <w:tcPr>
                  <w:tcW w:w="1276" w:type="dxa"/>
                  <w:vMerge w:val="restart"/>
                  <w:shd w:val="clear" w:color="auto" w:fill="FFFF00"/>
                </w:tcPr>
                <w:p w14:paraId="72B94974"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highlight w:val="yellow"/>
                    </w:rPr>
                    <w:t>Moderate (C)</w:t>
                  </w:r>
                </w:p>
              </w:tc>
              <w:tc>
                <w:tcPr>
                  <w:tcW w:w="4956" w:type="dxa"/>
                  <w:vMerge w:val="restart"/>
                </w:tcPr>
                <w:p w14:paraId="4943E8FE" w14:textId="44CE0E42"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 xml:space="preserve">The area is bunded in accordance with </w:t>
                  </w:r>
                  <w:r w:rsidR="00D0621C">
                    <w:rPr>
                      <w:rFonts w:cstheme="minorHAnsi"/>
                      <w:sz w:val="22"/>
                    </w:rPr>
                    <w:t>b</w:t>
                  </w:r>
                  <w:r w:rsidRPr="00441173">
                    <w:rPr>
                      <w:rFonts w:cstheme="minorHAnsi"/>
                      <w:sz w:val="22"/>
                    </w:rPr>
                    <w:t>unding compliant with AS3780 -2008</w:t>
                  </w:r>
                </w:p>
                <w:p w14:paraId="6D33CCB9" w14:textId="77777777" w:rsidR="00D0621C" w:rsidRDefault="00D0621C"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4D4E29DF" w14:textId="3005E520"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Forklift drivers are competent drivers and undergo periodic training</w:t>
                  </w:r>
                </w:p>
                <w:p w14:paraId="131006F0" w14:textId="77777777" w:rsidR="002E610A" w:rsidRPr="00441173"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4AA9226F" w14:textId="2CE973E6"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There is site stormwater containment</w:t>
                  </w:r>
                </w:p>
                <w:p w14:paraId="20219FD0" w14:textId="77777777" w:rsidR="002E610A" w:rsidRPr="00441173"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559ACEAB" w14:textId="08437D11"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Sprinkler protection</w:t>
                  </w:r>
                </w:p>
                <w:p w14:paraId="571F38C6" w14:textId="77777777" w:rsidR="002E610A" w:rsidRPr="00441173"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2EF767DD" w14:textId="78D9D076"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Electrical equipment complying with AS/NZS 60079.14:2017</w:t>
                  </w:r>
                </w:p>
                <w:p w14:paraId="69BE6229" w14:textId="77777777" w:rsidR="002E610A" w:rsidRPr="00441173"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645858C8" w14:textId="4706C4F2"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Training for forklift drivers in safe operation</w:t>
                  </w:r>
                </w:p>
                <w:p w14:paraId="2048A369" w14:textId="77777777" w:rsidR="002E610A" w:rsidRPr="00441173"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2C52E625" w14:textId="3C1C2F20"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There is to be no smoking in the area.</w:t>
                  </w:r>
                </w:p>
                <w:p w14:paraId="77C51F1E" w14:textId="77777777" w:rsidR="002E610A" w:rsidRPr="00441173"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0353EC17" w14:textId="719838BA"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Ignition source control placard, comply with AS 1940-2017</w:t>
                  </w:r>
                </w:p>
                <w:p w14:paraId="7C540736" w14:textId="77777777" w:rsidR="002E610A" w:rsidRPr="00441173"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4594EF3E" w14:textId="0B4F4D45"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Fire equipment such as fire reel hose, extinguishers, and hydrants</w:t>
                  </w:r>
                </w:p>
                <w:p w14:paraId="25DDD97C" w14:textId="77777777" w:rsidR="002E610A" w:rsidRPr="00441173"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7DAB02E6" w14:textId="4B6CBEBB"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 xml:space="preserve">Minor spillages HAZCHEM spill kits are available. The spillage will be collected and placed in disposal bags. Disposable bag will be collected by certified waste collector. </w:t>
                  </w:r>
                </w:p>
                <w:p w14:paraId="249B3F8C"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2EE50586" w14:textId="77777777" w:rsidR="00D0621C"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 xml:space="preserve">Small spills can evaporate as it be captured in controlled extraction device. The chemical will safely be collected and pumped into an IBC to be treated if diluted or certified waste provider </w:t>
                  </w:r>
                </w:p>
                <w:p w14:paraId="72E1996D" w14:textId="7741B5B6"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 xml:space="preserve">to appropriately discard.  </w:t>
                  </w:r>
                </w:p>
                <w:p w14:paraId="285009F5"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77A5C8C0" w14:textId="77777777" w:rsidR="00D0621C"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 xml:space="preserve">PPE must be worn in accordance with </w:t>
                  </w:r>
                </w:p>
                <w:p w14:paraId="36B96611" w14:textId="77777777" w:rsidR="00D0621C"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 xml:space="preserve">chemical SDS minimum requirement for minor spills safety boots, chemical resistant overalls, P3 face respirator and chemical resistant </w:t>
                  </w:r>
                </w:p>
                <w:p w14:paraId="53C7D3F2" w14:textId="2E13553A"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gloves</w:t>
                  </w:r>
                </w:p>
                <w:p w14:paraId="341AD3BD"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28780858" w14:textId="77777777" w:rsidR="00D0621C"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The minimum PPE requirement requires</w:t>
                  </w:r>
                </w:p>
                <w:p w14:paraId="2632D129" w14:textId="77777777" w:rsidR="00D0621C"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Level A protection if risk of vapour or products</w:t>
                  </w:r>
                </w:p>
                <w:p w14:paraId="306E55A5" w14:textId="77777777" w:rsidR="00D0621C"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 xml:space="preserve"> of combustion that includes self-contained breathing apparatus, chemical protective suit designed with full encapsulation, inner and </w:t>
                  </w:r>
                </w:p>
                <w:p w14:paraId="2C02E469" w14:textId="068ED42C"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outer safety gloves that are chemical resistant. Steel capped chemical resistant boots.</w:t>
                  </w:r>
                </w:p>
                <w:p w14:paraId="7A3B548B"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color w:val="00B050"/>
                      <w:sz w:val="22"/>
                    </w:rPr>
                  </w:pPr>
                </w:p>
                <w:p w14:paraId="1F11EC2A" w14:textId="32299553"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color w:val="auto"/>
                      <w:sz w:val="22"/>
                    </w:rPr>
                  </w:pPr>
                  <w:r w:rsidRPr="00441173">
                    <w:rPr>
                      <w:rFonts w:cstheme="minorHAnsi"/>
                      <w:color w:val="auto"/>
                      <w:sz w:val="22"/>
                    </w:rPr>
                    <w:lastRenderedPageBreak/>
                    <w:t>Class 3 Dangerous Goods are kept at a designated storage location. Incoming receiver checks delivery docket and identify which storage area the goods will be stored and ensure immediate storage in correct area.</w:t>
                  </w:r>
                </w:p>
                <w:p w14:paraId="076E6BC8" w14:textId="77777777" w:rsidR="002E610A" w:rsidRPr="00441173"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color w:val="auto"/>
                      <w:sz w:val="22"/>
                    </w:rPr>
                  </w:pPr>
                </w:p>
                <w:p w14:paraId="0439D7ED" w14:textId="2F706F66" w:rsidR="00177661" w:rsidRPr="00441173" w:rsidRDefault="00177661" w:rsidP="00A8538E">
                  <w:pPr>
                    <w:cnfStyle w:val="000000010000" w:firstRow="0" w:lastRow="0" w:firstColumn="0" w:lastColumn="0" w:oddVBand="0" w:evenVBand="0" w:oddHBand="0" w:evenHBand="1" w:firstRowFirstColumn="0" w:firstRowLastColumn="0" w:lastRowFirstColumn="0" w:lastRowLastColumn="0"/>
                    <w:rPr>
                      <w:rFonts w:cstheme="minorHAnsi"/>
                      <w:color w:val="auto"/>
                      <w:sz w:val="22"/>
                    </w:rPr>
                  </w:pPr>
                  <w:r w:rsidRPr="00441173">
                    <w:rPr>
                      <w:rFonts w:cstheme="minorHAnsi"/>
                      <w:color w:val="auto"/>
                      <w:sz w:val="22"/>
                    </w:rPr>
                    <w:t>Procedures for the retrieval and decanting of chemicals are in place. Spill kits are located nearby chemical storage areas. In case of spill, refer to SDS for appropriate handling.</w:t>
                  </w:r>
                </w:p>
              </w:tc>
            </w:tr>
            <w:tr w:rsidR="00A8538E" w:rsidRPr="00441173" w14:paraId="0E16BA3A" w14:textId="77777777" w:rsidTr="00D213E1">
              <w:trPr>
                <w:trHeight w:val="836"/>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F2F2F2" w:themeFill="background1" w:themeFillShade="F2"/>
                </w:tcPr>
                <w:p w14:paraId="0F1B83ED" w14:textId="77777777" w:rsidR="00A8538E" w:rsidRPr="00441173" w:rsidRDefault="00A8538E" w:rsidP="00A8538E">
                  <w:pPr>
                    <w:rPr>
                      <w:rFonts w:cstheme="minorHAnsi"/>
                      <w:sz w:val="22"/>
                    </w:rPr>
                  </w:pPr>
                </w:p>
              </w:tc>
              <w:tc>
                <w:tcPr>
                  <w:tcW w:w="1701" w:type="dxa"/>
                </w:tcPr>
                <w:p w14:paraId="2DA0D911"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Forklift misalignment, resulting in puncture of package</w:t>
                  </w:r>
                </w:p>
              </w:tc>
              <w:tc>
                <w:tcPr>
                  <w:tcW w:w="1706" w:type="dxa"/>
                </w:tcPr>
                <w:p w14:paraId="0EB41CF9"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Pool of flammable liquid, immediate ignition, and fire</w:t>
                  </w:r>
                </w:p>
              </w:tc>
              <w:tc>
                <w:tcPr>
                  <w:tcW w:w="1417" w:type="dxa"/>
                  <w:vMerge/>
                </w:tcPr>
                <w:p w14:paraId="2EC82DFC"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701" w:type="dxa"/>
                  <w:vMerge/>
                </w:tcPr>
                <w:p w14:paraId="5098F8DC"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276" w:type="dxa"/>
                  <w:vMerge/>
                  <w:shd w:val="clear" w:color="auto" w:fill="FFFF00"/>
                </w:tcPr>
                <w:p w14:paraId="178FE15F"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4956" w:type="dxa"/>
                  <w:vMerge/>
                </w:tcPr>
                <w:p w14:paraId="05C5BE00"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r>
            <w:tr w:rsidR="00A8538E" w:rsidRPr="00441173" w14:paraId="2BE23400" w14:textId="77777777" w:rsidTr="00D213E1">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F2F2F2" w:themeFill="background1" w:themeFillShade="F2"/>
                </w:tcPr>
                <w:p w14:paraId="18F30DB4" w14:textId="77777777" w:rsidR="00A8538E" w:rsidRPr="00441173" w:rsidRDefault="00A8538E" w:rsidP="00A8538E">
                  <w:pPr>
                    <w:rPr>
                      <w:rFonts w:cstheme="minorHAnsi"/>
                      <w:sz w:val="22"/>
                    </w:rPr>
                  </w:pPr>
                </w:p>
              </w:tc>
              <w:tc>
                <w:tcPr>
                  <w:tcW w:w="1701" w:type="dxa"/>
                </w:tcPr>
                <w:p w14:paraId="3F616292"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Package dropped from forklift</w:t>
                  </w:r>
                </w:p>
              </w:tc>
              <w:tc>
                <w:tcPr>
                  <w:tcW w:w="1706" w:type="dxa"/>
                  <w:vMerge w:val="restart"/>
                </w:tcPr>
                <w:p w14:paraId="160F4D03"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Delayed ignition of flammable liquid and flash fire or explosion</w:t>
                  </w:r>
                </w:p>
              </w:tc>
              <w:tc>
                <w:tcPr>
                  <w:tcW w:w="1417" w:type="dxa"/>
                  <w:vMerge/>
                </w:tcPr>
                <w:p w14:paraId="640A3AFD"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c>
                <w:tcPr>
                  <w:tcW w:w="1701" w:type="dxa"/>
                  <w:vMerge/>
                </w:tcPr>
                <w:p w14:paraId="7785E003"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c>
                <w:tcPr>
                  <w:tcW w:w="1276" w:type="dxa"/>
                  <w:vMerge/>
                  <w:shd w:val="clear" w:color="auto" w:fill="FFFF00"/>
                </w:tcPr>
                <w:p w14:paraId="65EFC6B4"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c>
                <w:tcPr>
                  <w:tcW w:w="4956" w:type="dxa"/>
                  <w:vMerge/>
                </w:tcPr>
                <w:p w14:paraId="3AA6CBB8"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r>
            <w:tr w:rsidR="00A8538E" w:rsidRPr="00441173" w14:paraId="4D42890B" w14:textId="77777777" w:rsidTr="00D213E1">
              <w:trPr>
                <w:trHeight w:val="836"/>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F2F2F2" w:themeFill="background1" w:themeFillShade="F2"/>
                </w:tcPr>
                <w:p w14:paraId="1FF1BBE5" w14:textId="77777777" w:rsidR="00A8538E" w:rsidRPr="00441173" w:rsidRDefault="00A8538E" w:rsidP="00A8538E">
                  <w:pPr>
                    <w:rPr>
                      <w:rFonts w:cstheme="minorHAnsi"/>
                      <w:sz w:val="22"/>
                    </w:rPr>
                  </w:pPr>
                </w:p>
              </w:tc>
              <w:tc>
                <w:tcPr>
                  <w:tcW w:w="1701" w:type="dxa"/>
                </w:tcPr>
                <w:p w14:paraId="193334DA"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Dropped flammable IBC during transportation</w:t>
                  </w:r>
                </w:p>
                <w:p w14:paraId="1AE83E3E"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439A7C13"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Flammability of Chemicals</w:t>
                  </w:r>
                </w:p>
                <w:p w14:paraId="6A5F8DD9" w14:textId="77777777" w:rsidR="00177661" w:rsidRPr="00441173" w:rsidRDefault="00177661"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17C1F624" w14:textId="6ED1AFA5" w:rsidR="00177661" w:rsidRPr="00441173" w:rsidRDefault="00177661"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 xml:space="preserve">Toxic Effects </w:t>
                  </w:r>
                  <w:r w:rsidRPr="00441173">
                    <w:rPr>
                      <w:rFonts w:cstheme="minorHAnsi"/>
                      <w:sz w:val="22"/>
                    </w:rPr>
                    <w:lastRenderedPageBreak/>
                    <w:t>of Chemicals to Human Health</w:t>
                  </w:r>
                </w:p>
              </w:tc>
              <w:tc>
                <w:tcPr>
                  <w:tcW w:w="1706" w:type="dxa"/>
                  <w:vMerge/>
                </w:tcPr>
                <w:p w14:paraId="070C9487"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417" w:type="dxa"/>
                  <w:vMerge/>
                </w:tcPr>
                <w:p w14:paraId="08AAC388"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701" w:type="dxa"/>
                  <w:vMerge/>
                </w:tcPr>
                <w:p w14:paraId="1A1BECA2"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276" w:type="dxa"/>
                  <w:vMerge/>
                  <w:shd w:val="clear" w:color="auto" w:fill="FFFF00"/>
                </w:tcPr>
                <w:p w14:paraId="3C51CD7B"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4956" w:type="dxa"/>
                  <w:vMerge/>
                </w:tcPr>
                <w:p w14:paraId="2944BE3A"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r>
            <w:tr w:rsidR="00A8538E" w:rsidRPr="00441173" w14:paraId="536A3B4C" w14:textId="77777777" w:rsidTr="00D213E1">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F2F2F2" w:themeFill="background1" w:themeFillShade="F2"/>
                </w:tcPr>
                <w:p w14:paraId="0C9039E6" w14:textId="77777777" w:rsidR="00A8538E" w:rsidRPr="00441173" w:rsidRDefault="00A8538E" w:rsidP="00A8538E">
                  <w:pPr>
                    <w:rPr>
                      <w:rFonts w:cstheme="minorHAnsi"/>
                      <w:sz w:val="22"/>
                    </w:rPr>
                  </w:pPr>
                  <w:r w:rsidRPr="00441173">
                    <w:rPr>
                      <w:rFonts w:cstheme="minorHAnsi"/>
                      <w:sz w:val="22"/>
                    </w:rPr>
                    <w:lastRenderedPageBreak/>
                    <w:t>Bulk Acids and Bases Tanks (Class 8)</w:t>
                  </w:r>
                </w:p>
              </w:tc>
              <w:tc>
                <w:tcPr>
                  <w:tcW w:w="1701" w:type="dxa"/>
                </w:tcPr>
                <w:p w14:paraId="1409EA4C"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Tank leak (leaks from valves, fittings, or pipework)</w:t>
                  </w:r>
                </w:p>
              </w:tc>
              <w:tc>
                <w:tcPr>
                  <w:tcW w:w="1706" w:type="dxa"/>
                  <w:vMerge w:val="restart"/>
                </w:tcPr>
                <w:p w14:paraId="5B6E32DC"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Environmental release</w:t>
                  </w:r>
                </w:p>
              </w:tc>
              <w:tc>
                <w:tcPr>
                  <w:tcW w:w="1417" w:type="dxa"/>
                  <w:vMerge w:val="restart"/>
                </w:tcPr>
                <w:p w14:paraId="2DA2062D"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Unlikely (2)</w:t>
                  </w:r>
                </w:p>
              </w:tc>
              <w:tc>
                <w:tcPr>
                  <w:tcW w:w="1701" w:type="dxa"/>
                  <w:vMerge w:val="restart"/>
                </w:tcPr>
                <w:p w14:paraId="3BD3C789"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Moderate (3)</w:t>
                  </w:r>
                </w:p>
              </w:tc>
              <w:tc>
                <w:tcPr>
                  <w:tcW w:w="1276" w:type="dxa"/>
                  <w:vMerge w:val="restart"/>
                  <w:shd w:val="clear" w:color="auto" w:fill="FFFF00"/>
                </w:tcPr>
                <w:p w14:paraId="469AAEC8"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highlight w:val="yellow"/>
                    </w:rPr>
                    <w:t>Moderate (C)</w:t>
                  </w:r>
                </w:p>
              </w:tc>
              <w:tc>
                <w:tcPr>
                  <w:tcW w:w="4956" w:type="dxa"/>
                  <w:vMerge w:val="restart"/>
                </w:tcPr>
                <w:p w14:paraId="37300A98" w14:textId="7FBAB5A3"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Site stormwater containment</w:t>
                  </w:r>
                </w:p>
                <w:p w14:paraId="5F2DEBC4" w14:textId="77777777" w:rsidR="002E610A" w:rsidRPr="00441173"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49133E30" w14:textId="6DD62E80"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 xml:space="preserve">The area is bunded in accordance with </w:t>
                  </w:r>
                  <w:r w:rsidR="00D0621C">
                    <w:rPr>
                      <w:rFonts w:cstheme="minorHAnsi"/>
                      <w:sz w:val="22"/>
                    </w:rPr>
                    <w:t>b</w:t>
                  </w:r>
                  <w:r w:rsidRPr="00441173">
                    <w:rPr>
                      <w:rFonts w:cstheme="minorHAnsi"/>
                      <w:sz w:val="22"/>
                    </w:rPr>
                    <w:t>unding compliant with AS3780 -2008</w:t>
                  </w:r>
                </w:p>
                <w:p w14:paraId="1FC41258" w14:textId="77777777" w:rsidR="002E610A" w:rsidRPr="00441173"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02459088" w14:textId="398433CD"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Segregation compounds of acids and bases</w:t>
                  </w:r>
                </w:p>
                <w:p w14:paraId="2316A4A8" w14:textId="77777777" w:rsidR="002E610A" w:rsidRPr="00441173"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030B767C" w14:textId="36FD00DB" w:rsidR="000A18F8"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 xml:space="preserve">High level sensors and alarms to </w:t>
                  </w:r>
                </w:p>
                <w:p w14:paraId="41C663C2" w14:textId="69CD31C2"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control overflow of tanks</w:t>
                  </w:r>
                </w:p>
                <w:p w14:paraId="7FFAE0F4" w14:textId="77777777" w:rsidR="000A18F8" w:rsidRPr="00441173" w:rsidRDefault="000A18F8"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72EDE5B6" w14:textId="79BC6DD9"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Forklift drivers are competent drivers and undergo periodic training</w:t>
                  </w:r>
                </w:p>
                <w:p w14:paraId="27E32315" w14:textId="77777777" w:rsidR="000A18F8" w:rsidRPr="00441173" w:rsidRDefault="000A18F8"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2B927EF7" w14:textId="0546CBEC"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 xml:space="preserve">Minor spillages HAZCHEM spill kits are available. The spillage will be collected and placed in disposal bags. Disposable bag will be collected by certified waste collector. </w:t>
                  </w:r>
                </w:p>
                <w:p w14:paraId="2E1D8959"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68F11016" w14:textId="77777777" w:rsidR="00D0621C"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 xml:space="preserve">Preventative maintenance, routine inspections </w:t>
                  </w:r>
                  <w:r w:rsidRPr="00441173">
                    <w:rPr>
                      <w:rFonts w:cstheme="minorHAnsi"/>
                      <w:sz w:val="22"/>
                    </w:rPr>
                    <w:lastRenderedPageBreak/>
                    <w:t xml:space="preserve">including annual inspection by qualified contractor. </w:t>
                  </w:r>
                  <w:r w:rsidR="00CD4165" w:rsidRPr="00441173">
                    <w:rPr>
                      <w:rFonts w:cstheme="minorHAnsi"/>
                      <w:sz w:val="22"/>
                    </w:rPr>
                    <w:t>This include</w:t>
                  </w:r>
                  <w:r w:rsidRPr="00441173">
                    <w:rPr>
                      <w:rFonts w:cstheme="minorHAnsi"/>
                      <w:sz w:val="22"/>
                    </w:rPr>
                    <w:t xml:space="preserve"> plan of management </w:t>
                  </w:r>
                </w:p>
                <w:p w14:paraId="3E2AD6FA" w14:textId="4CC2D1A2"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for pipe bridge</w:t>
                  </w:r>
                  <w:r w:rsidR="00CD4165" w:rsidRPr="00441173">
                    <w:rPr>
                      <w:rFonts w:cstheme="minorHAnsi"/>
                      <w:sz w:val="22"/>
                    </w:rPr>
                    <w:t>.</w:t>
                  </w:r>
                </w:p>
                <w:p w14:paraId="0C85FEC7"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27103659" w14:textId="77777777" w:rsidR="00D0621C"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 xml:space="preserve">PPE must be worn in accordance with </w:t>
                  </w:r>
                </w:p>
                <w:p w14:paraId="0B8BD67D" w14:textId="03030CD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 xml:space="preserve">chemical SDS minimum requirement for minor spills safety boots, chemical resistant overalls, P3 face respirator and chemical resistant gloves. </w:t>
                  </w:r>
                </w:p>
                <w:p w14:paraId="0EB023BF"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445DB603" w14:textId="77777777" w:rsidR="00D0621C"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 xml:space="preserve">The minimum PPE requirement for mix of incompatible goods or catastrophic nature </w:t>
                  </w:r>
                </w:p>
                <w:p w14:paraId="165821EB" w14:textId="3401CE8D"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wear self-contained breathing apparatus and chemical splash suit. Structural firefighter’s uniform will provide limited protection.</w:t>
                  </w:r>
                </w:p>
                <w:p w14:paraId="79F09996" w14:textId="1E411A90"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42A4BE95" w14:textId="100B2FDF"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color w:val="auto"/>
                      <w:sz w:val="22"/>
                    </w:rPr>
                  </w:pPr>
                  <w:r w:rsidRPr="00441173">
                    <w:rPr>
                      <w:rFonts w:cstheme="minorHAnsi"/>
                      <w:color w:val="auto"/>
                      <w:sz w:val="22"/>
                    </w:rPr>
                    <w:t>Dangerous Goods are kept at a designated storage location. Incoming receiver checks delivery docket and identify which storage area the goods will be stored and ensure immediate storage in correct area.</w:t>
                  </w:r>
                </w:p>
                <w:p w14:paraId="09EB65F7" w14:textId="77777777" w:rsidR="00177661" w:rsidRPr="00441173" w:rsidRDefault="00177661"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4E19EB71" w14:textId="090AE416" w:rsidR="00A8538E" w:rsidRPr="00441173" w:rsidRDefault="00177661" w:rsidP="00A8538E">
                  <w:pPr>
                    <w:cnfStyle w:val="000000010000" w:firstRow="0" w:lastRow="0" w:firstColumn="0" w:lastColumn="0" w:oddVBand="0" w:evenVBand="0" w:oddHBand="0" w:evenHBand="1" w:firstRowFirstColumn="0" w:firstRowLastColumn="0" w:lastRowFirstColumn="0" w:lastRowLastColumn="0"/>
                    <w:rPr>
                      <w:rFonts w:cstheme="minorHAnsi"/>
                      <w:color w:val="00B050"/>
                      <w:sz w:val="22"/>
                    </w:rPr>
                  </w:pPr>
                  <w:r w:rsidRPr="00441173">
                    <w:rPr>
                      <w:rFonts w:cstheme="minorHAnsi"/>
                      <w:color w:val="auto"/>
                      <w:sz w:val="22"/>
                    </w:rPr>
                    <w:t>Procedures for the retrieval and decanting of chemicals are in place. Spill kits are located nearby chemical storage areas. In case of spill, refer to SDS for appropriate handling.</w:t>
                  </w:r>
                </w:p>
              </w:tc>
            </w:tr>
            <w:tr w:rsidR="00A8538E" w:rsidRPr="00441173" w14:paraId="78E463C0" w14:textId="77777777" w:rsidTr="00D213E1">
              <w:trPr>
                <w:trHeight w:val="836"/>
              </w:trPr>
              <w:tc>
                <w:tcPr>
                  <w:cnfStyle w:val="001000000000" w:firstRow="0" w:lastRow="0" w:firstColumn="1" w:lastColumn="0" w:oddVBand="0" w:evenVBand="0" w:oddHBand="0" w:evenHBand="0" w:firstRowFirstColumn="0" w:firstRowLastColumn="0" w:lastRowFirstColumn="0" w:lastRowLastColumn="0"/>
                  <w:tcW w:w="1555" w:type="dxa"/>
                  <w:vMerge/>
                </w:tcPr>
                <w:p w14:paraId="2D71A602" w14:textId="77777777" w:rsidR="00A8538E" w:rsidRPr="00441173" w:rsidRDefault="00A8538E" w:rsidP="00A8538E">
                  <w:pPr>
                    <w:rPr>
                      <w:rFonts w:cstheme="minorHAnsi"/>
                      <w:sz w:val="22"/>
                    </w:rPr>
                  </w:pPr>
                </w:p>
              </w:tc>
              <w:tc>
                <w:tcPr>
                  <w:tcW w:w="1701" w:type="dxa"/>
                </w:tcPr>
                <w:p w14:paraId="742231F6" w14:textId="77777777" w:rsidR="000F0D29" w:rsidRPr="00441173" w:rsidRDefault="000F0D29"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7BFA5491" w14:textId="5898AC98"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Overfilling of tank</w:t>
                  </w:r>
                </w:p>
              </w:tc>
              <w:tc>
                <w:tcPr>
                  <w:tcW w:w="1706" w:type="dxa"/>
                  <w:vMerge/>
                </w:tcPr>
                <w:p w14:paraId="4D8B4792"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417" w:type="dxa"/>
                  <w:vMerge/>
                </w:tcPr>
                <w:p w14:paraId="7345807B"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701" w:type="dxa"/>
                  <w:vMerge/>
                </w:tcPr>
                <w:p w14:paraId="4C5EE3B9"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276" w:type="dxa"/>
                  <w:vMerge/>
                  <w:shd w:val="clear" w:color="auto" w:fill="FFFF00"/>
                </w:tcPr>
                <w:p w14:paraId="6F52FF8E"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4956" w:type="dxa"/>
                  <w:vMerge/>
                </w:tcPr>
                <w:p w14:paraId="5E22D223"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r>
            <w:tr w:rsidR="00A8538E" w:rsidRPr="00441173" w14:paraId="6290AFB5" w14:textId="77777777" w:rsidTr="00D213E1">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555" w:type="dxa"/>
                  <w:vMerge/>
                </w:tcPr>
                <w:p w14:paraId="6CD3B130" w14:textId="77777777" w:rsidR="00A8538E" w:rsidRPr="00441173" w:rsidRDefault="00A8538E" w:rsidP="00A8538E">
                  <w:pPr>
                    <w:rPr>
                      <w:rFonts w:cstheme="minorHAnsi"/>
                      <w:sz w:val="22"/>
                    </w:rPr>
                  </w:pPr>
                </w:p>
              </w:tc>
              <w:tc>
                <w:tcPr>
                  <w:tcW w:w="1701" w:type="dxa"/>
                </w:tcPr>
                <w:p w14:paraId="104162C5"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Potential impact from forklift, resulting in release</w:t>
                  </w:r>
                </w:p>
              </w:tc>
              <w:tc>
                <w:tcPr>
                  <w:tcW w:w="1706" w:type="dxa"/>
                  <w:vMerge w:val="restart"/>
                </w:tcPr>
                <w:p w14:paraId="13AC5506"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Mixing of incompatible goods (exothermic reaction)</w:t>
                  </w:r>
                </w:p>
                <w:p w14:paraId="0E51D462" w14:textId="77777777" w:rsidR="00B00D9B" w:rsidRPr="00441173" w:rsidRDefault="00B00D9B"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3776DB6F" w14:textId="4B0227BA" w:rsidR="00B00D9B" w:rsidRPr="00441173" w:rsidRDefault="00B00D9B"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Toxic Effects of Chemicals to Human Health</w:t>
                  </w:r>
                </w:p>
              </w:tc>
              <w:tc>
                <w:tcPr>
                  <w:tcW w:w="1417" w:type="dxa"/>
                  <w:vMerge/>
                </w:tcPr>
                <w:p w14:paraId="65CD102E"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c>
                <w:tcPr>
                  <w:tcW w:w="1701" w:type="dxa"/>
                  <w:vMerge/>
                </w:tcPr>
                <w:p w14:paraId="06F2B345"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c>
                <w:tcPr>
                  <w:tcW w:w="1276" w:type="dxa"/>
                  <w:vMerge/>
                  <w:shd w:val="clear" w:color="auto" w:fill="FFFF00"/>
                </w:tcPr>
                <w:p w14:paraId="27D40987"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c>
                <w:tcPr>
                  <w:tcW w:w="4956" w:type="dxa"/>
                  <w:vMerge/>
                </w:tcPr>
                <w:p w14:paraId="0C7E4102"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r>
            <w:tr w:rsidR="00A8538E" w:rsidRPr="00441173" w14:paraId="6AEFDA98" w14:textId="77777777" w:rsidTr="00D213E1">
              <w:trPr>
                <w:trHeight w:val="836"/>
              </w:trPr>
              <w:tc>
                <w:tcPr>
                  <w:cnfStyle w:val="001000000000" w:firstRow="0" w:lastRow="0" w:firstColumn="1" w:lastColumn="0" w:oddVBand="0" w:evenVBand="0" w:oddHBand="0" w:evenHBand="0" w:firstRowFirstColumn="0" w:firstRowLastColumn="0" w:lastRowFirstColumn="0" w:lastRowLastColumn="0"/>
                  <w:tcW w:w="1555" w:type="dxa"/>
                  <w:vMerge/>
                </w:tcPr>
                <w:p w14:paraId="63B1A59E" w14:textId="77777777" w:rsidR="00A8538E" w:rsidRPr="00441173" w:rsidRDefault="00A8538E" w:rsidP="00A8538E">
                  <w:pPr>
                    <w:rPr>
                      <w:rFonts w:cstheme="minorHAnsi"/>
                      <w:sz w:val="22"/>
                    </w:rPr>
                  </w:pPr>
                </w:p>
              </w:tc>
              <w:tc>
                <w:tcPr>
                  <w:tcW w:w="1701" w:type="dxa"/>
                </w:tcPr>
                <w:p w14:paraId="72B6FC14"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Operator error (mixing of incompatible goods)</w:t>
                  </w:r>
                </w:p>
                <w:p w14:paraId="1BDF0F20" w14:textId="77777777" w:rsidR="0094168F" w:rsidRPr="00441173" w:rsidRDefault="0094168F"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4D0B03A1" w14:textId="3D9479C3" w:rsidR="00177661" w:rsidRPr="00441173" w:rsidRDefault="00177661"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535AB456" w14:textId="77777777" w:rsidR="0094168F" w:rsidRPr="00441173" w:rsidRDefault="0094168F"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p w14:paraId="312B89B2" w14:textId="3A97245C" w:rsidR="0094168F" w:rsidRPr="00441173" w:rsidRDefault="0094168F"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706" w:type="dxa"/>
                  <w:vMerge/>
                </w:tcPr>
                <w:p w14:paraId="6E4E4FB2"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417" w:type="dxa"/>
                  <w:vMerge/>
                </w:tcPr>
                <w:p w14:paraId="4D545E4B"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701" w:type="dxa"/>
                  <w:vMerge/>
                </w:tcPr>
                <w:p w14:paraId="38B23C30"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276" w:type="dxa"/>
                  <w:vMerge/>
                  <w:shd w:val="clear" w:color="auto" w:fill="FFFF00"/>
                </w:tcPr>
                <w:p w14:paraId="28BBC838"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4956" w:type="dxa"/>
                  <w:vMerge/>
                </w:tcPr>
                <w:p w14:paraId="46FCCA76"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r>
            <w:tr w:rsidR="00A8538E" w:rsidRPr="00441173" w14:paraId="1404ADE0" w14:textId="77777777" w:rsidTr="00D213E1">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F2F2F2" w:themeFill="background1" w:themeFillShade="F2"/>
                </w:tcPr>
                <w:p w14:paraId="0EA1EF3C" w14:textId="77777777" w:rsidR="00A8538E" w:rsidRPr="00441173" w:rsidRDefault="00A8538E" w:rsidP="00A8538E">
                  <w:pPr>
                    <w:rPr>
                      <w:rFonts w:cstheme="minorHAnsi"/>
                      <w:sz w:val="22"/>
                    </w:rPr>
                  </w:pPr>
                  <w:r w:rsidRPr="00441173">
                    <w:rPr>
                      <w:rFonts w:cstheme="minorHAnsi"/>
                      <w:sz w:val="22"/>
                    </w:rPr>
                    <w:t>DAF</w:t>
                  </w:r>
                </w:p>
              </w:tc>
              <w:tc>
                <w:tcPr>
                  <w:tcW w:w="1701" w:type="dxa"/>
                </w:tcPr>
                <w:p w14:paraId="75638791"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Punctured or deteriorated IBC</w:t>
                  </w:r>
                </w:p>
              </w:tc>
              <w:tc>
                <w:tcPr>
                  <w:tcW w:w="1706" w:type="dxa"/>
                </w:tcPr>
                <w:p w14:paraId="0654BD6A"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Environmental Release</w:t>
                  </w:r>
                </w:p>
              </w:tc>
              <w:tc>
                <w:tcPr>
                  <w:tcW w:w="1417" w:type="dxa"/>
                  <w:vMerge w:val="restart"/>
                </w:tcPr>
                <w:p w14:paraId="7BF3492C"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Unlikely (2)</w:t>
                  </w:r>
                </w:p>
              </w:tc>
              <w:tc>
                <w:tcPr>
                  <w:tcW w:w="1701" w:type="dxa"/>
                  <w:vMerge w:val="restart"/>
                </w:tcPr>
                <w:p w14:paraId="3F4B09A1"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Low (2)</w:t>
                  </w:r>
                </w:p>
              </w:tc>
              <w:tc>
                <w:tcPr>
                  <w:tcW w:w="1276" w:type="dxa"/>
                  <w:vMerge w:val="restart"/>
                  <w:shd w:val="clear" w:color="auto" w:fill="FFFF00"/>
                </w:tcPr>
                <w:p w14:paraId="3CBD4E04"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highlight w:val="yellow"/>
                    </w:rPr>
                    <w:t>Moderate (C)</w:t>
                  </w:r>
                </w:p>
              </w:tc>
              <w:tc>
                <w:tcPr>
                  <w:tcW w:w="4956" w:type="dxa"/>
                  <w:vMerge w:val="restart"/>
                </w:tcPr>
                <w:p w14:paraId="4566B1D7" w14:textId="51E2E8D4"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Natural ventilation</w:t>
                  </w:r>
                </w:p>
                <w:p w14:paraId="5CF58457" w14:textId="0BAF885C" w:rsidR="002E610A"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5F2C96CA" w14:textId="578CA6EF" w:rsidR="0022599A" w:rsidRDefault="0022599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Pr>
                      <w:rFonts w:cstheme="minorHAnsi"/>
                      <w:sz w:val="22"/>
                    </w:rPr>
                    <w:lastRenderedPageBreak/>
                    <w:t xml:space="preserve">Vents connected to balance, </w:t>
                  </w:r>
                </w:p>
                <w:p w14:paraId="680EFB60" w14:textId="087A2821" w:rsidR="0022599A" w:rsidRDefault="0022599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Pr>
                      <w:rFonts w:cstheme="minorHAnsi"/>
                      <w:sz w:val="22"/>
                    </w:rPr>
                    <w:t>intermediate and sludge tank.</w:t>
                  </w:r>
                </w:p>
                <w:p w14:paraId="51622692" w14:textId="77777777" w:rsidR="0022599A" w:rsidRPr="00441173" w:rsidRDefault="0022599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0FC15C66" w14:textId="107B2FE9"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 xml:space="preserve">The area is bunded in accordance with </w:t>
                  </w:r>
                  <w:r w:rsidR="00D0621C">
                    <w:rPr>
                      <w:rFonts w:cstheme="minorHAnsi"/>
                      <w:sz w:val="22"/>
                    </w:rPr>
                    <w:t>b</w:t>
                  </w:r>
                  <w:r w:rsidRPr="00441173">
                    <w:rPr>
                      <w:rFonts w:cstheme="minorHAnsi"/>
                      <w:sz w:val="22"/>
                    </w:rPr>
                    <w:t>unding compliant with AS3780 -2008</w:t>
                  </w:r>
                </w:p>
                <w:p w14:paraId="3292DA5C" w14:textId="77777777" w:rsidR="002E610A" w:rsidRPr="00441173"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628DF599" w14:textId="15DBF6AC" w:rsidR="002E610A"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There is secondary containment for dosing equipment that will be placed on individual chemical bund including drip trays. For major spillage this will be</w:t>
                  </w:r>
                  <w:r w:rsidRPr="00441173">
                    <w:rPr>
                      <w:rFonts w:cstheme="minorHAnsi"/>
                      <w:b/>
                      <w:bCs/>
                      <w:sz w:val="22"/>
                    </w:rPr>
                    <w:t xml:space="preserve"> </w:t>
                  </w:r>
                  <w:r w:rsidRPr="00441173">
                    <w:rPr>
                      <w:rFonts w:cstheme="minorHAnsi"/>
                      <w:sz w:val="22"/>
                    </w:rPr>
                    <w:t xml:space="preserve">captured in pits within DAF plant and recirculated to be treated.  </w:t>
                  </w:r>
                </w:p>
                <w:p w14:paraId="44975F65" w14:textId="77777777" w:rsidR="002E610A" w:rsidRPr="00441173"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62F4B299" w14:textId="7B13E078"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Routine and preventative maintenance car</w:t>
                  </w:r>
                  <w:r w:rsidR="005108EF" w:rsidRPr="00441173">
                    <w:rPr>
                      <w:rFonts w:cstheme="minorHAnsi"/>
                      <w:sz w:val="22"/>
                    </w:rPr>
                    <w:t>r</w:t>
                  </w:r>
                  <w:r w:rsidRPr="00441173">
                    <w:rPr>
                      <w:rFonts w:cstheme="minorHAnsi"/>
                      <w:sz w:val="22"/>
                    </w:rPr>
                    <w:t>ied out.</w:t>
                  </w:r>
                </w:p>
                <w:p w14:paraId="75361D65" w14:textId="77777777" w:rsidR="002E610A" w:rsidRPr="00441173"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60747F6E" w14:textId="49EF1CF1"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Periodic forklift training provided to operators</w:t>
                  </w:r>
                </w:p>
                <w:p w14:paraId="42DEA836" w14:textId="77777777" w:rsidR="002E610A" w:rsidRPr="00441173"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704995B8" w14:textId="4066CD4C"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DAF plant will be roofed that will prevent flooding during heavy rainfall.</w:t>
                  </w:r>
                </w:p>
                <w:p w14:paraId="7AD1C0D5" w14:textId="77777777" w:rsidR="002E610A" w:rsidRPr="00441173"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0139B88F" w14:textId="77777777" w:rsidR="00D0621C"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 xml:space="preserve">PPE must be worn in accordance with </w:t>
                  </w:r>
                </w:p>
                <w:p w14:paraId="5201B039" w14:textId="60E9B7B6"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 xml:space="preserve">chemical SDS minimum requirement for minor spills safety boots, chemical resistant overalls, P3 face respirator and chemical resistant gloves. </w:t>
                  </w:r>
                </w:p>
                <w:p w14:paraId="1768A52C" w14:textId="77777777" w:rsidR="002E610A" w:rsidRPr="00441173"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color w:val="auto"/>
                      <w:sz w:val="22"/>
                    </w:rPr>
                  </w:pPr>
                </w:p>
                <w:p w14:paraId="5FE67B0C" w14:textId="77777777" w:rsidR="00D0621C"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color w:val="auto"/>
                      <w:sz w:val="22"/>
                    </w:rPr>
                  </w:pPr>
                  <w:r w:rsidRPr="00441173">
                    <w:rPr>
                      <w:rFonts w:cstheme="minorHAnsi"/>
                      <w:color w:val="auto"/>
                      <w:sz w:val="22"/>
                    </w:rPr>
                    <w:t xml:space="preserve">Dangerous Goods are kept at a designated storage location. Incoming receiver checks delivery docket and identify which storage area the goods will be stored and ensure immediate </w:t>
                  </w:r>
                  <w:r w:rsidRPr="00441173">
                    <w:rPr>
                      <w:rFonts w:cstheme="minorHAnsi"/>
                      <w:color w:val="auto"/>
                      <w:sz w:val="22"/>
                    </w:rPr>
                    <w:lastRenderedPageBreak/>
                    <w:t xml:space="preserve">storage in correct area. Class 5.1 hydrogen peroxide is kept in a cabinet suited for </w:t>
                  </w:r>
                </w:p>
                <w:p w14:paraId="4B0232D0" w14:textId="1E69E798"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color w:val="auto"/>
                      <w:sz w:val="22"/>
                    </w:rPr>
                  </w:pPr>
                  <w:r w:rsidRPr="00441173">
                    <w:rPr>
                      <w:rFonts w:cstheme="minorHAnsi"/>
                      <w:color w:val="auto"/>
                      <w:sz w:val="22"/>
                    </w:rPr>
                    <w:t xml:space="preserve">Class 5.1 storage. </w:t>
                  </w:r>
                </w:p>
                <w:p w14:paraId="6683E8CA" w14:textId="77777777" w:rsidR="002E610A" w:rsidRPr="00441173" w:rsidRDefault="002E610A" w:rsidP="00A8538E">
                  <w:pPr>
                    <w:cnfStyle w:val="000000010000" w:firstRow="0" w:lastRow="0" w:firstColumn="0" w:lastColumn="0" w:oddVBand="0" w:evenVBand="0" w:oddHBand="0" w:evenHBand="1" w:firstRowFirstColumn="0" w:firstRowLastColumn="0" w:lastRowFirstColumn="0" w:lastRowLastColumn="0"/>
                    <w:rPr>
                      <w:rFonts w:cstheme="minorHAnsi"/>
                      <w:color w:val="auto"/>
                      <w:sz w:val="22"/>
                    </w:rPr>
                  </w:pPr>
                </w:p>
                <w:p w14:paraId="25D268A1" w14:textId="1A41B9DC" w:rsidR="00177661" w:rsidRPr="00441173" w:rsidRDefault="00177661"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color w:val="auto"/>
                      <w:sz w:val="22"/>
                    </w:rPr>
                    <w:t>Procedures for the retrieval and decanting of chemicals are in place. Spill kits are located nearby chemical storage areas. In case of spill, refer to SDS for appropriate handling.</w:t>
                  </w:r>
                </w:p>
              </w:tc>
            </w:tr>
            <w:tr w:rsidR="00224656" w:rsidRPr="00441173" w14:paraId="35CEA35E" w14:textId="77777777" w:rsidTr="00D213E1">
              <w:trPr>
                <w:trHeight w:val="836"/>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F2F2F2" w:themeFill="background1" w:themeFillShade="F2"/>
                </w:tcPr>
                <w:p w14:paraId="3AEA422F" w14:textId="77777777" w:rsidR="00224656" w:rsidRPr="00441173" w:rsidRDefault="00224656" w:rsidP="00A8538E">
                  <w:pPr>
                    <w:rPr>
                      <w:rFonts w:cstheme="minorHAnsi"/>
                      <w:sz w:val="22"/>
                    </w:rPr>
                  </w:pPr>
                </w:p>
              </w:tc>
              <w:tc>
                <w:tcPr>
                  <w:tcW w:w="1701" w:type="dxa"/>
                </w:tcPr>
                <w:p w14:paraId="47F9DA31" w14:textId="77777777" w:rsidR="00224656" w:rsidRPr="00441173" w:rsidRDefault="00224656"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706" w:type="dxa"/>
                </w:tcPr>
                <w:p w14:paraId="573470D3" w14:textId="77777777" w:rsidR="00224656" w:rsidRPr="00441173" w:rsidRDefault="00224656"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417" w:type="dxa"/>
                  <w:vMerge/>
                </w:tcPr>
                <w:p w14:paraId="11D9457E" w14:textId="77777777" w:rsidR="00224656" w:rsidRPr="00441173" w:rsidRDefault="00224656"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701" w:type="dxa"/>
                  <w:vMerge/>
                </w:tcPr>
                <w:p w14:paraId="574BA965" w14:textId="77777777" w:rsidR="00224656" w:rsidRPr="00441173" w:rsidRDefault="00224656"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276" w:type="dxa"/>
                  <w:vMerge/>
                  <w:shd w:val="clear" w:color="auto" w:fill="FFFF00"/>
                </w:tcPr>
                <w:p w14:paraId="0CAE717E" w14:textId="77777777" w:rsidR="00224656" w:rsidRPr="00441173" w:rsidRDefault="00224656" w:rsidP="00A8538E">
                  <w:pPr>
                    <w:cnfStyle w:val="000000000000" w:firstRow="0" w:lastRow="0" w:firstColumn="0" w:lastColumn="0" w:oddVBand="0" w:evenVBand="0" w:oddHBand="0" w:evenHBand="0" w:firstRowFirstColumn="0" w:firstRowLastColumn="0" w:lastRowFirstColumn="0" w:lastRowLastColumn="0"/>
                    <w:rPr>
                      <w:rFonts w:cstheme="minorHAnsi"/>
                      <w:sz w:val="22"/>
                      <w:highlight w:val="yellow"/>
                    </w:rPr>
                  </w:pPr>
                </w:p>
              </w:tc>
              <w:tc>
                <w:tcPr>
                  <w:tcW w:w="4956" w:type="dxa"/>
                  <w:vMerge/>
                </w:tcPr>
                <w:p w14:paraId="1B44B489" w14:textId="77777777" w:rsidR="00224656" w:rsidRPr="00441173" w:rsidRDefault="00224656"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r>
            <w:tr w:rsidR="00A8538E" w:rsidRPr="00441173" w14:paraId="4922CC72" w14:textId="77777777" w:rsidTr="00D213E1">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F2F2F2" w:themeFill="background1" w:themeFillShade="F2"/>
                </w:tcPr>
                <w:p w14:paraId="128F257F" w14:textId="77777777" w:rsidR="00A8538E" w:rsidRPr="00441173" w:rsidRDefault="00A8538E" w:rsidP="00A8538E">
                  <w:pPr>
                    <w:rPr>
                      <w:rFonts w:cstheme="minorHAnsi"/>
                      <w:sz w:val="22"/>
                    </w:rPr>
                  </w:pPr>
                </w:p>
              </w:tc>
              <w:tc>
                <w:tcPr>
                  <w:tcW w:w="1701" w:type="dxa"/>
                </w:tcPr>
                <w:p w14:paraId="18653B8B"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Leak from dosing equipment</w:t>
                  </w:r>
                </w:p>
                <w:p w14:paraId="5D8AD10E" w14:textId="77777777" w:rsidR="00177661" w:rsidRPr="00441173" w:rsidRDefault="00177661"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p w14:paraId="189E38AE" w14:textId="3182DBBB" w:rsidR="00177661" w:rsidRPr="00441173" w:rsidRDefault="00177661"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Toxic Effects of Chemicals to Human Health</w:t>
                  </w:r>
                </w:p>
              </w:tc>
              <w:tc>
                <w:tcPr>
                  <w:tcW w:w="1706" w:type="dxa"/>
                </w:tcPr>
                <w:p w14:paraId="08F11FE4"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Mixing of incompatible substances (exothermic reaction)</w:t>
                  </w:r>
                </w:p>
              </w:tc>
              <w:tc>
                <w:tcPr>
                  <w:tcW w:w="1417" w:type="dxa"/>
                  <w:vMerge/>
                </w:tcPr>
                <w:p w14:paraId="2561158B"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c>
                <w:tcPr>
                  <w:tcW w:w="1701" w:type="dxa"/>
                  <w:vMerge/>
                </w:tcPr>
                <w:p w14:paraId="18843351"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c>
                <w:tcPr>
                  <w:tcW w:w="1276" w:type="dxa"/>
                  <w:vMerge/>
                  <w:shd w:val="clear" w:color="auto" w:fill="FFFF00"/>
                </w:tcPr>
                <w:p w14:paraId="22B15849"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c>
                <w:tcPr>
                  <w:tcW w:w="4956" w:type="dxa"/>
                  <w:vMerge/>
                </w:tcPr>
                <w:p w14:paraId="0894A24B"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r>
            <w:tr w:rsidR="00224656" w:rsidRPr="00441173" w14:paraId="3129D5A5" w14:textId="77777777" w:rsidTr="00D213E1">
              <w:trPr>
                <w:trHeight w:val="836"/>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F2F2F2" w:themeFill="background1" w:themeFillShade="F2"/>
                </w:tcPr>
                <w:p w14:paraId="77AD5B86" w14:textId="77777777" w:rsidR="00A8538E" w:rsidRPr="00441173" w:rsidRDefault="00A8538E" w:rsidP="00A8538E">
                  <w:pPr>
                    <w:rPr>
                      <w:rFonts w:cstheme="minorHAnsi"/>
                      <w:sz w:val="22"/>
                    </w:rPr>
                  </w:pPr>
                </w:p>
              </w:tc>
              <w:tc>
                <w:tcPr>
                  <w:tcW w:w="1701" w:type="dxa"/>
                  <w:vMerge w:val="restart"/>
                </w:tcPr>
                <w:p w14:paraId="509D1785"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706" w:type="dxa"/>
                </w:tcPr>
                <w:p w14:paraId="359C1C43"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Environmental Release</w:t>
                  </w:r>
                </w:p>
              </w:tc>
              <w:tc>
                <w:tcPr>
                  <w:tcW w:w="1417" w:type="dxa"/>
                  <w:vMerge/>
                </w:tcPr>
                <w:p w14:paraId="40F5131A"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701" w:type="dxa"/>
                  <w:vMerge/>
                </w:tcPr>
                <w:p w14:paraId="14EAA158"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276" w:type="dxa"/>
                  <w:vMerge/>
                  <w:shd w:val="clear" w:color="auto" w:fill="FFC000"/>
                </w:tcPr>
                <w:p w14:paraId="083C58BB"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4956" w:type="dxa"/>
                  <w:vMerge/>
                </w:tcPr>
                <w:p w14:paraId="0E24B469" w14:textId="77777777" w:rsidR="00A8538E" w:rsidRPr="00441173" w:rsidRDefault="00A8538E" w:rsidP="00A8538E">
                  <w:pPr>
                    <w:cnfStyle w:val="000000000000" w:firstRow="0" w:lastRow="0" w:firstColumn="0" w:lastColumn="0" w:oddVBand="0" w:evenVBand="0" w:oddHBand="0" w:evenHBand="0" w:firstRowFirstColumn="0" w:firstRowLastColumn="0" w:lastRowFirstColumn="0" w:lastRowLastColumn="0"/>
                    <w:rPr>
                      <w:rFonts w:cstheme="minorHAnsi"/>
                      <w:sz w:val="22"/>
                    </w:rPr>
                  </w:pPr>
                </w:p>
              </w:tc>
            </w:tr>
            <w:tr w:rsidR="00A8538E" w:rsidRPr="00441173" w14:paraId="6C2ACAFB" w14:textId="77777777" w:rsidTr="00D213E1">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F2F2F2" w:themeFill="background1" w:themeFillShade="F2"/>
                </w:tcPr>
                <w:p w14:paraId="2CF5E8F1" w14:textId="77777777" w:rsidR="00A8538E" w:rsidRPr="00441173" w:rsidRDefault="00A8538E" w:rsidP="00A8538E">
                  <w:pPr>
                    <w:rPr>
                      <w:rFonts w:cstheme="minorHAnsi"/>
                      <w:sz w:val="22"/>
                    </w:rPr>
                  </w:pPr>
                </w:p>
              </w:tc>
              <w:tc>
                <w:tcPr>
                  <w:tcW w:w="1701" w:type="dxa"/>
                  <w:vMerge/>
                </w:tcPr>
                <w:p w14:paraId="70F642C2"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c>
                <w:tcPr>
                  <w:tcW w:w="1706" w:type="dxa"/>
                </w:tcPr>
                <w:p w14:paraId="326C0B2E"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r w:rsidRPr="00441173">
                    <w:rPr>
                      <w:rFonts w:cstheme="minorHAnsi"/>
                      <w:sz w:val="22"/>
                    </w:rPr>
                    <w:t>Toxic Smoke Emissions</w:t>
                  </w:r>
                </w:p>
              </w:tc>
              <w:tc>
                <w:tcPr>
                  <w:tcW w:w="1417" w:type="dxa"/>
                  <w:vMerge/>
                </w:tcPr>
                <w:p w14:paraId="75F5C38B"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c>
                <w:tcPr>
                  <w:tcW w:w="1701" w:type="dxa"/>
                  <w:vMerge/>
                </w:tcPr>
                <w:p w14:paraId="705B918C"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c>
                <w:tcPr>
                  <w:tcW w:w="1276" w:type="dxa"/>
                  <w:vMerge/>
                  <w:shd w:val="clear" w:color="auto" w:fill="FFC000"/>
                </w:tcPr>
                <w:p w14:paraId="03EB90FD"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c>
                <w:tcPr>
                  <w:tcW w:w="4956" w:type="dxa"/>
                  <w:vMerge/>
                </w:tcPr>
                <w:p w14:paraId="7F25E763" w14:textId="77777777" w:rsidR="00A8538E" w:rsidRPr="00441173" w:rsidRDefault="00A8538E" w:rsidP="00A8538E">
                  <w:pPr>
                    <w:cnfStyle w:val="000000010000" w:firstRow="0" w:lastRow="0" w:firstColumn="0" w:lastColumn="0" w:oddVBand="0" w:evenVBand="0" w:oddHBand="0" w:evenHBand="1" w:firstRowFirstColumn="0" w:firstRowLastColumn="0" w:lastRowFirstColumn="0" w:lastRowLastColumn="0"/>
                    <w:rPr>
                      <w:rFonts w:cstheme="minorHAnsi"/>
                      <w:sz w:val="22"/>
                    </w:rPr>
                  </w:pPr>
                </w:p>
              </w:tc>
            </w:tr>
            <w:tr w:rsidR="004B3462" w:rsidRPr="00441173" w14:paraId="777A5DF8" w14:textId="77777777" w:rsidTr="00D213E1">
              <w:trPr>
                <w:trHeight w:val="807"/>
              </w:trP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tcPr>
                <w:p w14:paraId="5871A140" w14:textId="084C80A8" w:rsidR="004B3462" w:rsidRPr="00441173" w:rsidRDefault="004B3462" w:rsidP="004B3462">
                  <w:pPr>
                    <w:rPr>
                      <w:rFonts w:cstheme="minorHAnsi"/>
                      <w:color w:val="auto"/>
                      <w:sz w:val="22"/>
                    </w:rPr>
                  </w:pPr>
                  <w:r w:rsidRPr="00441173">
                    <w:rPr>
                      <w:rFonts w:cstheme="minorHAnsi"/>
                      <w:color w:val="auto"/>
                      <w:sz w:val="22"/>
                    </w:rPr>
                    <w:t>Unloading Station</w:t>
                  </w:r>
                </w:p>
              </w:tc>
              <w:tc>
                <w:tcPr>
                  <w:tcW w:w="1701" w:type="dxa"/>
                </w:tcPr>
                <w:p w14:paraId="62D032C8" w14:textId="5E26C188" w:rsidR="004B3462" w:rsidRPr="00441173" w:rsidRDefault="004B3462" w:rsidP="004B3462">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Leaks from valves, fittings, or pipework</w:t>
                  </w:r>
                </w:p>
                <w:p w14:paraId="4FED6510" w14:textId="77777777" w:rsidR="004B3462" w:rsidRPr="00441173" w:rsidRDefault="004B3462" w:rsidP="004B3462">
                  <w:pPr>
                    <w:cnfStyle w:val="000000000000" w:firstRow="0" w:lastRow="0" w:firstColumn="0" w:lastColumn="0" w:oddVBand="0" w:evenVBand="0" w:oddHBand="0" w:evenHBand="0" w:firstRowFirstColumn="0" w:firstRowLastColumn="0" w:lastRowFirstColumn="0" w:lastRowLastColumn="0"/>
                    <w:rPr>
                      <w:rFonts w:cstheme="minorHAnsi"/>
                      <w:b/>
                      <w:bCs/>
                      <w:sz w:val="22"/>
                    </w:rPr>
                  </w:pPr>
                </w:p>
                <w:p w14:paraId="6B341F7E" w14:textId="22527208" w:rsidR="004B3462" w:rsidRPr="00441173" w:rsidRDefault="004B3462" w:rsidP="004B3462">
                  <w:pPr>
                    <w:cnfStyle w:val="000000000000" w:firstRow="0" w:lastRow="0" w:firstColumn="0" w:lastColumn="0" w:oddVBand="0" w:evenVBand="0" w:oddHBand="0" w:evenHBand="0" w:firstRowFirstColumn="0" w:firstRowLastColumn="0" w:lastRowFirstColumn="0" w:lastRowLastColumn="0"/>
                    <w:rPr>
                      <w:rFonts w:cstheme="minorHAnsi"/>
                      <w:b/>
                      <w:bCs/>
                      <w:sz w:val="22"/>
                    </w:rPr>
                  </w:pPr>
                </w:p>
              </w:tc>
              <w:tc>
                <w:tcPr>
                  <w:tcW w:w="1706" w:type="dxa"/>
                </w:tcPr>
                <w:p w14:paraId="5F530C8E" w14:textId="77777777" w:rsidR="004B3462" w:rsidRPr="00441173" w:rsidRDefault="004B3462" w:rsidP="004B3462">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Potential environmental release</w:t>
                  </w:r>
                </w:p>
                <w:p w14:paraId="26DDA937" w14:textId="77777777" w:rsidR="004B3462" w:rsidRPr="00441173" w:rsidRDefault="004B3462" w:rsidP="004B3462">
                  <w:pPr>
                    <w:cnfStyle w:val="000000000000" w:firstRow="0" w:lastRow="0" w:firstColumn="0" w:lastColumn="0" w:oddVBand="0" w:evenVBand="0" w:oddHBand="0" w:evenHBand="0" w:firstRowFirstColumn="0" w:firstRowLastColumn="0" w:lastRowFirstColumn="0" w:lastRowLastColumn="0"/>
                    <w:rPr>
                      <w:rFonts w:cstheme="minorHAnsi"/>
                      <w:sz w:val="22"/>
                    </w:rPr>
                  </w:pPr>
                </w:p>
                <w:p w14:paraId="35982D65" w14:textId="20B16B70" w:rsidR="004B3462" w:rsidRPr="00441173" w:rsidRDefault="004B3462" w:rsidP="004B3462">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Mix of incompatible goods (exothermic reaction)</w:t>
                  </w:r>
                </w:p>
              </w:tc>
              <w:tc>
                <w:tcPr>
                  <w:tcW w:w="1417" w:type="dxa"/>
                </w:tcPr>
                <w:p w14:paraId="2A124340" w14:textId="2D3E29AC" w:rsidR="004B3462" w:rsidRPr="00441173" w:rsidRDefault="004B3462" w:rsidP="004B3462">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Unlikely (2)</w:t>
                  </w:r>
                </w:p>
              </w:tc>
              <w:tc>
                <w:tcPr>
                  <w:tcW w:w="1701" w:type="dxa"/>
                </w:tcPr>
                <w:p w14:paraId="19AAB3A3" w14:textId="44D164F4" w:rsidR="004B3462" w:rsidRPr="00441173" w:rsidRDefault="004B3462" w:rsidP="004B3462">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Moderate (3)</w:t>
                  </w:r>
                </w:p>
              </w:tc>
              <w:tc>
                <w:tcPr>
                  <w:tcW w:w="1276" w:type="dxa"/>
                  <w:shd w:val="clear" w:color="auto" w:fill="FFFF00"/>
                </w:tcPr>
                <w:p w14:paraId="44BA2F55" w14:textId="301ACAB2" w:rsidR="004B3462" w:rsidRPr="00441173" w:rsidRDefault="004B3462" w:rsidP="004B3462">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highlight w:val="yellow"/>
                    </w:rPr>
                    <w:t>Moderate (C)</w:t>
                  </w:r>
                </w:p>
              </w:tc>
              <w:tc>
                <w:tcPr>
                  <w:tcW w:w="4956" w:type="dxa"/>
                </w:tcPr>
                <w:p w14:paraId="00391D9D" w14:textId="300D0341" w:rsidR="000031B3" w:rsidRPr="00441173" w:rsidRDefault="00CF692D"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Driver over</w:t>
                  </w:r>
                  <w:r w:rsidR="000031B3" w:rsidRPr="00441173">
                    <w:rPr>
                      <w:rFonts w:cstheme="minorHAnsi"/>
                      <w:sz w:val="22"/>
                    </w:rPr>
                    <w:t xml:space="preserve"> bund in accordance with </w:t>
                  </w:r>
                  <w:r w:rsidR="00D0621C">
                    <w:rPr>
                      <w:rFonts w:cstheme="minorHAnsi"/>
                      <w:sz w:val="22"/>
                    </w:rPr>
                    <w:t>b</w:t>
                  </w:r>
                  <w:r w:rsidR="000031B3" w:rsidRPr="00441173">
                    <w:rPr>
                      <w:rFonts w:cstheme="minorHAnsi"/>
                      <w:sz w:val="22"/>
                    </w:rPr>
                    <w:t xml:space="preserve">unding compliant with </w:t>
                  </w:r>
                  <w:r w:rsidRPr="00441173">
                    <w:rPr>
                      <w:rFonts w:cstheme="minorHAnsi"/>
                      <w:sz w:val="22"/>
                    </w:rPr>
                    <w:t>AS2890</w:t>
                  </w:r>
                </w:p>
                <w:p w14:paraId="2A31C370" w14:textId="77777777"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p>
                <w:p w14:paraId="52236A64" w14:textId="730E35E5"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Segregation compounds of acids and bases. Signages of chemical and pumps allocated.</w:t>
                  </w:r>
                </w:p>
                <w:p w14:paraId="03368E47" w14:textId="5EFCE579"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p>
                <w:p w14:paraId="26FC4F31" w14:textId="4AE89538"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Tanker driver to provide truck mechanics and hose conditions prior to attendance. Truck and hose are verified by Jalco warehouse receiver prior to discharge.</w:t>
                  </w:r>
                </w:p>
                <w:p w14:paraId="57B169BF" w14:textId="4C32AD83"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p>
                <w:p w14:paraId="54F60C5E" w14:textId="77777777" w:rsidR="0022599A" w:rsidRDefault="00CF692D" w:rsidP="000031B3">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441173">
                    <w:rPr>
                      <w:rFonts w:cstheme="minorHAnsi"/>
                      <w:sz w:val="22"/>
                    </w:rPr>
                    <w:t xml:space="preserve">Interlock system to close drain prior to </w:t>
                  </w:r>
                  <w:r w:rsidRPr="00441173">
                    <w:rPr>
                      <w:rFonts w:cstheme="minorHAnsi"/>
                      <w:color w:val="auto"/>
                      <w:sz w:val="22"/>
                    </w:rPr>
                    <w:t>commencement of pump out. Drain s</w:t>
                  </w:r>
                  <w:r w:rsidR="00D906B5" w:rsidRPr="00441173">
                    <w:rPr>
                      <w:rFonts w:cstheme="minorHAnsi"/>
                      <w:color w:val="auto"/>
                      <w:sz w:val="22"/>
                    </w:rPr>
                    <w:t>afe</w:t>
                  </w:r>
                  <w:r w:rsidR="00B926E7" w:rsidRPr="00441173">
                    <w:rPr>
                      <w:rFonts w:cstheme="minorHAnsi"/>
                      <w:color w:val="auto"/>
                      <w:sz w:val="22"/>
                    </w:rPr>
                    <w:t xml:space="preserve"> </w:t>
                  </w:r>
                </w:p>
                <w:p w14:paraId="4F374E5C" w14:textId="3D6E8BCD" w:rsidR="000031B3" w:rsidRPr="00441173" w:rsidRDefault="00B926E7"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color w:val="auto"/>
                      <w:sz w:val="22"/>
                    </w:rPr>
                    <w:t>system</w:t>
                  </w:r>
                  <w:r w:rsidR="00CF692D" w:rsidRPr="00441173">
                    <w:rPr>
                      <w:rFonts w:cstheme="minorHAnsi"/>
                      <w:color w:val="auto"/>
                      <w:sz w:val="22"/>
                    </w:rPr>
                    <w:t xml:space="preserve"> compl</w:t>
                  </w:r>
                  <w:r w:rsidR="00D906B5" w:rsidRPr="00441173">
                    <w:rPr>
                      <w:rFonts w:cstheme="minorHAnsi"/>
                      <w:color w:val="auto"/>
                      <w:sz w:val="22"/>
                    </w:rPr>
                    <w:t xml:space="preserve">iant to </w:t>
                  </w:r>
                  <w:r w:rsidR="0030602E" w:rsidRPr="00441173">
                    <w:rPr>
                      <w:rFonts w:cstheme="minorHAnsi"/>
                      <w:color w:val="auto"/>
                      <w:sz w:val="22"/>
                    </w:rPr>
                    <w:t xml:space="preserve">WHS Regulation </w:t>
                  </w:r>
                  <w:r w:rsidR="00491FA1" w:rsidRPr="00441173">
                    <w:rPr>
                      <w:rFonts w:cstheme="minorHAnsi"/>
                      <w:color w:val="auto"/>
                      <w:sz w:val="22"/>
                    </w:rPr>
                    <w:t xml:space="preserve">NSW </w:t>
                  </w:r>
                  <w:r w:rsidR="0030602E" w:rsidRPr="00441173">
                    <w:rPr>
                      <w:rFonts w:cstheme="minorHAnsi"/>
                      <w:color w:val="auto"/>
                      <w:sz w:val="22"/>
                    </w:rPr>
                    <w:t>2017, Cl 357.</w:t>
                  </w:r>
                </w:p>
                <w:p w14:paraId="3739B2ED" w14:textId="77777777"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p>
                <w:p w14:paraId="1D0BB4CE" w14:textId="173DC19F"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 xml:space="preserve">Emergency stop available at each </w:t>
                  </w:r>
                </w:p>
                <w:p w14:paraId="40AD3549" w14:textId="24CB2410"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 xml:space="preserve">station and inside warehouse for failures or catastrophic encounters. </w:t>
                  </w:r>
                </w:p>
                <w:p w14:paraId="20334711" w14:textId="6A3A1510"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p>
                <w:p w14:paraId="5147085D" w14:textId="6C48C768"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 xml:space="preserve">Driver remains seated in unloading area </w:t>
                  </w:r>
                  <w:r w:rsidRPr="00441173">
                    <w:rPr>
                      <w:rFonts w:cstheme="minorHAnsi"/>
                      <w:sz w:val="22"/>
                    </w:rPr>
                    <w:lastRenderedPageBreak/>
                    <w:t>monitoring discharge.</w:t>
                  </w:r>
                </w:p>
                <w:p w14:paraId="3F16C38A" w14:textId="67584831"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p>
                <w:p w14:paraId="40D66F72" w14:textId="5E181A51"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 xml:space="preserve">Housekeeping inspection of area to ensure no spillages prior to tanker departure. </w:t>
                  </w:r>
                </w:p>
                <w:p w14:paraId="4FE20D4E" w14:textId="77777777"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p>
                <w:p w14:paraId="010B79AC" w14:textId="77777777"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 xml:space="preserve">Minor spillages HAZCHEM spill kits are available. The spillage will be collected and placed in disposal bags. Disposable bag will be collected by certified waste collector. </w:t>
                  </w:r>
                </w:p>
                <w:p w14:paraId="359EB67A" w14:textId="77777777"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p>
                <w:p w14:paraId="4258E7E7" w14:textId="77777777" w:rsidR="0022599A"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 xml:space="preserve">Preventative maintenance, routine inspections including annual inspection by qualified contractor. This include plan of management </w:t>
                  </w:r>
                </w:p>
                <w:p w14:paraId="79E89106" w14:textId="7E454444"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for pipe bridge.</w:t>
                  </w:r>
                </w:p>
                <w:p w14:paraId="6A109CF8" w14:textId="77777777"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p>
                <w:p w14:paraId="1ABAFA88" w14:textId="77777777" w:rsidR="0022599A"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 xml:space="preserve">PPE must be worn in accordance with </w:t>
                  </w:r>
                </w:p>
                <w:p w14:paraId="1A62D7CC" w14:textId="67C564DA"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r w:rsidRPr="00441173">
                    <w:rPr>
                      <w:rFonts w:cstheme="minorHAnsi"/>
                      <w:sz w:val="22"/>
                    </w:rPr>
                    <w:t xml:space="preserve">chemical SDS minimum requirement for minor spills safety boots, chemical resistant overalls, P3 face respirator and chemical resistant gloves. </w:t>
                  </w:r>
                </w:p>
                <w:p w14:paraId="51738EC6" w14:textId="59392B5A"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p>
                <w:p w14:paraId="01410B58" w14:textId="77777777" w:rsidR="000031B3" w:rsidRPr="00441173" w:rsidRDefault="000031B3" w:rsidP="000031B3">
                  <w:pPr>
                    <w:cnfStyle w:val="000000000000" w:firstRow="0" w:lastRow="0" w:firstColumn="0" w:lastColumn="0" w:oddVBand="0" w:evenVBand="0" w:oddHBand="0" w:evenHBand="0" w:firstRowFirstColumn="0" w:firstRowLastColumn="0" w:lastRowFirstColumn="0" w:lastRowLastColumn="0"/>
                    <w:rPr>
                      <w:rFonts w:cstheme="minorHAnsi"/>
                      <w:sz w:val="22"/>
                    </w:rPr>
                  </w:pPr>
                </w:p>
                <w:p w14:paraId="146ECE2F" w14:textId="77777777" w:rsidR="004B3462" w:rsidRPr="00441173" w:rsidRDefault="004B3462" w:rsidP="004B3462">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577D2828" w14:textId="344D4C24" w:rsidR="000031B3" w:rsidRPr="00441173" w:rsidRDefault="000031B3" w:rsidP="004B3462">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tc>
            </w:tr>
          </w:tbl>
          <w:p w14:paraId="7DFFB989" w14:textId="10B93148" w:rsidR="00AD1D22" w:rsidRDefault="00AD1D22" w:rsidP="00AD1D22">
            <w:pPr>
              <w:rPr>
                <w:rFonts w:cstheme="minorHAnsi"/>
                <w:b/>
                <w:bCs/>
                <w:sz w:val="24"/>
                <w:szCs w:val="24"/>
              </w:rPr>
            </w:pPr>
          </w:p>
          <w:p w14:paraId="2BA455F3" w14:textId="5A8206FE" w:rsidR="00695D97" w:rsidRDefault="00695D97" w:rsidP="00AD1D22">
            <w:pPr>
              <w:rPr>
                <w:rFonts w:cstheme="minorHAnsi"/>
                <w:b/>
                <w:bCs/>
                <w:sz w:val="24"/>
                <w:szCs w:val="24"/>
              </w:rPr>
            </w:pPr>
          </w:p>
          <w:p w14:paraId="4953358F" w14:textId="77777777" w:rsidR="00695D97" w:rsidRPr="00AF6D4F" w:rsidRDefault="00695D97" w:rsidP="00AD1D22">
            <w:pPr>
              <w:rPr>
                <w:rFonts w:cstheme="minorHAnsi"/>
                <w:b/>
                <w:bCs/>
                <w:sz w:val="24"/>
                <w:szCs w:val="24"/>
              </w:rPr>
            </w:pPr>
          </w:p>
          <w:p w14:paraId="24DB79EC" w14:textId="394C7A8D" w:rsidR="00AD1D22" w:rsidRPr="00AF6D4F" w:rsidRDefault="00AD1D22" w:rsidP="00AD1D22">
            <w:pPr>
              <w:rPr>
                <w:rFonts w:cstheme="minorHAnsi"/>
                <w:b/>
                <w:bCs/>
                <w:sz w:val="24"/>
                <w:szCs w:val="24"/>
              </w:rPr>
            </w:pPr>
          </w:p>
          <w:p w14:paraId="4606517B" w14:textId="2B92BFD7" w:rsidR="002B6473" w:rsidRPr="00AF6D4F" w:rsidRDefault="00335AC3" w:rsidP="001F0506">
            <w:pPr>
              <w:pStyle w:val="ListParagraph"/>
              <w:numPr>
                <w:ilvl w:val="0"/>
                <w:numId w:val="31"/>
              </w:numPr>
              <w:rPr>
                <w:rFonts w:cstheme="minorHAnsi"/>
                <w:b/>
                <w:bCs/>
                <w:sz w:val="24"/>
                <w:szCs w:val="24"/>
              </w:rPr>
            </w:pPr>
            <w:r w:rsidRPr="00AF6D4F">
              <w:rPr>
                <w:rFonts w:cstheme="minorHAnsi"/>
                <w:b/>
                <w:bCs/>
                <w:sz w:val="24"/>
                <w:szCs w:val="24"/>
              </w:rPr>
              <w:lastRenderedPageBreak/>
              <w:t>Storage of Waste</w:t>
            </w:r>
          </w:p>
          <w:p w14:paraId="2F8C5B9D" w14:textId="70370967" w:rsidR="005108EF" w:rsidRPr="00AF6D4F" w:rsidRDefault="005108EF" w:rsidP="00AD1D22">
            <w:pPr>
              <w:rPr>
                <w:rFonts w:cstheme="minorHAnsi"/>
                <w:b/>
                <w:bCs/>
                <w:sz w:val="24"/>
                <w:szCs w:val="24"/>
              </w:rPr>
            </w:pPr>
          </w:p>
          <w:tbl>
            <w:tblPr>
              <w:tblStyle w:val="TableGrid"/>
              <w:tblW w:w="14312" w:type="dxa"/>
              <w:tblLayout w:type="fixed"/>
              <w:tblLook w:val="04A0" w:firstRow="1" w:lastRow="0" w:firstColumn="1" w:lastColumn="0" w:noHBand="0" w:noVBand="1"/>
            </w:tblPr>
            <w:tblGrid>
              <w:gridCol w:w="1804"/>
              <w:gridCol w:w="1711"/>
              <w:gridCol w:w="1832"/>
              <w:gridCol w:w="1316"/>
              <w:gridCol w:w="1701"/>
              <w:gridCol w:w="1275"/>
              <w:gridCol w:w="4673"/>
            </w:tblGrid>
            <w:tr w:rsidR="00373FDA" w:rsidRPr="00AF6D4F" w14:paraId="629E6099" w14:textId="77777777" w:rsidTr="00D213E1">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804" w:type="dxa"/>
                  <w:shd w:val="clear" w:color="auto" w:fill="A6A6A6" w:themeFill="background1" w:themeFillShade="A6"/>
                </w:tcPr>
                <w:p w14:paraId="1D41B261" w14:textId="77777777" w:rsidR="00D615F5" w:rsidRPr="00695D97" w:rsidRDefault="00D615F5" w:rsidP="00D615F5">
                  <w:pPr>
                    <w:rPr>
                      <w:rFonts w:cstheme="minorHAnsi"/>
                      <w:b w:val="0"/>
                      <w:bCs/>
                      <w:sz w:val="22"/>
                    </w:rPr>
                  </w:pPr>
                  <w:r w:rsidRPr="00695D97">
                    <w:rPr>
                      <w:rFonts w:cstheme="minorHAnsi"/>
                      <w:bCs/>
                      <w:sz w:val="22"/>
                    </w:rPr>
                    <w:t>Area/ Operation</w:t>
                  </w:r>
                </w:p>
              </w:tc>
              <w:tc>
                <w:tcPr>
                  <w:tcW w:w="1711" w:type="dxa"/>
                  <w:shd w:val="clear" w:color="auto" w:fill="A6A6A6" w:themeFill="background1" w:themeFillShade="A6"/>
                </w:tcPr>
                <w:p w14:paraId="7C64EB22" w14:textId="77777777" w:rsidR="00D615F5" w:rsidRPr="00695D97" w:rsidRDefault="00D615F5" w:rsidP="00D615F5">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695D97">
                    <w:rPr>
                      <w:rFonts w:cstheme="minorHAnsi"/>
                      <w:bCs/>
                      <w:sz w:val="22"/>
                    </w:rPr>
                    <w:t>Hazard Cause</w:t>
                  </w:r>
                </w:p>
              </w:tc>
              <w:tc>
                <w:tcPr>
                  <w:tcW w:w="1832" w:type="dxa"/>
                  <w:shd w:val="clear" w:color="auto" w:fill="A6A6A6" w:themeFill="background1" w:themeFillShade="A6"/>
                </w:tcPr>
                <w:p w14:paraId="469D6486" w14:textId="77777777" w:rsidR="00D615F5" w:rsidRPr="00695D97" w:rsidRDefault="00D615F5" w:rsidP="00D615F5">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695D97">
                    <w:rPr>
                      <w:rFonts w:cstheme="minorHAnsi"/>
                      <w:bCs/>
                      <w:sz w:val="22"/>
                    </w:rPr>
                    <w:t>Hazard Consequence</w:t>
                  </w:r>
                </w:p>
              </w:tc>
              <w:tc>
                <w:tcPr>
                  <w:tcW w:w="1316" w:type="dxa"/>
                  <w:shd w:val="clear" w:color="auto" w:fill="A6A6A6" w:themeFill="background1" w:themeFillShade="A6"/>
                </w:tcPr>
                <w:p w14:paraId="1F26352F" w14:textId="77777777" w:rsidR="00D615F5" w:rsidRPr="00695D97" w:rsidRDefault="00D615F5" w:rsidP="00D615F5">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695D97">
                    <w:rPr>
                      <w:rFonts w:cstheme="minorHAnsi"/>
                      <w:bCs/>
                      <w:sz w:val="22"/>
                    </w:rPr>
                    <w:t>Likelihood</w:t>
                  </w:r>
                </w:p>
              </w:tc>
              <w:tc>
                <w:tcPr>
                  <w:tcW w:w="1701" w:type="dxa"/>
                  <w:shd w:val="clear" w:color="auto" w:fill="A6A6A6" w:themeFill="background1" w:themeFillShade="A6"/>
                </w:tcPr>
                <w:p w14:paraId="17D31103" w14:textId="77777777" w:rsidR="00D615F5" w:rsidRPr="00695D97" w:rsidRDefault="00D615F5" w:rsidP="00D615F5">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695D97">
                    <w:rPr>
                      <w:rFonts w:cstheme="minorHAnsi"/>
                      <w:bCs/>
                      <w:sz w:val="22"/>
                    </w:rPr>
                    <w:t>Consequence</w:t>
                  </w:r>
                </w:p>
              </w:tc>
              <w:tc>
                <w:tcPr>
                  <w:tcW w:w="1275" w:type="dxa"/>
                  <w:shd w:val="clear" w:color="auto" w:fill="A6A6A6" w:themeFill="background1" w:themeFillShade="A6"/>
                </w:tcPr>
                <w:p w14:paraId="174057C4" w14:textId="77777777" w:rsidR="00D615F5" w:rsidRPr="00695D97" w:rsidRDefault="00D615F5" w:rsidP="00D615F5">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695D97">
                    <w:rPr>
                      <w:rFonts w:cstheme="minorHAnsi"/>
                      <w:bCs/>
                      <w:sz w:val="22"/>
                    </w:rPr>
                    <w:t>Risk Level</w:t>
                  </w:r>
                </w:p>
              </w:tc>
              <w:tc>
                <w:tcPr>
                  <w:tcW w:w="4673" w:type="dxa"/>
                  <w:shd w:val="clear" w:color="auto" w:fill="A6A6A6" w:themeFill="background1" w:themeFillShade="A6"/>
                </w:tcPr>
                <w:p w14:paraId="1A73AC1C" w14:textId="77777777" w:rsidR="00D615F5" w:rsidRPr="00695D97" w:rsidRDefault="00D615F5" w:rsidP="00D615F5">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695D97">
                    <w:rPr>
                      <w:rFonts w:cstheme="minorHAnsi"/>
                      <w:bCs/>
                      <w:sz w:val="22"/>
                    </w:rPr>
                    <w:t xml:space="preserve">Pre-emptive Actions Required or In Place </w:t>
                  </w:r>
                </w:p>
              </w:tc>
            </w:tr>
            <w:tr w:rsidR="00373FDA" w:rsidRPr="00AF6D4F" w14:paraId="2109ABF9" w14:textId="77777777" w:rsidTr="00D213E1">
              <w:trPr>
                <w:trHeight w:val="807"/>
              </w:trPr>
              <w:tc>
                <w:tcPr>
                  <w:cnfStyle w:val="001000000000" w:firstRow="0" w:lastRow="0" w:firstColumn="1" w:lastColumn="0" w:oddVBand="0" w:evenVBand="0" w:oddHBand="0" w:evenHBand="0" w:firstRowFirstColumn="0" w:firstRowLastColumn="0" w:lastRowFirstColumn="0" w:lastRowLastColumn="0"/>
                  <w:tcW w:w="1804" w:type="dxa"/>
                  <w:shd w:val="clear" w:color="auto" w:fill="F2F2F2" w:themeFill="background1" w:themeFillShade="F2"/>
                </w:tcPr>
                <w:p w14:paraId="7C59E3B8" w14:textId="77777777" w:rsidR="00017F48" w:rsidRPr="00695D97" w:rsidRDefault="002E610A" w:rsidP="00D615F5">
                  <w:pPr>
                    <w:rPr>
                      <w:rFonts w:cstheme="minorHAnsi"/>
                      <w:sz w:val="22"/>
                    </w:rPr>
                  </w:pPr>
                  <w:r w:rsidRPr="00695D97">
                    <w:rPr>
                      <w:rFonts w:cstheme="minorHAnsi"/>
                      <w:sz w:val="22"/>
                    </w:rPr>
                    <w:t xml:space="preserve">Solid </w:t>
                  </w:r>
                  <w:r w:rsidR="009F4DD8" w:rsidRPr="00695D97">
                    <w:rPr>
                      <w:rFonts w:cstheme="minorHAnsi"/>
                      <w:sz w:val="22"/>
                    </w:rPr>
                    <w:t>Waste</w:t>
                  </w:r>
                  <w:r w:rsidR="00017F48" w:rsidRPr="00695D97">
                    <w:rPr>
                      <w:rFonts w:cstheme="minorHAnsi"/>
                      <w:sz w:val="22"/>
                    </w:rPr>
                    <w:t xml:space="preserve"> manufacturing,</w:t>
                  </w:r>
                </w:p>
                <w:p w14:paraId="1E10ACFE" w14:textId="77777777" w:rsidR="00017F48" w:rsidRPr="00695D97" w:rsidRDefault="00017F48" w:rsidP="00D615F5">
                  <w:pPr>
                    <w:rPr>
                      <w:rFonts w:cstheme="minorHAnsi"/>
                      <w:sz w:val="22"/>
                    </w:rPr>
                  </w:pPr>
                  <w:r w:rsidRPr="00695D97">
                    <w:rPr>
                      <w:rFonts w:cstheme="minorHAnsi"/>
                      <w:sz w:val="22"/>
                    </w:rPr>
                    <w:t>production,</w:t>
                  </w:r>
                </w:p>
                <w:p w14:paraId="70ECB0C9" w14:textId="5F7D611C" w:rsidR="00D615F5" w:rsidRPr="00695D97" w:rsidRDefault="00017F48" w:rsidP="00D615F5">
                  <w:pPr>
                    <w:rPr>
                      <w:rFonts w:cstheme="minorHAnsi"/>
                      <w:sz w:val="22"/>
                    </w:rPr>
                  </w:pPr>
                  <w:r w:rsidRPr="00695D97">
                    <w:rPr>
                      <w:rFonts w:cstheme="minorHAnsi"/>
                      <w:sz w:val="22"/>
                    </w:rPr>
                    <w:t>warehouse and office</w:t>
                  </w:r>
                </w:p>
              </w:tc>
              <w:tc>
                <w:tcPr>
                  <w:tcW w:w="1711" w:type="dxa"/>
                </w:tcPr>
                <w:p w14:paraId="5128D701" w14:textId="77777777" w:rsidR="00D615F5" w:rsidRPr="00695D97" w:rsidRDefault="002E610A" w:rsidP="00D615F5">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Waste not separated and categorised appropriately to allow for correct disposal</w:t>
                  </w:r>
                </w:p>
                <w:p w14:paraId="261DA59E" w14:textId="77777777" w:rsidR="002E610A" w:rsidRPr="00695D97" w:rsidRDefault="002E610A" w:rsidP="00D615F5">
                  <w:pPr>
                    <w:cnfStyle w:val="000000000000" w:firstRow="0" w:lastRow="0" w:firstColumn="0" w:lastColumn="0" w:oddVBand="0" w:evenVBand="0" w:oddHBand="0" w:evenHBand="0" w:firstRowFirstColumn="0" w:firstRowLastColumn="0" w:lastRowFirstColumn="0" w:lastRowLastColumn="0"/>
                    <w:rPr>
                      <w:rFonts w:cstheme="minorHAnsi"/>
                      <w:sz w:val="22"/>
                    </w:rPr>
                  </w:pPr>
                </w:p>
                <w:p w14:paraId="15347115" w14:textId="1E4E41D2" w:rsidR="002E610A" w:rsidRPr="00695D97" w:rsidRDefault="002E610A" w:rsidP="00D615F5">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Failure to collect waste based on agreed frequency with licensed waste provider</w:t>
                  </w:r>
                </w:p>
              </w:tc>
              <w:tc>
                <w:tcPr>
                  <w:tcW w:w="1832" w:type="dxa"/>
                </w:tcPr>
                <w:p w14:paraId="44E94410" w14:textId="77777777" w:rsidR="00D615F5" w:rsidRPr="00695D97" w:rsidRDefault="002E610A" w:rsidP="00D615F5">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Incorrect disposal of waste</w:t>
                  </w:r>
                </w:p>
                <w:p w14:paraId="4127C20E" w14:textId="77777777" w:rsidR="002E610A" w:rsidRPr="00695D97" w:rsidRDefault="002E610A" w:rsidP="00D615F5">
                  <w:pPr>
                    <w:cnfStyle w:val="000000000000" w:firstRow="0" w:lastRow="0" w:firstColumn="0" w:lastColumn="0" w:oddVBand="0" w:evenVBand="0" w:oddHBand="0" w:evenHBand="0" w:firstRowFirstColumn="0" w:firstRowLastColumn="0" w:lastRowFirstColumn="0" w:lastRowLastColumn="0"/>
                    <w:rPr>
                      <w:rFonts w:cstheme="minorHAnsi"/>
                      <w:sz w:val="22"/>
                    </w:rPr>
                  </w:pPr>
                </w:p>
                <w:p w14:paraId="0799947B" w14:textId="77777777" w:rsidR="002E610A" w:rsidRPr="00695D97" w:rsidRDefault="002E610A" w:rsidP="00D615F5">
                  <w:pPr>
                    <w:cnfStyle w:val="000000000000" w:firstRow="0" w:lastRow="0" w:firstColumn="0" w:lastColumn="0" w:oddVBand="0" w:evenVBand="0" w:oddHBand="0" w:evenHBand="0" w:firstRowFirstColumn="0" w:firstRowLastColumn="0" w:lastRowFirstColumn="0" w:lastRowLastColumn="0"/>
                    <w:rPr>
                      <w:rFonts w:cstheme="minorHAnsi"/>
                      <w:sz w:val="22"/>
                    </w:rPr>
                  </w:pPr>
                </w:p>
                <w:p w14:paraId="5C24AF19" w14:textId="77777777" w:rsidR="002E610A" w:rsidRPr="00695D97" w:rsidRDefault="002E610A" w:rsidP="00D615F5">
                  <w:pPr>
                    <w:cnfStyle w:val="000000000000" w:firstRow="0" w:lastRow="0" w:firstColumn="0" w:lastColumn="0" w:oddVBand="0" w:evenVBand="0" w:oddHBand="0" w:evenHBand="0" w:firstRowFirstColumn="0" w:firstRowLastColumn="0" w:lastRowFirstColumn="0" w:lastRowLastColumn="0"/>
                    <w:rPr>
                      <w:rFonts w:cstheme="minorHAnsi"/>
                      <w:sz w:val="22"/>
                    </w:rPr>
                  </w:pPr>
                </w:p>
                <w:p w14:paraId="66ADC40F" w14:textId="77777777" w:rsidR="002E610A" w:rsidRPr="00695D97" w:rsidRDefault="002E610A" w:rsidP="00D615F5">
                  <w:pPr>
                    <w:cnfStyle w:val="000000000000" w:firstRow="0" w:lastRow="0" w:firstColumn="0" w:lastColumn="0" w:oddVBand="0" w:evenVBand="0" w:oddHBand="0" w:evenHBand="0" w:firstRowFirstColumn="0" w:firstRowLastColumn="0" w:lastRowFirstColumn="0" w:lastRowLastColumn="0"/>
                    <w:rPr>
                      <w:rFonts w:cstheme="minorHAnsi"/>
                      <w:sz w:val="22"/>
                    </w:rPr>
                  </w:pPr>
                </w:p>
                <w:p w14:paraId="53B1876E" w14:textId="77777777" w:rsidR="002E610A" w:rsidRPr="00695D97" w:rsidRDefault="002E610A" w:rsidP="00D615F5">
                  <w:pPr>
                    <w:cnfStyle w:val="000000000000" w:firstRow="0" w:lastRow="0" w:firstColumn="0" w:lastColumn="0" w:oddVBand="0" w:evenVBand="0" w:oddHBand="0" w:evenHBand="0" w:firstRowFirstColumn="0" w:firstRowLastColumn="0" w:lastRowFirstColumn="0" w:lastRowLastColumn="0"/>
                    <w:rPr>
                      <w:rFonts w:cstheme="minorHAnsi"/>
                      <w:sz w:val="22"/>
                    </w:rPr>
                  </w:pPr>
                </w:p>
                <w:p w14:paraId="5B15FD53" w14:textId="3B3FDEA5" w:rsidR="002E610A" w:rsidRPr="00695D97" w:rsidRDefault="002E610A" w:rsidP="00D615F5">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Congested work and storage areas</w:t>
                  </w:r>
                </w:p>
                <w:p w14:paraId="1C4D331D" w14:textId="58AEAAD6" w:rsidR="002E610A" w:rsidRPr="00695D97" w:rsidRDefault="002E610A" w:rsidP="00D615F5">
                  <w:pPr>
                    <w:cnfStyle w:val="000000000000" w:firstRow="0" w:lastRow="0" w:firstColumn="0" w:lastColumn="0" w:oddVBand="0" w:evenVBand="0" w:oddHBand="0" w:evenHBand="0" w:firstRowFirstColumn="0" w:firstRowLastColumn="0" w:lastRowFirstColumn="0" w:lastRowLastColumn="0"/>
                    <w:rPr>
                      <w:rFonts w:cstheme="minorHAnsi"/>
                      <w:sz w:val="22"/>
                    </w:rPr>
                  </w:pPr>
                </w:p>
                <w:p w14:paraId="3FDCC2A3" w14:textId="1B6430F5" w:rsidR="002E610A" w:rsidRPr="00695D97" w:rsidRDefault="002E610A" w:rsidP="00D615F5">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Illegal dumping of waste material</w:t>
                  </w:r>
                </w:p>
                <w:p w14:paraId="399AF10C" w14:textId="77777777" w:rsidR="002E610A" w:rsidRPr="00695D97" w:rsidRDefault="002E610A" w:rsidP="00D615F5">
                  <w:pPr>
                    <w:cnfStyle w:val="000000000000" w:firstRow="0" w:lastRow="0" w:firstColumn="0" w:lastColumn="0" w:oddVBand="0" w:evenVBand="0" w:oddHBand="0" w:evenHBand="0" w:firstRowFirstColumn="0" w:firstRowLastColumn="0" w:lastRowFirstColumn="0" w:lastRowLastColumn="0"/>
                    <w:rPr>
                      <w:rFonts w:cstheme="minorHAnsi"/>
                      <w:sz w:val="22"/>
                    </w:rPr>
                  </w:pPr>
                </w:p>
                <w:p w14:paraId="17E2E9EE" w14:textId="75A44293" w:rsidR="002E610A" w:rsidRPr="00695D97" w:rsidRDefault="002E610A" w:rsidP="00D615F5">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316" w:type="dxa"/>
                </w:tcPr>
                <w:p w14:paraId="773504E2" w14:textId="7189530A" w:rsidR="00D615F5" w:rsidRPr="00695D97" w:rsidRDefault="00106641" w:rsidP="00D615F5">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Rare (1)</w:t>
                  </w:r>
                </w:p>
              </w:tc>
              <w:tc>
                <w:tcPr>
                  <w:tcW w:w="1701" w:type="dxa"/>
                </w:tcPr>
                <w:p w14:paraId="48093F7F" w14:textId="3D850D4B" w:rsidR="00D615F5" w:rsidRPr="00695D97" w:rsidRDefault="00106641" w:rsidP="00D615F5">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Very Low (1)</w:t>
                  </w:r>
                </w:p>
              </w:tc>
              <w:tc>
                <w:tcPr>
                  <w:tcW w:w="1275" w:type="dxa"/>
                  <w:shd w:val="clear" w:color="auto" w:fill="92D050"/>
                </w:tcPr>
                <w:p w14:paraId="25D5CC78" w14:textId="680D6271" w:rsidR="00D615F5" w:rsidRPr="00695D97" w:rsidRDefault="00106641" w:rsidP="00D615F5">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Low (D)</w:t>
                  </w:r>
                </w:p>
              </w:tc>
              <w:tc>
                <w:tcPr>
                  <w:tcW w:w="4673" w:type="dxa"/>
                </w:tcPr>
                <w:p w14:paraId="266CC45C" w14:textId="77777777" w:rsidR="00B06E73" w:rsidRDefault="007813CA"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 xml:space="preserve">Wastes are separated into streams recyclable, returnable, metal, reuse, landfill. The site will obtain a compactor for </w:t>
                  </w:r>
                </w:p>
                <w:p w14:paraId="4B1C782A" w14:textId="34A7DA41" w:rsidR="00017F48" w:rsidRPr="00695D97" w:rsidRDefault="007813CA"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 xml:space="preserve">cardboard materials that cannot be reused internally or returned to supplier. </w:t>
                  </w:r>
                </w:p>
                <w:p w14:paraId="4DDA00BD" w14:textId="77777777" w:rsidR="00017F48" w:rsidRPr="00695D97" w:rsidRDefault="00017F48"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p>
                <w:p w14:paraId="372A6FA0" w14:textId="1E3AB90E" w:rsidR="00017F48" w:rsidRPr="00695D97" w:rsidRDefault="007813CA"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 xml:space="preserve">For plastic recycling there will be bottle and soft plastic bailers that are sent for recycling. Furthermore, site to determine whether bottler shredder onsite is feasible and environmentally friendly from energy perspective. </w:t>
                  </w:r>
                </w:p>
                <w:p w14:paraId="2E4DB02A" w14:textId="77777777" w:rsidR="00017F48" w:rsidRPr="00695D97" w:rsidRDefault="00017F48"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p>
                <w:p w14:paraId="408B9654" w14:textId="3F5B2468" w:rsidR="007813CA" w:rsidRPr="00695D97" w:rsidRDefault="00017F48"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 xml:space="preserve">Office and Lunch areas will have general waste, </w:t>
                  </w:r>
                  <w:r w:rsidR="007813CA" w:rsidRPr="00695D97">
                    <w:rPr>
                      <w:rFonts w:cstheme="minorHAnsi"/>
                      <w:sz w:val="22"/>
                    </w:rPr>
                    <w:t xml:space="preserve">Comingle </w:t>
                  </w:r>
                  <w:r w:rsidRPr="00695D97">
                    <w:rPr>
                      <w:rFonts w:cstheme="minorHAnsi"/>
                      <w:sz w:val="22"/>
                    </w:rPr>
                    <w:t xml:space="preserve">and recycling bins. </w:t>
                  </w:r>
                </w:p>
                <w:p w14:paraId="26908A24" w14:textId="1210512F" w:rsidR="00017F48" w:rsidRPr="00695D97" w:rsidRDefault="00017F48"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p>
                <w:p w14:paraId="17074434" w14:textId="373A9010" w:rsidR="00017F48" w:rsidRPr="00695D97" w:rsidRDefault="00017F48"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Timber waste from pallets are reused or returned to supplier.</w:t>
                  </w:r>
                </w:p>
                <w:p w14:paraId="789675C6" w14:textId="3101BFFC" w:rsidR="00017F48" w:rsidRPr="00695D97" w:rsidRDefault="00017F48"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p>
                <w:p w14:paraId="2B2EEDA8" w14:textId="5FFAE5FB" w:rsidR="00017F48" w:rsidRPr="00695D97" w:rsidRDefault="00017F48"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Metal waste and will be recycled.</w:t>
                  </w:r>
                </w:p>
                <w:p w14:paraId="63E33233" w14:textId="77777777" w:rsidR="00017F48" w:rsidRPr="00695D97" w:rsidRDefault="00017F48"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p>
                <w:p w14:paraId="2D947453" w14:textId="54531390" w:rsidR="00017F48" w:rsidRPr="00695D97" w:rsidRDefault="00017F48"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 xml:space="preserve">Glass and biological waste is minimal at site and disposed of appropriately. </w:t>
                  </w:r>
                </w:p>
                <w:p w14:paraId="7F3FEBB2" w14:textId="77777777" w:rsidR="007813CA" w:rsidRPr="00695D97" w:rsidRDefault="007813CA"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p>
                <w:p w14:paraId="6263ECFB" w14:textId="6A252EDD" w:rsidR="007813CA" w:rsidRPr="00695D97" w:rsidRDefault="00017F48"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lastRenderedPageBreak/>
                    <w:t>Waste from manufacturing, production and office areas are collected daily as per agreement with licensed waste collectors.</w:t>
                  </w:r>
                </w:p>
                <w:p w14:paraId="1EFDECEE" w14:textId="77777777" w:rsidR="00017F48" w:rsidRPr="00695D97" w:rsidRDefault="00017F48"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p>
                <w:p w14:paraId="6489C4D4" w14:textId="77777777" w:rsidR="00B06E73" w:rsidRDefault="00017F48"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 xml:space="preserve">A destruction certificate is issued to site </w:t>
                  </w:r>
                </w:p>
                <w:p w14:paraId="09240405" w14:textId="2DA9C225" w:rsidR="00017F48" w:rsidRPr="00695D97" w:rsidRDefault="00017F48"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once legally disposed and attached to invoice.</w:t>
                  </w:r>
                </w:p>
                <w:p w14:paraId="6CC8C3CC" w14:textId="77777777" w:rsidR="00017F48" w:rsidRPr="00695D97" w:rsidRDefault="00017F48"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p>
                <w:p w14:paraId="7F8D00FF" w14:textId="77777777" w:rsidR="00B06E73" w:rsidRDefault="0056435C"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 xml:space="preserve">A waste management plan </w:t>
                  </w:r>
                  <w:r w:rsidR="00B06E73">
                    <w:rPr>
                      <w:rFonts w:cstheme="minorHAnsi"/>
                      <w:sz w:val="22"/>
                    </w:rPr>
                    <w:t xml:space="preserve">will be </w:t>
                  </w:r>
                </w:p>
                <w:p w14:paraId="533B0B9F" w14:textId="1450EC7C" w:rsidR="0056435C" w:rsidRPr="00695D97" w:rsidRDefault="00B06E73"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r>
                    <w:rPr>
                      <w:rFonts w:cstheme="minorHAnsi"/>
                      <w:sz w:val="22"/>
                    </w:rPr>
                    <w:t>developed</w:t>
                  </w:r>
                  <w:r w:rsidR="0056435C" w:rsidRPr="00695D97">
                    <w:rPr>
                      <w:rFonts w:cstheme="minorHAnsi"/>
                      <w:sz w:val="22"/>
                    </w:rPr>
                    <w:t xml:space="preserve"> that captures various waste streams and waste minimisation (JHAP-WMP-002 Waste Management Plan).</w:t>
                  </w:r>
                </w:p>
                <w:p w14:paraId="6EA64E5D" w14:textId="37EAE8AE" w:rsidR="0056435C" w:rsidRPr="00695D97" w:rsidRDefault="0056435C" w:rsidP="0056435C">
                  <w:pPr>
                    <w:cnfStyle w:val="000000000000" w:firstRow="0" w:lastRow="0" w:firstColumn="0" w:lastColumn="0" w:oddVBand="0" w:evenVBand="0" w:oddHBand="0" w:evenHBand="0" w:firstRowFirstColumn="0" w:firstRowLastColumn="0" w:lastRowFirstColumn="0" w:lastRowLastColumn="0"/>
                    <w:rPr>
                      <w:rFonts w:cstheme="minorHAnsi"/>
                      <w:sz w:val="22"/>
                    </w:rPr>
                  </w:pPr>
                </w:p>
                <w:p w14:paraId="0807746A" w14:textId="362CC036" w:rsidR="00D615F5" w:rsidRPr="00695D97" w:rsidRDefault="00D615F5" w:rsidP="00D615F5">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tc>
            </w:tr>
            <w:tr w:rsidR="00017F48" w:rsidRPr="00AF6D4F" w14:paraId="0057F48D" w14:textId="77777777" w:rsidTr="00D213E1">
              <w:trPr>
                <w:cnfStyle w:val="000000010000" w:firstRow="0" w:lastRow="0" w:firstColumn="0" w:lastColumn="0" w:oddVBand="0" w:evenVBand="0" w:oddHBand="0" w:evenHBand="1"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1804" w:type="dxa"/>
                  <w:shd w:val="clear" w:color="auto" w:fill="F2F2F2" w:themeFill="background1" w:themeFillShade="F2"/>
                </w:tcPr>
                <w:p w14:paraId="737AB84A" w14:textId="36934DC8" w:rsidR="00017F48" w:rsidRPr="00695D97" w:rsidRDefault="00017F48" w:rsidP="00D615F5">
                  <w:pPr>
                    <w:rPr>
                      <w:rFonts w:cstheme="minorHAnsi"/>
                      <w:sz w:val="22"/>
                    </w:rPr>
                  </w:pPr>
                  <w:r w:rsidRPr="00695D97">
                    <w:rPr>
                      <w:rFonts w:cstheme="minorHAnsi"/>
                      <w:sz w:val="22"/>
                    </w:rPr>
                    <w:lastRenderedPageBreak/>
                    <w:t>Wastewater and potential discharge to stormwater</w:t>
                  </w:r>
                </w:p>
              </w:tc>
              <w:tc>
                <w:tcPr>
                  <w:tcW w:w="1711" w:type="dxa"/>
                </w:tcPr>
                <w:p w14:paraId="1A4663FD" w14:textId="4C2EA8D1" w:rsidR="00017F48" w:rsidRPr="00695D97" w:rsidRDefault="00017F48" w:rsidP="00D615F5">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Failure to collect sludge from DAF based on agreed frequency with licensed waste provider</w:t>
                  </w:r>
                </w:p>
                <w:p w14:paraId="795A7B44" w14:textId="295378E9" w:rsidR="00017F48" w:rsidRPr="00695D97" w:rsidRDefault="00017F48" w:rsidP="00D615F5">
                  <w:pPr>
                    <w:cnfStyle w:val="000000010000" w:firstRow="0" w:lastRow="0" w:firstColumn="0" w:lastColumn="0" w:oddVBand="0" w:evenVBand="0" w:oddHBand="0" w:evenHBand="1" w:firstRowFirstColumn="0" w:firstRowLastColumn="0" w:lastRowFirstColumn="0" w:lastRowLastColumn="0"/>
                    <w:rPr>
                      <w:rFonts w:cstheme="minorHAnsi"/>
                      <w:sz w:val="22"/>
                    </w:rPr>
                  </w:pPr>
                </w:p>
                <w:p w14:paraId="1A893EBD" w14:textId="422E4014" w:rsidR="00FA6D73" w:rsidRPr="00695D97" w:rsidRDefault="00FA6D73" w:rsidP="00D615F5">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 xml:space="preserve">Sludge hose removed outside bunded area and remanent leaks into drain directed to </w:t>
                  </w:r>
                  <w:r w:rsidRPr="00695D97">
                    <w:rPr>
                      <w:rFonts w:cstheme="minorHAnsi"/>
                      <w:sz w:val="22"/>
                    </w:rPr>
                    <w:lastRenderedPageBreak/>
                    <w:t>OCD tank due to damaged or unclean equipment</w:t>
                  </w:r>
                </w:p>
                <w:p w14:paraId="01DD9A06" w14:textId="77777777" w:rsidR="00FA6D73" w:rsidRPr="00695D97" w:rsidRDefault="00FA6D73" w:rsidP="00D615F5">
                  <w:pPr>
                    <w:cnfStyle w:val="000000010000" w:firstRow="0" w:lastRow="0" w:firstColumn="0" w:lastColumn="0" w:oddVBand="0" w:evenVBand="0" w:oddHBand="0" w:evenHBand="1" w:firstRowFirstColumn="0" w:firstRowLastColumn="0" w:lastRowFirstColumn="0" w:lastRowLastColumn="0"/>
                    <w:rPr>
                      <w:rFonts w:cstheme="minorHAnsi"/>
                      <w:sz w:val="22"/>
                    </w:rPr>
                  </w:pPr>
                </w:p>
                <w:p w14:paraId="5C77BA46" w14:textId="77777777" w:rsidR="00017F48" w:rsidRPr="00695D97" w:rsidRDefault="00017F48" w:rsidP="00D615F5">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 xml:space="preserve">Too much surfactant, or any other substances that disrupt chemical and biological </w:t>
                  </w:r>
                  <w:r w:rsidR="00373FDA" w:rsidRPr="00695D97">
                    <w:rPr>
                      <w:rFonts w:cstheme="minorHAnsi"/>
                      <w:sz w:val="22"/>
                    </w:rPr>
                    <w:t>balance in DAF plant</w:t>
                  </w:r>
                </w:p>
                <w:p w14:paraId="2DFCCBAC" w14:textId="77777777" w:rsidR="00373FDA" w:rsidRPr="00695D97" w:rsidRDefault="00373FDA" w:rsidP="00D615F5">
                  <w:pPr>
                    <w:cnfStyle w:val="000000010000" w:firstRow="0" w:lastRow="0" w:firstColumn="0" w:lastColumn="0" w:oddVBand="0" w:evenVBand="0" w:oddHBand="0" w:evenHBand="1" w:firstRowFirstColumn="0" w:firstRowLastColumn="0" w:lastRowFirstColumn="0" w:lastRowLastColumn="0"/>
                    <w:rPr>
                      <w:rFonts w:cstheme="minorHAnsi"/>
                      <w:sz w:val="22"/>
                    </w:rPr>
                  </w:pPr>
                </w:p>
                <w:p w14:paraId="6A394711" w14:textId="77777777" w:rsidR="00373FDA" w:rsidRPr="00695D97" w:rsidRDefault="00373FDA" w:rsidP="00D615F5">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 xml:space="preserve">Incorrect flocculant preparation (cationic or anionic) used </w:t>
                  </w:r>
                </w:p>
                <w:p w14:paraId="656BF2BF" w14:textId="77777777" w:rsidR="00373FDA" w:rsidRPr="00695D97" w:rsidRDefault="00373FDA" w:rsidP="00D615F5">
                  <w:pPr>
                    <w:cnfStyle w:val="000000010000" w:firstRow="0" w:lastRow="0" w:firstColumn="0" w:lastColumn="0" w:oddVBand="0" w:evenVBand="0" w:oddHBand="0" w:evenHBand="1" w:firstRowFirstColumn="0" w:firstRowLastColumn="0" w:lastRowFirstColumn="0" w:lastRowLastColumn="0"/>
                    <w:rPr>
                      <w:rFonts w:cstheme="minorHAnsi"/>
                      <w:sz w:val="22"/>
                    </w:rPr>
                  </w:pPr>
                </w:p>
                <w:p w14:paraId="45FCE771" w14:textId="4646162D" w:rsidR="00373FDA" w:rsidRPr="00695D97" w:rsidRDefault="00FA6D73" w:rsidP="00D615F5">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 xml:space="preserve">Excessive rain causing overflow and lead to stormwater contamination as no physical separation between stormwater and </w:t>
                  </w:r>
                  <w:r w:rsidR="00500F45" w:rsidRPr="00695D97">
                    <w:rPr>
                      <w:rFonts w:cstheme="minorHAnsi"/>
                      <w:sz w:val="22"/>
                    </w:rPr>
                    <w:lastRenderedPageBreak/>
                    <w:t>wastewater</w:t>
                  </w:r>
                  <w:r w:rsidRPr="00695D97">
                    <w:rPr>
                      <w:rFonts w:cstheme="minorHAnsi"/>
                      <w:sz w:val="22"/>
                    </w:rPr>
                    <w:t xml:space="preserve"> system in production area</w:t>
                  </w:r>
                </w:p>
              </w:tc>
              <w:tc>
                <w:tcPr>
                  <w:tcW w:w="1832" w:type="dxa"/>
                </w:tcPr>
                <w:p w14:paraId="3601DE9C" w14:textId="3E700F56" w:rsidR="00017F48" w:rsidRPr="00695D97" w:rsidRDefault="00FA6D73" w:rsidP="00D615F5">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lastRenderedPageBreak/>
                    <w:t>Disposal of wastewater</w:t>
                  </w:r>
                </w:p>
                <w:p w14:paraId="358C8987" w14:textId="77777777" w:rsidR="00FA6D73" w:rsidRPr="00695D97" w:rsidRDefault="00FA6D73" w:rsidP="00D615F5">
                  <w:pPr>
                    <w:cnfStyle w:val="000000010000" w:firstRow="0" w:lastRow="0" w:firstColumn="0" w:lastColumn="0" w:oddVBand="0" w:evenVBand="0" w:oddHBand="0" w:evenHBand="1" w:firstRowFirstColumn="0" w:firstRowLastColumn="0" w:lastRowFirstColumn="0" w:lastRowLastColumn="0"/>
                    <w:rPr>
                      <w:rFonts w:cstheme="minorHAnsi"/>
                      <w:sz w:val="22"/>
                    </w:rPr>
                  </w:pPr>
                </w:p>
                <w:p w14:paraId="268787C0" w14:textId="77777777" w:rsidR="00FA6D73" w:rsidRPr="00695D97" w:rsidRDefault="00FA6D73" w:rsidP="00D615F5">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Illegal dumping from waste provider</w:t>
                  </w:r>
                </w:p>
                <w:p w14:paraId="299AD1F5" w14:textId="77777777" w:rsidR="00FA6D73" w:rsidRPr="00695D97" w:rsidRDefault="00FA6D73" w:rsidP="00D615F5">
                  <w:pPr>
                    <w:cnfStyle w:val="000000010000" w:firstRow="0" w:lastRow="0" w:firstColumn="0" w:lastColumn="0" w:oddVBand="0" w:evenVBand="0" w:oddHBand="0" w:evenHBand="1" w:firstRowFirstColumn="0" w:firstRowLastColumn="0" w:lastRowFirstColumn="0" w:lastRowLastColumn="0"/>
                    <w:rPr>
                      <w:rFonts w:cstheme="minorHAnsi"/>
                      <w:sz w:val="22"/>
                    </w:rPr>
                  </w:pPr>
                </w:p>
                <w:p w14:paraId="5CC72214" w14:textId="77777777" w:rsidR="00FA6D73" w:rsidRPr="00695D97" w:rsidRDefault="00FA6D73" w:rsidP="00D615F5">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Environmental release to stormwater</w:t>
                  </w:r>
                </w:p>
                <w:p w14:paraId="0930E54D" w14:textId="30EEE34F" w:rsidR="00FA6D73" w:rsidRPr="00695D97" w:rsidRDefault="00FA6D73" w:rsidP="00D615F5">
                  <w:pPr>
                    <w:cnfStyle w:val="000000010000" w:firstRow="0" w:lastRow="0" w:firstColumn="0" w:lastColumn="0" w:oddVBand="0" w:evenVBand="0" w:oddHBand="0" w:evenHBand="1" w:firstRowFirstColumn="0" w:firstRowLastColumn="0" w:lastRowFirstColumn="0" w:lastRowLastColumn="0"/>
                    <w:rPr>
                      <w:rFonts w:cstheme="minorHAnsi"/>
                      <w:sz w:val="22"/>
                    </w:rPr>
                  </w:pPr>
                </w:p>
                <w:p w14:paraId="57932AFC" w14:textId="04D2E10D" w:rsidR="00A33A9A" w:rsidRPr="00695D97" w:rsidRDefault="00A33A9A" w:rsidP="00D615F5">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Release of Chlorine and toxic gas</w:t>
                  </w:r>
                </w:p>
                <w:p w14:paraId="745EFAF4" w14:textId="77777777" w:rsidR="00A33A9A" w:rsidRPr="00695D97" w:rsidRDefault="00A33A9A" w:rsidP="00D615F5">
                  <w:pPr>
                    <w:cnfStyle w:val="000000010000" w:firstRow="0" w:lastRow="0" w:firstColumn="0" w:lastColumn="0" w:oddVBand="0" w:evenVBand="0" w:oddHBand="0" w:evenHBand="1" w:firstRowFirstColumn="0" w:firstRowLastColumn="0" w:lastRowFirstColumn="0" w:lastRowLastColumn="0"/>
                    <w:rPr>
                      <w:rFonts w:cstheme="minorHAnsi"/>
                      <w:sz w:val="22"/>
                    </w:rPr>
                  </w:pPr>
                </w:p>
                <w:p w14:paraId="1247BDEF" w14:textId="1E5C4AD9" w:rsidR="00FA6D73" w:rsidRPr="00695D97" w:rsidRDefault="00FA6D73" w:rsidP="00D615F5">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lastRenderedPageBreak/>
                    <w:t>Potential breach to Sydney Water Agreement</w:t>
                  </w:r>
                </w:p>
              </w:tc>
              <w:tc>
                <w:tcPr>
                  <w:tcW w:w="1316" w:type="dxa"/>
                </w:tcPr>
                <w:p w14:paraId="654E322B" w14:textId="508D5D2C" w:rsidR="00017F48" w:rsidRPr="00695D97" w:rsidRDefault="00D4684D" w:rsidP="00D615F5">
                  <w:pPr>
                    <w:jc w:val="cente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lastRenderedPageBreak/>
                    <w:t>Possible (3)</w:t>
                  </w:r>
                </w:p>
              </w:tc>
              <w:tc>
                <w:tcPr>
                  <w:tcW w:w="1701" w:type="dxa"/>
                </w:tcPr>
                <w:p w14:paraId="03E78C3E" w14:textId="72B24AE5" w:rsidR="00017F48" w:rsidRPr="00695D97" w:rsidRDefault="00D4684D" w:rsidP="00D615F5">
                  <w:pPr>
                    <w:jc w:val="cente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Moderate (C)</w:t>
                  </w:r>
                </w:p>
              </w:tc>
              <w:tc>
                <w:tcPr>
                  <w:tcW w:w="1275" w:type="dxa"/>
                  <w:shd w:val="clear" w:color="auto" w:fill="FFC000"/>
                </w:tcPr>
                <w:p w14:paraId="64FBDA39" w14:textId="6EE9C3C1" w:rsidR="00017F48" w:rsidRPr="00695D97" w:rsidRDefault="00D4684D" w:rsidP="00D615F5">
                  <w:pPr>
                    <w:jc w:val="cente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High (B)</w:t>
                  </w:r>
                </w:p>
              </w:tc>
              <w:tc>
                <w:tcPr>
                  <w:tcW w:w="4673" w:type="dxa"/>
                </w:tcPr>
                <w:p w14:paraId="5E31633A" w14:textId="77777777" w:rsidR="009933EC" w:rsidRDefault="00D4684D"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 xml:space="preserve">A waste management plan </w:t>
                  </w:r>
                  <w:r w:rsidR="009933EC">
                    <w:rPr>
                      <w:rFonts w:cstheme="minorHAnsi"/>
                      <w:sz w:val="22"/>
                    </w:rPr>
                    <w:t xml:space="preserve">will be </w:t>
                  </w:r>
                </w:p>
                <w:p w14:paraId="0845F237" w14:textId="7F11853D" w:rsidR="00D4684D" w:rsidRPr="00695D97" w:rsidRDefault="009933EC"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r>
                    <w:rPr>
                      <w:rFonts w:cstheme="minorHAnsi"/>
                      <w:sz w:val="22"/>
                    </w:rPr>
                    <w:t>developed</w:t>
                  </w:r>
                  <w:r w:rsidR="00D4684D" w:rsidRPr="00695D97">
                    <w:rPr>
                      <w:rFonts w:cstheme="minorHAnsi"/>
                      <w:sz w:val="22"/>
                    </w:rPr>
                    <w:t xml:space="preserve"> that captures various waste streams and waste minimisation (JHAP-WMP-002 Waste Management Plan).</w:t>
                  </w:r>
                </w:p>
                <w:p w14:paraId="7167015B" w14:textId="17ABEAD6" w:rsidR="0023550D" w:rsidRPr="00695D97" w:rsidRDefault="0023550D"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p>
                <w:p w14:paraId="79641941" w14:textId="796800FF" w:rsidR="0023550D" w:rsidRPr="00695D97" w:rsidRDefault="0023550D"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Training provided to site on managing DAF plant.</w:t>
                  </w:r>
                </w:p>
                <w:p w14:paraId="25FB30D9" w14:textId="308DB233" w:rsidR="0023550D" w:rsidRPr="00695D97" w:rsidRDefault="0023550D"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p>
                <w:p w14:paraId="2C5A2139" w14:textId="77777777" w:rsidR="0093131F" w:rsidRDefault="0093131F"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r>
                    <w:rPr>
                      <w:rFonts w:cstheme="minorHAnsi"/>
                      <w:sz w:val="22"/>
                    </w:rPr>
                    <w:t>M</w:t>
                  </w:r>
                  <w:r w:rsidR="0023550D" w:rsidRPr="00695D97">
                    <w:rPr>
                      <w:rFonts w:cstheme="minorHAnsi"/>
                      <w:sz w:val="22"/>
                    </w:rPr>
                    <w:t xml:space="preserve">aintenance </w:t>
                  </w:r>
                  <w:r>
                    <w:rPr>
                      <w:rFonts w:cstheme="minorHAnsi"/>
                      <w:sz w:val="22"/>
                    </w:rPr>
                    <w:t xml:space="preserve">that includes monthly </w:t>
                  </w:r>
                </w:p>
                <w:p w14:paraId="46FA1F4D" w14:textId="2CB1641B" w:rsidR="0023550D" w:rsidRPr="00695D97" w:rsidRDefault="0093131F"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r>
                    <w:rPr>
                      <w:rFonts w:cstheme="minorHAnsi"/>
                      <w:sz w:val="22"/>
                    </w:rPr>
                    <w:t xml:space="preserve">inspection service, calibration </w:t>
                  </w:r>
                  <w:r w:rsidR="0023550D" w:rsidRPr="00695D97">
                    <w:rPr>
                      <w:rFonts w:cstheme="minorHAnsi"/>
                      <w:sz w:val="22"/>
                    </w:rPr>
                    <w:t>undertaken by Integra.</w:t>
                  </w:r>
                </w:p>
                <w:p w14:paraId="68591CB1" w14:textId="3DAE9056" w:rsidR="0023550D" w:rsidRPr="00695D97" w:rsidRDefault="0023550D"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p>
                <w:p w14:paraId="6CE40B81" w14:textId="5A41C3B2" w:rsidR="0023550D" w:rsidRPr="00695D97" w:rsidRDefault="0023550D"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 xml:space="preserve">Sludge is collected by a licensed waste contractor – Envirowaste services. Enviro waste depot for </w:t>
                  </w:r>
                  <w:r w:rsidR="00500F45" w:rsidRPr="00695D97">
                    <w:rPr>
                      <w:rFonts w:cstheme="minorHAnsi"/>
                      <w:sz w:val="22"/>
                    </w:rPr>
                    <w:t>wastewater</w:t>
                  </w:r>
                  <w:r w:rsidRPr="00695D97">
                    <w:rPr>
                      <w:rFonts w:cstheme="minorHAnsi"/>
                      <w:sz w:val="22"/>
                    </w:rPr>
                    <w:t xml:space="preserve"> is based in </w:t>
                  </w:r>
                  <w:r w:rsidRPr="00695D97">
                    <w:rPr>
                      <w:rFonts w:cstheme="minorHAnsi"/>
                      <w:sz w:val="22"/>
                    </w:rPr>
                    <w:lastRenderedPageBreak/>
                    <w:t>Yennora and is licensed to treated sludge.</w:t>
                  </w:r>
                </w:p>
                <w:p w14:paraId="27FD62C0" w14:textId="3EC2267C" w:rsidR="006A0FC4" w:rsidRPr="00695D97" w:rsidRDefault="006A0FC4"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p>
                <w:p w14:paraId="394B2882" w14:textId="1416E846" w:rsidR="006A0FC4" w:rsidRPr="00695D97" w:rsidRDefault="0093131F"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r>
                    <w:rPr>
                      <w:rFonts w:cstheme="minorHAnsi"/>
                      <w:sz w:val="22"/>
                    </w:rPr>
                    <w:t>Transport and d</w:t>
                  </w:r>
                  <w:r w:rsidR="006A0FC4" w:rsidRPr="00695D97">
                    <w:rPr>
                      <w:rFonts w:cstheme="minorHAnsi"/>
                      <w:sz w:val="22"/>
                    </w:rPr>
                    <w:t>estruction certificate from Envirowaste is provided to site with invoice.</w:t>
                  </w:r>
                </w:p>
                <w:p w14:paraId="6559C85D" w14:textId="406873B9" w:rsidR="0023550D" w:rsidRPr="00695D97" w:rsidRDefault="0023550D"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p>
                <w:p w14:paraId="187FAF0B" w14:textId="05218BBB" w:rsidR="002B6359" w:rsidRPr="00695D97" w:rsidRDefault="0023550D"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 xml:space="preserve">Envirowaste contractor is trained to site processes and protocols that includes </w:t>
                  </w:r>
                  <w:r w:rsidR="002B6359" w:rsidRPr="00695D97">
                    <w:rPr>
                      <w:rFonts w:cstheme="minorHAnsi"/>
                      <w:sz w:val="22"/>
                    </w:rPr>
                    <w:t xml:space="preserve">certification that hose used to collect sludge is of good condition. Furthermore, facility inside DAF bund </w:t>
                  </w:r>
                </w:p>
                <w:p w14:paraId="022C552E" w14:textId="10FBE230" w:rsidR="0023550D" w:rsidRPr="00695D97" w:rsidRDefault="002B6359"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is used to camlock hose to pipework and upon completion tap is used to wash remnants prior to returning hose in tanker.</w:t>
                  </w:r>
                </w:p>
                <w:p w14:paraId="04AD081A" w14:textId="7D1C8138" w:rsidR="0023550D" w:rsidRPr="00695D97" w:rsidRDefault="0023550D"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p>
                <w:p w14:paraId="49962EE3" w14:textId="4CB1AFF4" w:rsidR="0023550D" w:rsidRPr="00695D97" w:rsidRDefault="0023550D"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DAF operator monitors the sludge holding tank capacity daily.</w:t>
                  </w:r>
                  <w:r w:rsidR="0093131F">
                    <w:rPr>
                      <w:rFonts w:cstheme="minorHAnsi"/>
                      <w:sz w:val="22"/>
                    </w:rPr>
                    <w:t xml:space="preserve"> There is a high level alarm that triggers back to control panel. Tank capacity is available on control panel.</w:t>
                  </w:r>
                </w:p>
                <w:p w14:paraId="1A5B561B" w14:textId="3D02FFE8" w:rsidR="00063B84" w:rsidRPr="00695D97" w:rsidRDefault="00063B84"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p>
                <w:p w14:paraId="372046AA" w14:textId="157AB34F" w:rsidR="00063B84" w:rsidRPr="00695D97" w:rsidRDefault="00063B84"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Site to determine whether anionic or cationic flocculant is required depending on products manufactured.</w:t>
                  </w:r>
                </w:p>
                <w:p w14:paraId="2598B6A6" w14:textId="6EA3BD2B" w:rsidR="0023550D" w:rsidRPr="00695D97" w:rsidRDefault="0023550D"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p>
                <w:p w14:paraId="5209D12F" w14:textId="77777777" w:rsidR="0093131F" w:rsidRDefault="0023550D"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 xml:space="preserve">As per Sydney water agreement to </w:t>
                  </w:r>
                </w:p>
                <w:p w14:paraId="7ED07DD4" w14:textId="77777777" w:rsidR="0093131F" w:rsidRDefault="0023550D"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 xml:space="preserve">discharge a roof was installed to protect sewer from an influx of storm water during </w:t>
                  </w:r>
                </w:p>
                <w:p w14:paraId="1A9D03AC" w14:textId="5DAADC40" w:rsidR="0023550D" w:rsidRPr="00695D97" w:rsidRDefault="0023550D"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a heavy rain event.</w:t>
                  </w:r>
                </w:p>
                <w:p w14:paraId="20D8C252" w14:textId="77777777" w:rsidR="00A33A9A" w:rsidRPr="00695D97" w:rsidRDefault="00A33A9A"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p>
                <w:p w14:paraId="65DA65E4" w14:textId="6EA91644" w:rsidR="00A33A9A" w:rsidRPr="00695D97" w:rsidRDefault="00A33A9A"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 xml:space="preserve">Ventilation is adequate and vents are available on balance and sludge tanks that </w:t>
                  </w:r>
                  <w:r w:rsidRPr="00695D97">
                    <w:rPr>
                      <w:rFonts w:cstheme="minorHAnsi"/>
                      <w:sz w:val="22"/>
                    </w:rPr>
                    <w:lastRenderedPageBreak/>
                    <w:t>will eliminate toxic gases.</w:t>
                  </w:r>
                </w:p>
                <w:p w14:paraId="67C82F94" w14:textId="77777777" w:rsidR="00A33A9A" w:rsidRPr="00695D97" w:rsidRDefault="00A33A9A"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p>
                <w:p w14:paraId="4E05B282" w14:textId="1F3D935A" w:rsidR="002B6359" w:rsidRPr="00695D97" w:rsidRDefault="002B6359"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 xml:space="preserve">Spill kit is located in DAF area, drain covers are available and located on hardstand. </w:t>
                  </w:r>
                </w:p>
                <w:p w14:paraId="184A9946" w14:textId="2E6355F9" w:rsidR="00063B84" w:rsidRPr="00695D97" w:rsidRDefault="00063B84"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p>
                <w:p w14:paraId="4719F9A6" w14:textId="77777777" w:rsidR="0093131F" w:rsidRDefault="003D5548"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High</w:t>
                  </w:r>
                  <w:r w:rsidR="00CF692D" w:rsidRPr="00695D97">
                    <w:rPr>
                      <w:rFonts w:cstheme="minorHAnsi"/>
                      <w:sz w:val="22"/>
                    </w:rPr>
                    <w:t xml:space="preserve"> level</w:t>
                  </w:r>
                  <w:r w:rsidRPr="00695D97">
                    <w:rPr>
                      <w:rFonts w:cstheme="minorHAnsi"/>
                      <w:sz w:val="22"/>
                    </w:rPr>
                    <w:t xml:space="preserve"> alarm sensor is integrated to </w:t>
                  </w:r>
                </w:p>
                <w:p w14:paraId="33E606CD" w14:textId="57B7F40A" w:rsidR="003D5548" w:rsidRPr="00695D97" w:rsidRDefault="003D5548"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 xml:space="preserve">batch control system to notify manufacturing and maintenance of a fault. The fault </w:t>
                  </w:r>
                  <w:r w:rsidR="00CF692D" w:rsidRPr="00695D97">
                    <w:rPr>
                      <w:rFonts w:cstheme="minorHAnsi"/>
                      <w:sz w:val="22"/>
                    </w:rPr>
                    <w:t>are interlocked to internal trade waste pumps</w:t>
                  </w:r>
                  <w:r w:rsidRPr="00695D97">
                    <w:rPr>
                      <w:rFonts w:cstheme="minorHAnsi"/>
                      <w:sz w:val="22"/>
                    </w:rPr>
                    <w:t>.</w:t>
                  </w:r>
                </w:p>
                <w:p w14:paraId="012E6A12" w14:textId="77777777" w:rsidR="003D5548" w:rsidRPr="00695D97" w:rsidRDefault="003D5548" w:rsidP="00D4684D">
                  <w:pPr>
                    <w:cnfStyle w:val="000000010000" w:firstRow="0" w:lastRow="0" w:firstColumn="0" w:lastColumn="0" w:oddVBand="0" w:evenVBand="0" w:oddHBand="0" w:evenHBand="1" w:firstRowFirstColumn="0" w:firstRowLastColumn="0" w:lastRowFirstColumn="0" w:lastRowLastColumn="0"/>
                    <w:rPr>
                      <w:rFonts w:cstheme="minorHAnsi"/>
                      <w:sz w:val="22"/>
                    </w:rPr>
                  </w:pPr>
                </w:p>
                <w:p w14:paraId="48E5C30B" w14:textId="77777777" w:rsidR="00017F48" w:rsidRPr="00695D97" w:rsidRDefault="003D5548" w:rsidP="0056435C">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 xml:space="preserve">In the event of </w:t>
                  </w:r>
                  <w:r w:rsidR="00DB0D7C" w:rsidRPr="00695D97">
                    <w:rPr>
                      <w:rFonts w:cstheme="minorHAnsi"/>
                      <w:sz w:val="22"/>
                    </w:rPr>
                    <w:t>an</w:t>
                  </w:r>
                  <w:r w:rsidRPr="00695D97">
                    <w:rPr>
                      <w:rFonts w:cstheme="minorHAnsi"/>
                      <w:sz w:val="22"/>
                    </w:rPr>
                    <w:t xml:space="preserve"> overflow </w:t>
                  </w:r>
                  <w:r w:rsidR="00DB0D7C" w:rsidRPr="00695D97">
                    <w:rPr>
                      <w:rFonts w:cstheme="minorHAnsi"/>
                      <w:sz w:val="22"/>
                    </w:rPr>
                    <w:t xml:space="preserve">from wastewater plant, the wastewater is transferred to overflow tank and balance tank. If overflow exceeds the additional capacity will be pumped into temporary IBCs or pumped into enviro waste tanker. This prevents any possible overflow of wastewater entering other areas of site and offsite environmental release. </w:t>
                  </w:r>
                </w:p>
                <w:p w14:paraId="41D86008" w14:textId="24E8EE2C" w:rsidR="00BC317A" w:rsidRPr="00695D97" w:rsidRDefault="00BC317A" w:rsidP="0056435C">
                  <w:pPr>
                    <w:cnfStyle w:val="000000010000" w:firstRow="0" w:lastRow="0" w:firstColumn="0" w:lastColumn="0" w:oddVBand="0" w:evenVBand="0" w:oddHBand="0" w:evenHBand="1" w:firstRowFirstColumn="0" w:firstRowLastColumn="0" w:lastRowFirstColumn="0" w:lastRowLastColumn="0"/>
                    <w:rPr>
                      <w:rFonts w:cstheme="minorHAnsi"/>
                      <w:sz w:val="22"/>
                    </w:rPr>
                  </w:pPr>
                </w:p>
                <w:p w14:paraId="5B9ECD74" w14:textId="77777777" w:rsidR="0093131F" w:rsidRDefault="00BC317A" w:rsidP="0056435C">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 xml:space="preserve">DAF system is automated with limited </w:t>
                  </w:r>
                </w:p>
                <w:p w14:paraId="1705CA9B" w14:textId="4A8B4339" w:rsidR="00BC317A" w:rsidRPr="00695D97" w:rsidRDefault="00BC317A" w:rsidP="0056435C">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manual handling required that reduces chemical spills.</w:t>
                  </w:r>
                </w:p>
                <w:p w14:paraId="51B5ECFE" w14:textId="77777777" w:rsidR="00DB0D7C" w:rsidRPr="00695D97" w:rsidRDefault="00DB0D7C" w:rsidP="0056435C">
                  <w:pPr>
                    <w:cnfStyle w:val="000000010000" w:firstRow="0" w:lastRow="0" w:firstColumn="0" w:lastColumn="0" w:oddVBand="0" w:evenVBand="0" w:oddHBand="0" w:evenHBand="1" w:firstRowFirstColumn="0" w:firstRowLastColumn="0" w:lastRowFirstColumn="0" w:lastRowLastColumn="0"/>
                    <w:rPr>
                      <w:rFonts w:cstheme="minorHAnsi"/>
                      <w:sz w:val="22"/>
                    </w:rPr>
                  </w:pPr>
                </w:p>
                <w:p w14:paraId="131D05AB" w14:textId="77777777" w:rsidR="0093131F" w:rsidRDefault="00DB0D7C" w:rsidP="0056435C">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 xml:space="preserve">Wastewater from manufacturing and production is diverted to DAF plant for treatment. A requirement from Sydney </w:t>
                  </w:r>
                </w:p>
                <w:p w14:paraId="6183613A" w14:textId="77777777" w:rsidR="0093131F" w:rsidRDefault="00DB0D7C" w:rsidP="0056435C">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 xml:space="preserve">Water Consent to Discharge is that treated wastewater must meet parameters before released into  Sydney water sewer network. </w:t>
                  </w:r>
                  <w:r w:rsidRPr="00695D97">
                    <w:rPr>
                      <w:rFonts w:cstheme="minorHAnsi"/>
                      <w:sz w:val="22"/>
                    </w:rPr>
                    <w:lastRenderedPageBreak/>
                    <w:t xml:space="preserve">Composite and Discrete samples are collected at prescribed frequencies by </w:t>
                  </w:r>
                </w:p>
                <w:p w14:paraId="5F2DFE02" w14:textId="1F783484" w:rsidR="00DB0D7C" w:rsidRPr="00695D97" w:rsidRDefault="00DB0D7C" w:rsidP="0056435C">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 xml:space="preserve">Jalco/ Integra and tested by NATA certified third party laboratory. The results are forwarded to Sydney Water within 22 day timeframe. Sludge and other liquid waste such as rejected bulk (work in progress) are collected by enviro waste. The waste is collected upon site request. </w:t>
                  </w:r>
                </w:p>
                <w:p w14:paraId="19236F51" w14:textId="77777777" w:rsidR="00917E8B" w:rsidRPr="00695D97" w:rsidRDefault="00917E8B" w:rsidP="0056435C">
                  <w:pPr>
                    <w:cnfStyle w:val="000000010000" w:firstRow="0" w:lastRow="0" w:firstColumn="0" w:lastColumn="0" w:oddVBand="0" w:evenVBand="0" w:oddHBand="0" w:evenHBand="1" w:firstRowFirstColumn="0" w:firstRowLastColumn="0" w:lastRowFirstColumn="0" w:lastRowLastColumn="0"/>
                    <w:rPr>
                      <w:rFonts w:cstheme="minorHAnsi"/>
                      <w:sz w:val="22"/>
                    </w:rPr>
                  </w:pPr>
                </w:p>
                <w:p w14:paraId="131A9D9F" w14:textId="77777777" w:rsidR="0093131F" w:rsidRDefault="00917E8B" w:rsidP="0056435C">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 xml:space="preserve">Functional description of DAF plant </w:t>
                  </w:r>
                </w:p>
                <w:p w14:paraId="2CEFA349" w14:textId="0835CD88" w:rsidR="00917E8B" w:rsidRPr="00695D97" w:rsidRDefault="00917E8B" w:rsidP="0056435C">
                  <w:pPr>
                    <w:cnfStyle w:val="000000010000" w:firstRow="0" w:lastRow="0" w:firstColumn="0" w:lastColumn="0" w:oddVBand="0" w:evenVBand="0" w:oddHBand="0" w:evenHBand="1" w:firstRowFirstColumn="0" w:firstRowLastColumn="0" w:lastRowFirstColumn="0" w:lastRowLastColumn="0"/>
                    <w:rPr>
                      <w:rFonts w:cstheme="minorHAnsi"/>
                      <w:sz w:val="22"/>
                    </w:rPr>
                  </w:pPr>
                  <w:r w:rsidRPr="00695D97">
                    <w:rPr>
                      <w:rFonts w:cstheme="minorHAnsi"/>
                      <w:sz w:val="22"/>
                    </w:rPr>
                    <w:t xml:space="preserve">prepared by Integra is available. In addition, site to establish wastewater standard operating procedure. </w:t>
                  </w:r>
                </w:p>
              </w:tc>
            </w:tr>
            <w:tr w:rsidR="00716736" w:rsidRPr="00AF6D4F" w14:paraId="41AB7A42" w14:textId="77777777" w:rsidTr="00D213E1">
              <w:trPr>
                <w:trHeight w:val="807"/>
              </w:trPr>
              <w:tc>
                <w:tcPr>
                  <w:cnfStyle w:val="001000000000" w:firstRow="0" w:lastRow="0" w:firstColumn="1" w:lastColumn="0" w:oddVBand="0" w:evenVBand="0" w:oddHBand="0" w:evenHBand="0" w:firstRowFirstColumn="0" w:firstRowLastColumn="0" w:lastRowFirstColumn="0" w:lastRowLastColumn="0"/>
                  <w:tcW w:w="1804" w:type="dxa"/>
                  <w:shd w:val="clear" w:color="auto" w:fill="F2F2F2" w:themeFill="background1" w:themeFillShade="F2"/>
                </w:tcPr>
                <w:p w14:paraId="51077192" w14:textId="4CABA868" w:rsidR="00716736" w:rsidRPr="00695D97" w:rsidRDefault="00471FF0" w:rsidP="00D615F5">
                  <w:pPr>
                    <w:rPr>
                      <w:rFonts w:cstheme="minorHAnsi"/>
                      <w:sz w:val="22"/>
                    </w:rPr>
                  </w:pPr>
                  <w:r w:rsidRPr="00695D97">
                    <w:rPr>
                      <w:rFonts w:cstheme="minorHAnsi"/>
                      <w:sz w:val="22"/>
                    </w:rPr>
                    <w:lastRenderedPageBreak/>
                    <w:t>Liquid Waste, Hazardous Waste and Special Waste</w:t>
                  </w:r>
                </w:p>
              </w:tc>
              <w:tc>
                <w:tcPr>
                  <w:tcW w:w="1711" w:type="dxa"/>
                </w:tcPr>
                <w:p w14:paraId="259CD5F7" w14:textId="581799F8" w:rsidR="00716736" w:rsidRPr="00695D97" w:rsidRDefault="00917E8B" w:rsidP="00D615F5">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Failure to collect liquid waste based on agreed frequency with licensed waste contractor</w:t>
                  </w:r>
                </w:p>
              </w:tc>
              <w:tc>
                <w:tcPr>
                  <w:tcW w:w="1832" w:type="dxa"/>
                </w:tcPr>
                <w:p w14:paraId="0CC93C1A" w14:textId="1A74516A" w:rsidR="00716736" w:rsidRPr="00695D97" w:rsidRDefault="00917E8B" w:rsidP="00D615F5">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Liquid waste spill or contamination from hazardous waste</w:t>
                  </w:r>
                </w:p>
              </w:tc>
              <w:tc>
                <w:tcPr>
                  <w:tcW w:w="1316" w:type="dxa"/>
                </w:tcPr>
                <w:p w14:paraId="1F135CFB" w14:textId="714519EB" w:rsidR="00716736" w:rsidRPr="00695D97" w:rsidRDefault="00917E8B" w:rsidP="00D615F5">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Possible (3)</w:t>
                  </w:r>
                </w:p>
              </w:tc>
              <w:tc>
                <w:tcPr>
                  <w:tcW w:w="1701" w:type="dxa"/>
                </w:tcPr>
                <w:p w14:paraId="44E2D11D" w14:textId="69B22330" w:rsidR="00716736" w:rsidRPr="00695D97" w:rsidRDefault="00917E8B" w:rsidP="00D615F5">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Low (2)</w:t>
                  </w:r>
                </w:p>
              </w:tc>
              <w:tc>
                <w:tcPr>
                  <w:tcW w:w="1275" w:type="dxa"/>
                  <w:shd w:val="clear" w:color="auto" w:fill="FFFF00"/>
                </w:tcPr>
                <w:p w14:paraId="4C7D2DC3" w14:textId="1E293BF7" w:rsidR="00716736" w:rsidRPr="00695D97" w:rsidRDefault="00917E8B" w:rsidP="00D615F5">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Moderate (C)</w:t>
                  </w:r>
                </w:p>
              </w:tc>
              <w:tc>
                <w:tcPr>
                  <w:tcW w:w="4673" w:type="dxa"/>
                </w:tcPr>
                <w:p w14:paraId="0E046FF1" w14:textId="77777777" w:rsidR="008F6FCD" w:rsidRDefault="00917E8B" w:rsidP="00917E8B">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 xml:space="preserve">A waste management plan </w:t>
                  </w:r>
                  <w:r w:rsidR="008F6FCD">
                    <w:rPr>
                      <w:rFonts w:cstheme="minorHAnsi"/>
                      <w:sz w:val="22"/>
                    </w:rPr>
                    <w:t xml:space="preserve">will be </w:t>
                  </w:r>
                </w:p>
                <w:p w14:paraId="6FA13767" w14:textId="2C5D4994" w:rsidR="00917E8B" w:rsidRPr="00695D97" w:rsidRDefault="008F6FCD" w:rsidP="00917E8B">
                  <w:pPr>
                    <w:cnfStyle w:val="000000000000" w:firstRow="0" w:lastRow="0" w:firstColumn="0" w:lastColumn="0" w:oddVBand="0" w:evenVBand="0" w:oddHBand="0" w:evenHBand="0" w:firstRowFirstColumn="0" w:firstRowLastColumn="0" w:lastRowFirstColumn="0" w:lastRowLastColumn="0"/>
                    <w:rPr>
                      <w:rFonts w:cstheme="minorHAnsi"/>
                      <w:sz w:val="22"/>
                    </w:rPr>
                  </w:pPr>
                  <w:r>
                    <w:rPr>
                      <w:rFonts w:cstheme="minorHAnsi"/>
                      <w:sz w:val="22"/>
                    </w:rPr>
                    <w:t>developed t</w:t>
                  </w:r>
                  <w:r w:rsidR="00917E8B" w:rsidRPr="00695D97">
                    <w:rPr>
                      <w:rFonts w:cstheme="minorHAnsi"/>
                      <w:sz w:val="22"/>
                    </w:rPr>
                    <w:t>hat captures various waste streams and waste minimisation (JHAP-WMP-002 Waste Management Plan).</w:t>
                  </w:r>
                </w:p>
                <w:p w14:paraId="361A4124" w14:textId="2841C97D" w:rsidR="006A0FC4" w:rsidRPr="00695D97" w:rsidRDefault="006A0FC4" w:rsidP="00917E8B">
                  <w:pPr>
                    <w:cnfStyle w:val="000000000000" w:firstRow="0" w:lastRow="0" w:firstColumn="0" w:lastColumn="0" w:oddVBand="0" w:evenVBand="0" w:oddHBand="0" w:evenHBand="0" w:firstRowFirstColumn="0" w:firstRowLastColumn="0" w:lastRowFirstColumn="0" w:lastRowLastColumn="0"/>
                    <w:rPr>
                      <w:rFonts w:cstheme="minorHAnsi"/>
                      <w:sz w:val="22"/>
                    </w:rPr>
                  </w:pPr>
                </w:p>
                <w:p w14:paraId="7EDB77DB" w14:textId="67AE2405" w:rsidR="006A0FC4" w:rsidRPr="00695D97" w:rsidRDefault="006A0FC4" w:rsidP="00917E8B">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Waste is separated on site, with liquid wastes removed by licensed waste contractor.</w:t>
                  </w:r>
                </w:p>
                <w:p w14:paraId="1EA8B18E" w14:textId="48B050FA" w:rsidR="006A0FC4" w:rsidRPr="00695D97" w:rsidRDefault="006A0FC4" w:rsidP="00917E8B">
                  <w:pPr>
                    <w:cnfStyle w:val="000000000000" w:firstRow="0" w:lastRow="0" w:firstColumn="0" w:lastColumn="0" w:oddVBand="0" w:evenVBand="0" w:oddHBand="0" w:evenHBand="0" w:firstRowFirstColumn="0" w:firstRowLastColumn="0" w:lastRowFirstColumn="0" w:lastRowLastColumn="0"/>
                    <w:rPr>
                      <w:rFonts w:cstheme="minorHAnsi"/>
                      <w:sz w:val="22"/>
                    </w:rPr>
                  </w:pPr>
                </w:p>
                <w:p w14:paraId="641C2A6C" w14:textId="0C9B559E" w:rsidR="006A0FC4" w:rsidRPr="00695D97" w:rsidRDefault="008F6FCD" w:rsidP="006A0FC4">
                  <w:pPr>
                    <w:cnfStyle w:val="000000000000" w:firstRow="0" w:lastRow="0" w:firstColumn="0" w:lastColumn="0" w:oddVBand="0" w:evenVBand="0" w:oddHBand="0" w:evenHBand="0" w:firstRowFirstColumn="0" w:firstRowLastColumn="0" w:lastRowFirstColumn="0" w:lastRowLastColumn="0"/>
                    <w:rPr>
                      <w:rFonts w:cstheme="minorHAnsi"/>
                      <w:sz w:val="22"/>
                    </w:rPr>
                  </w:pPr>
                  <w:r>
                    <w:rPr>
                      <w:rFonts w:cstheme="minorHAnsi"/>
                      <w:sz w:val="22"/>
                    </w:rPr>
                    <w:t>Transport and d</w:t>
                  </w:r>
                  <w:r w:rsidR="006A0FC4" w:rsidRPr="00695D97">
                    <w:rPr>
                      <w:rFonts w:cstheme="minorHAnsi"/>
                      <w:sz w:val="22"/>
                    </w:rPr>
                    <w:t>estruction certificate from is provided by licensed contractor to site with invoice.</w:t>
                  </w:r>
                </w:p>
                <w:p w14:paraId="06492DA3" w14:textId="40688455" w:rsidR="006A0FC4" w:rsidRPr="00695D97" w:rsidRDefault="006A0FC4" w:rsidP="006A0FC4">
                  <w:pPr>
                    <w:cnfStyle w:val="000000000000" w:firstRow="0" w:lastRow="0" w:firstColumn="0" w:lastColumn="0" w:oddVBand="0" w:evenVBand="0" w:oddHBand="0" w:evenHBand="0" w:firstRowFirstColumn="0" w:firstRowLastColumn="0" w:lastRowFirstColumn="0" w:lastRowLastColumn="0"/>
                    <w:rPr>
                      <w:rFonts w:cstheme="minorHAnsi"/>
                      <w:sz w:val="22"/>
                    </w:rPr>
                  </w:pPr>
                </w:p>
                <w:p w14:paraId="04A97A9D" w14:textId="5A2FBA36" w:rsidR="006A0FC4" w:rsidRPr="00695D97" w:rsidRDefault="006A0FC4" w:rsidP="006A0FC4">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 xml:space="preserve">Liquid and hazardous wastes are stored in bunded containers or IBCs. </w:t>
                  </w:r>
                </w:p>
                <w:p w14:paraId="740793A3" w14:textId="61B7D53D" w:rsidR="006A0FC4" w:rsidRPr="00695D97" w:rsidRDefault="006A0FC4" w:rsidP="006A0FC4">
                  <w:pPr>
                    <w:cnfStyle w:val="000000000000" w:firstRow="0" w:lastRow="0" w:firstColumn="0" w:lastColumn="0" w:oddVBand="0" w:evenVBand="0" w:oddHBand="0" w:evenHBand="0" w:firstRowFirstColumn="0" w:firstRowLastColumn="0" w:lastRowFirstColumn="0" w:lastRowLastColumn="0"/>
                    <w:rPr>
                      <w:rFonts w:cstheme="minorHAnsi"/>
                      <w:sz w:val="22"/>
                    </w:rPr>
                  </w:pPr>
                </w:p>
                <w:p w14:paraId="2BCEAA5C" w14:textId="77777777" w:rsidR="0093131F" w:rsidRDefault="006A0FC4" w:rsidP="006A0FC4">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 xml:space="preserve">There is a </w:t>
                  </w:r>
                  <w:r w:rsidR="00853216" w:rsidRPr="00695D97">
                    <w:rPr>
                      <w:rFonts w:cstheme="minorHAnsi"/>
                      <w:sz w:val="22"/>
                    </w:rPr>
                    <w:t>blind sump</w:t>
                  </w:r>
                  <w:r w:rsidRPr="00695D97">
                    <w:rPr>
                      <w:rFonts w:cstheme="minorHAnsi"/>
                      <w:sz w:val="22"/>
                    </w:rPr>
                    <w:t xml:space="preserve"> located in raw </w:t>
                  </w:r>
                </w:p>
                <w:p w14:paraId="647C7D45" w14:textId="7F1D8D9D" w:rsidR="006A0FC4" w:rsidRPr="00695D97" w:rsidRDefault="006A0FC4" w:rsidP="006A0FC4">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lastRenderedPageBreak/>
                    <w:t xml:space="preserve">material store that is pumped into IBCs should a major spillage occur. Spillages located inside the factory are rediverted to DAF plant for treatment. </w:t>
                  </w:r>
                </w:p>
                <w:p w14:paraId="33EE6A5B" w14:textId="5C72F5E8" w:rsidR="006A0FC4" w:rsidRPr="00695D97" w:rsidRDefault="006A0FC4" w:rsidP="006A0FC4">
                  <w:pPr>
                    <w:cnfStyle w:val="000000000000" w:firstRow="0" w:lastRow="0" w:firstColumn="0" w:lastColumn="0" w:oddVBand="0" w:evenVBand="0" w:oddHBand="0" w:evenHBand="0" w:firstRowFirstColumn="0" w:firstRowLastColumn="0" w:lastRowFirstColumn="0" w:lastRowLastColumn="0"/>
                    <w:rPr>
                      <w:rFonts w:cstheme="minorHAnsi"/>
                      <w:sz w:val="22"/>
                    </w:rPr>
                  </w:pPr>
                </w:p>
                <w:p w14:paraId="354B9D91" w14:textId="77777777" w:rsidR="0093131F" w:rsidRDefault="006A0FC4" w:rsidP="006A0FC4">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 xml:space="preserve">Spill kits are available on hardstand areas external and inside manufacturing, </w:t>
                  </w:r>
                </w:p>
                <w:p w14:paraId="41509EBF" w14:textId="326A5BAC" w:rsidR="006A0FC4" w:rsidRPr="00695D97" w:rsidRDefault="006A0FC4" w:rsidP="006A0FC4">
                  <w:pPr>
                    <w:cnfStyle w:val="000000000000" w:firstRow="0" w:lastRow="0" w:firstColumn="0" w:lastColumn="0" w:oddVBand="0" w:evenVBand="0" w:oddHBand="0" w:evenHBand="0" w:firstRowFirstColumn="0" w:firstRowLastColumn="0" w:lastRowFirstColumn="0" w:lastRowLastColumn="0"/>
                    <w:rPr>
                      <w:rFonts w:cstheme="minorHAnsi"/>
                      <w:sz w:val="22"/>
                    </w:rPr>
                  </w:pPr>
                  <w:r w:rsidRPr="00695D97">
                    <w:rPr>
                      <w:rFonts w:cstheme="minorHAnsi"/>
                      <w:sz w:val="22"/>
                    </w:rPr>
                    <w:t>production and warehouse areas.</w:t>
                  </w:r>
                </w:p>
                <w:p w14:paraId="79515EB7" w14:textId="77777777" w:rsidR="00716736" w:rsidRPr="00695D97" w:rsidRDefault="00716736" w:rsidP="00D4684D">
                  <w:pPr>
                    <w:cnfStyle w:val="000000000000" w:firstRow="0" w:lastRow="0" w:firstColumn="0" w:lastColumn="0" w:oddVBand="0" w:evenVBand="0" w:oddHBand="0" w:evenHBand="0" w:firstRowFirstColumn="0" w:firstRowLastColumn="0" w:lastRowFirstColumn="0" w:lastRowLastColumn="0"/>
                    <w:rPr>
                      <w:rFonts w:cstheme="minorHAnsi"/>
                      <w:sz w:val="22"/>
                    </w:rPr>
                  </w:pPr>
                </w:p>
              </w:tc>
            </w:tr>
          </w:tbl>
          <w:p w14:paraId="2E918E6F" w14:textId="192ADF32" w:rsidR="009F4DD8" w:rsidRPr="00AF6D4F" w:rsidRDefault="00853216" w:rsidP="001F0506">
            <w:pPr>
              <w:pStyle w:val="ListParagraph"/>
              <w:numPr>
                <w:ilvl w:val="0"/>
                <w:numId w:val="31"/>
              </w:numPr>
              <w:rPr>
                <w:rFonts w:cstheme="minorHAnsi"/>
                <w:b/>
                <w:bCs/>
                <w:sz w:val="24"/>
                <w:szCs w:val="24"/>
              </w:rPr>
            </w:pPr>
            <w:r w:rsidRPr="00AF6D4F">
              <w:rPr>
                <w:rFonts w:cstheme="minorHAnsi"/>
                <w:b/>
                <w:bCs/>
                <w:sz w:val="24"/>
                <w:szCs w:val="24"/>
              </w:rPr>
              <w:lastRenderedPageBreak/>
              <w:t>Potential failure of Chemical/ Contaminated Water Storage Tanks</w:t>
            </w:r>
          </w:p>
          <w:p w14:paraId="2112116B" w14:textId="77777777" w:rsidR="009F4DD8" w:rsidRPr="00AF6D4F" w:rsidRDefault="009F4DD8" w:rsidP="009F4DD8">
            <w:pPr>
              <w:rPr>
                <w:rFonts w:cstheme="minorHAnsi"/>
                <w:b/>
                <w:bCs/>
                <w:sz w:val="24"/>
                <w:szCs w:val="24"/>
              </w:rPr>
            </w:pPr>
          </w:p>
          <w:tbl>
            <w:tblPr>
              <w:tblStyle w:val="TableGrid"/>
              <w:tblW w:w="14312" w:type="dxa"/>
              <w:tblLayout w:type="fixed"/>
              <w:tblLook w:val="04A0" w:firstRow="1" w:lastRow="0" w:firstColumn="1" w:lastColumn="0" w:noHBand="0" w:noVBand="1"/>
            </w:tblPr>
            <w:tblGrid>
              <w:gridCol w:w="1555"/>
              <w:gridCol w:w="1701"/>
              <w:gridCol w:w="1706"/>
              <w:gridCol w:w="1417"/>
              <w:gridCol w:w="1701"/>
              <w:gridCol w:w="1276"/>
              <w:gridCol w:w="4956"/>
            </w:tblGrid>
            <w:tr w:rsidR="009F4DD8" w:rsidRPr="00AF6D4F" w14:paraId="6CB786BA" w14:textId="77777777" w:rsidTr="00D213E1">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555" w:type="dxa"/>
                  <w:shd w:val="clear" w:color="auto" w:fill="A6A6A6" w:themeFill="background1" w:themeFillShade="A6"/>
                </w:tcPr>
                <w:p w14:paraId="4D32E839" w14:textId="77777777" w:rsidR="009F4DD8" w:rsidRPr="00EB2693" w:rsidRDefault="009F4DD8" w:rsidP="009F4DD8">
                  <w:pPr>
                    <w:rPr>
                      <w:rFonts w:cstheme="minorHAnsi"/>
                      <w:b w:val="0"/>
                      <w:bCs/>
                      <w:sz w:val="22"/>
                    </w:rPr>
                  </w:pPr>
                  <w:r w:rsidRPr="00EB2693">
                    <w:rPr>
                      <w:rFonts w:cstheme="minorHAnsi"/>
                      <w:bCs/>
                      <w:sz w:val="22"/>
                    </w:rPr>
                    <w:t>Area/ Operation</w:t>
                  </w:r>
                </w:p>
              </w:tc>
              <w:tc>
                <w:tcPr>
                  <w:tcW w:w="1701" w:type="dxa"/>
                  <w:shd w:val="clear" w:color="auto" w:fill="A6A6A6" w:themeFill="background1" w:themeFillShade="A6"/>
                </w:tcPr>
                <w:p w14:paraId="3503AEF2" w14:textId="77777777" w:rsidR="009F4DD8" w:rsidRPr="00EB2693" w:rsidRDefault="009F4DD8" w:rsidP="009F4DD8">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EB2693">
                    <w:rPr>
                      <w:rFonts w:cstheme="minorHAnsi"/>
                      <w:bCs/>
                      <w:sz w:val="22"/>
                    </w:rPr>
                    <w:t>Hazard Cause</w:t>
                  </w:r>
                </w:p>
              </w:tc>
              <w:tc>
                <w:tcPr>
                  <w:tcW w:w="1706" w:type="dxa"/>
                  <w:shd w:val="clear" w:color="auto" w:fill="A6A6A6" w:themeFill="background1" w:themeFillShade="A6"/>
                </w:tcPr>
                <w:p w14:paraId="695B4464" w14:textId="77777777" w:rsidR="009F4DD8" w:rsidRPr="00EB2693" w:rsidRDefault="009F4DD8" w:rsidP="009F4DD8">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EB2693">
                    <w:rPr>
                      <w:rFonts w:cstheme="minorHAnsi"/>
                      <w:bCs/>
                      <w:sz w:val="22"/>
                    </w:rPr>
                    <w:t>Hazard Consequence</w:t>
                  </w:r>
                </w:p>
              </w:tc>
              <w:tc>
                <w:tcPr>
                  <w:tcW w:w="1417" w:type="dxa"/>
                  <w:shd w:val="clear" w:color="auto" w:fill="A6A6A6" w:themeFill="background1" w:themeFillShade="A6"/>
                </w:tcPr>
                <w:p w14:paraId="6D5B9F4B" w14:textId="77777777" w:rsidR="009F4DD8" w:rsidRPr="00EB2693" w:rsidRDefault="009F4DD8" w:rsidP="009F4DD8">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EB2693">
                    <w:rPr>
                      <w:rFonts w:cstheme="minorHAnsi"/>
                      <w:bCs/>
                      <w:sz w:val="22"/>
                    </w:rPr>
                    <w:t>Likelihood</w:t>
                  </w:r>
                </w:p>
              </w:tc>
              <w:tc>
                <w:tcPr>
                  <w:tcW w:w="1701" w:type="dxa"/>
                  <w:shd w:val="clear" w:color="auto" w:fill="A6A6A6" w:themeFill="background1" w:themeFillShade="A6"/>
                </w:tcPr>
                <w:p w14:paraId="6EFB00D2" w14:textId="77777777" w:rsidR="009F4DD8" w:rsidRPr="00EB2693" w:rsidRDefault="009F4DD8" w:rsidP="009F4DD8">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EB2693">
                    <w:rPr>
                      <w:rFonts w:cstheme="minorHAnsi"/>
                      <w:bCs/>
                      <w:sz w:val="22"/>
                    </w:rPr>
                    <w:t>Consequence</w:t>
                  </w:r>
                </w:p>
              </w:tc>
              <w:tc>
                <w:tcPr>
                  <w:tcW w:w="1276" w:type="dxa"/>
                  <w:shd w:val="clear" w:color="auto" w:fill="A6A6A6" w:themeFill="background1" w:themeFillShade="A6"/>
                </w:tcPr>
                <w:p w14:paraId="2E5B6CCE" w14:textId="77777777" w:rsidR="009F4DD8" w:rsidRPr="00EB2693" w:rsidRDefault="009F4DD8" w:rsidP="009F4DD8">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EB2693">
                    <w:rPr>
                      <w:rFonts w:cstheme="minorHAnsi"/>
                      <w:bCs/>
                      <w:sz w:val="22"/>
                    </w:rPr>
                    <w:t>Risk Level</w:t>
                  </w:r>
                </w:p>
              </w:tc>
              <w:tc>
                <w:tcPr>
                  <w:tcW w:w="4956" w:type="dxa"/>
                  <w:shd w:val="clear" w:color="auto" w:fill="A6A6A6" w:themeFill="background1" w:themeFillShade="A6"/>
                </w:tcPr>
                <w:p w14:paraId="0469DFB3" w14:textId="77777777" w:rsidR="009F4DD8" w:rsidRPr="00EB2693" w:rsidRDefault="009F4DD8" w:rsidP="009F4DD8">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EB2693">
                    <w:rPr>
                      <w:rFonts w:cstheme="minorHAnsi"/>
                      <w:bCs/>
                      <w:sz w:val="22"/>
                    </w:rPr>
                    <w:t xml:space="preserve">Pre-emptive Actions Required or In Place </w:t>
                  </w:r>
                </w:p>
              </w:tc>
            </w:tr>
            <w:tr w:rsidR="0094168F" w:rsidRPr="00AF6D4F" w14:paraId="0BFDA031" w14:textId="77777777" w:rsidTr="00D213E1">
              <w:trPr>
                <w:trHeight w:val="807"/>
              </w:trP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tcPr>
                <w:p w14:paraId="57B89052" w14:textId="380E7E31" w:rsidR="0094168F" w:rsidRPr="00EB2693" w:rsidRDefault="0094168F" w:rsidP="0094168F">
                  <w:pPr>
                    <w:rPr>
                      <w:rFonts w:cstheme="minorHAnsi"/>
                      <w:sz w:val="22"/>
                    </w:rPr>
                  </w:pPr>
                  <w:r w:rsidRPr="00EB2693">
                    <w:rPr>
                      <w:rFonts w:cstheme="minorHAnsi"/>
                      <w:sz w:val="22"/>
                    </w:rPr>
                    <w:t>Potential failure of storage or mixing tanks</w:t>
                  </w:r>
                </w:p>
              </w:tc>
              <w:tc>
                <w:tcPr>
                  <w:tcW w:w="1701" w:type="dxa"/>
                </w:tcPr>
                <w:p w14:paraId="1535F827" w14:textId="77777777" w:rsidR="0094168F" w:rsidRPr="00EB2693" w:rsidRDefault="0094168F" w:rsidP="0094168F">
                  <w:pPr>
                    <w:cnfStyle w:val="000000000000" w:firstRow="0" w:lastRow="0" w:firstColumn="0" w:lastColumn="0" w:oddVBand="0" w:evenVBand="0" w:oddHBand="0" w:evenHBand="0" w:firstRowFirstColumn="0" w:firstRowLastColumn="0" w:lastRowFirstColumn="0" w:lastRowLastColumn="0"/>
                    <w:rPr>
                      <w:rFonts w:cstheme="minorHAnsi"/>
                      <w:sz w:val="22"/>
                    </w:rPr>
                  </w:pPr>
                  <w:r w:rsidRPr="00EB2693">
                    <w:rPr>
                      <w:rFonts w:cstheme="minorHAnsi"/>
                      <w:sz w:val="22"/>
                    </w:rPr>
                    <w:t>Tank leak (leaks from valves, fittings, or pipework)</w:t>
                  </w:r>
                </w:p>
                <w:p w14:paraId="39C7D96F" w14:textId="77777777" w:rsidR="0094168F" w:rsidRPr="00EB2693" w:rsidRDefault="0094168F" w:rsidP="0094168F">
                  <w:pPr>
                    <w:cnfStyle w:val="000000000000" w:firstRow="0" w:lastRow="0" w:firstColumn="0" w:lastColumn="0" w:oddVBand="0" w:evenVBand="0" w:oddHBand="0" w:evenHBand="0" w:firstRowFirstColumn="0" w:firstRowLastColumn="0" w:lastRowFirstColumn="0" w:lastRowLastColumn="0"/>
                    <w:rPr>
                      <w:rFonts w:cstheme="minorHAnsi"/>
                      <w:sz w:val="22"/>
                    </w:rPr>
                  </w:pPr>
                </w:p>
                <w:p w14:paraId="727B3894" w14:textId="77777777" w:rsidR="0094168F" w:rsidRPr="00EB2693" w:rsidRDefault="0094168F" w:rsidP="0094168F">
                  <w:pPr>
                    <w:cnfStyle w:val="000000000000" w:firstRow="0" w:lastRow="0" w:firstColumn="0" w:lastColumn="0" w:oddVBand="0" w:evenVBand="0" w:oddHBand="0" w:evenHBand="0" w:firstRowFirstColumn="0" w:firstRowLastColumn="0" w:lastRowFirstColumn="0" w:lastRowLastColumn="0"/>
                    <w:rPr>
                      <w:rFonts w:cstheme="minorHAnsi"/>
                      <w:sz w:val="22"/>
                    </w:rPr>
                  </w:pPr>
                  <w:r w:rsidRPr="00EB2693">
                    <w:rPr>
                      <w:rFonts w:cstheme="minorHAnsi"/>
                      <w:sz w:val="22"/>
                    </w:rPr>
                    <w:t>Uncontrolled spill from rupture</w:t>
                  </w:r>
                </w:p>
                <w:p w14:paraId="12826CF5" w14:textId="77777777" w:rsidR="0094168F" w:rsidRPr="00EB2693" w:rsidRDefault="0094168F" w:rsidP="0094168F">
                  <w:pPr>
                    <w:cnfStyle w:val="000000000000" w:firstRow="0" w:lastRow="0" w:firstColumn="0" w:lastColumn="0" w:oddVBand="0" w:evenVBand="0" w:oddHBand="0" w:evenHBand="0" w:firstRowFirstColumn="0" w:firstRowLastColumn="0" w:lastRowFirstColumn="0" w:lastRowLastColumn="0"/>
                    <w:rPr>
                      <w:rFonts w:cstheme="minorHAnsi"/>
                      <w:sz w:val="22"/>
                    </w:rPr>
                  </w:pPr>
                </w:p>
                <w:p w14:paraId="5E857247" w14:textId="309AAFB2" w:rsidR="00B00D9B" w:rsidRPr="00EB2693" w:rsidRDefault="00B00D9B" w:rsidP="0094168F">
                  <w:pPr>
                    <w:cnfStyle w:val="000000000000" w:firstRow="0" w:lastRow="0" w:firstColumn="0" w:lastColumn="0" w:oddVBand="0" w:evenVBand="0" w:oddHBand="0" w:evenHBand="0" w:firstRowFirstColumn="0" w:firstRowLastColumn="0" w:lastRowFirstColumn="0" w:lastRowLastColumn="0"/>
                    <w:rPr>
                      <w:rFonts w:cstheme="minorHAnsi"/>
                      <w:sz w:val="22"/>
                    </w:rPr>
                  </w:pPr>
                  <w:r w:rsidRPr="00EB2693">
                    <w:rPr>
                      <w:rFonts w:cstheme="minorHAnsi"/>
                      <w:sz w:val="22"/>
                    </w:rPr>
                    <w:t>Overfilling of tank</w:t>
                  </w:r>
                </w:p>
              </w:tc>
              <w:tc>
                <w:tcPr>
                  <w:tcW w:w="1706" w:type="dxa"/>
                </w:tcPr>
                <w:p w14:paraId="6BE213D7" w14:textId="77777777" w:rsidR="0094168F" w:rsidRPr="00EB2693" w:rsidRDefault="0094168F" w:rsidP="0094168F">
                  <w:pPr>
                    <w:cnfStyle w:val="000000000000" w:firstRow="0" w:lastRow="0" w:firstColumn="0" w:lastColumn="0" w:oddVBand="0" w:evenVBand="0" w:oddHBand="0" w:evenHBand="0" w:firstRowFirstColumn="0" w:firstRowLastColumn="0" w:lastRowFirstColumn="0" w:lastRowLastColumn="0"/>
                    <w:rPr>
                      <w:rFonts w:cstheme="minorHAnsi"/>
                      <w:sz w:val="22"/>
                    </w:rPr>
                  </w:pPr>
                  <w:r w:rsidRPr="00EB2693">
                    <w:rPr>
                      <w:rFonts w:cstheme="minorHAnsi"/>
                      <w:sz w:val="22"/>
                    </w:rPr>
                    <w:t>Toxic effects of chemicals to human health</w:t>
                  </w:r>
                </w:p>
                <w:p w14:paraId="66B6BB84" w14:textId="77777777" w:rsidR="0094168F" w:rsidRPr="00EB2693" w:rsidRDefault="0094168F" w:rsidP="0094168F">
                  <w:pPr>
                    <w:cnfStyle w:val="000000000000" w:firstRow="0" w:lastRow="0" w:firstColumn="0" w:lastColumn="0" w:oddVBand="0" w:evenVBand="0" w:oddHBand="0" w:evenHBand="0" w:firstRowFirstColumn="0" w:firstRowLastColumn="0" w:lastRowFirstColumn="0" w:lastRowLastColumn="0"/>
                    <w:rPr>
                      <w:rFonts w:cstheme="minorHAnsi"/>
                      <w:sz w:val="22"/>
                    </w:rPr>
                  </w:pPr>
                </w:p>
                <w:p w14:paraId="19B72CB4" w14:textId="77777777" w:rsidR="0094168F" w:rsidRPr="00EB2693" w:rsidRDefault="0094168F" w:rsidP="0094168F">
                  <w:pPr>
                    <w:cnfStyle w:val="000000000000" w:firstRow="0" w:lastRow="0" w:firstColumn="0" w:lastColumn="0" w:oddVBand="0" w:evenVBand="0" w:oddHBand="0" w:evenHBand="0" w:firstRowFirstColumn="0" w:firstRowLastColumn="0" w:lastRowFirstColumn="0" w:lastRowLastColumn="0"/>
                    <w:rPr>
                      <w:rFonts w:cstheme="minorHAnsi"/>
                      <w:sz w:val="22"/>
                    </w:rPr>
                  </w:pPr>
                  <w:r w:rsidRPr="00EB2693">
                    <w:rPr>
                      <w:rFonts w:cstheme="minorHAnsi"/>
                      <w:sz w:val="22"/>
                    </w:rPr>
                    <w:t xml:space="preserve">Release of chemicals to DAF plant </w:t>
                  </w:r>
                </w:p>
                <w:p w14:paraId="6B06AA46" w14:textId="77777777" w:rsidR="0094168F" w:rsidRPr="00EB2693" w:rsidRDefault="0094168F" w:rsidP="0094168F">
                  <w:pPr>
                    <w:cnfStyle w:val="000000000000" w:firstRow="0" w:lastRow="0" w:firstColumn="0" w:lastColumn="0" w:oddVBand="0" w:evenVBand="0" w:oddHBand="0" w:evenHBand="0" w:firstRowFirstColumn="0" w:firstRowLastColumn="0" w:lastRowFirstColumn="0" w:lastRowLastColumn="0"/>
                    <w:rPr>
                      <w:rFonts w:cstheme="minorHAnsi"/>
                      <w:sz w:val="22"/>
                    </w:rPr>
                  </w:pPr>
                </w:p>
                <w:p w14:paraId="79BF2794" w14:textId="77777777" w:rsidR="00B00D9B" w:rsidRPr="00EB2693" w:rsidRDefault="00B00D9B" w:rsidP="00B00D9B">
                  <w:pPr>
                    <w:cnfStyle w:val="000000000000" w:firstRow="0" w:lastRow="0" w:firstColumn="0" w:lastColumn="0" w:oddVBand="0" w:evenVBand="0" w:oddHBand="0" w:evenHBand="0" w:firstRowFirstColumn="0" w:firstRowLastColumn="0" w:lastRowFirstColumn="0" w:lastRowLastColumn="0"/>
                    <w:rPr>
                      <w:rFonts w:cstheme="minorHAnsi"/>
                      <w:sz w:val="22"/>
                    </w:rPr>
                  </w:pPr>
                  <w:r w:rsidRPr="00EB2693">
                    <w:rPr>
                      <w:rFonts w:cstheme="minorHAnsi"/>
                      <w:sz w:val="22"/>
                    </w:rPr>
                    <w:t>Mixing of incompatible goods (exothermic reaction)</w:t>
                  </w:r>
                </w:p>
                <w:p w14:paraId="407DFB7D" w14:textId="16B9A549" w:rsidR="00B00D9B" w:rsidRPr="00EB2693" w:rsidRDefault="00B00D9B" w:rsidP="0094168F">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417" w:type="dxa"/>
                </w:tcPr>
                <w:p w14:paraId="3C25C141" w14:textId="77777777" w:rsidR="0094168F" w:rsidRPr="00EB2693" w:rsidRDefault="0094168F" w:rsidP="0094168F">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EB2693">
                    <w:rPr>
                      <w:rFonts w:cstheme="minorHAnsi"/>
                      <w:sz w:val="22"/>
                    </w:rPr>
                    <w:t>Unlikely (2)</w:t>
                  </w:r>
                </w:p>
              </w:tc>
              <w:tc>
                <w:tcPr>
                  <w:tcW w:w="1701" w:type="dxa"/>
                </w:tcPr>
                <w:p w14:paraId="0F73A219" w14:textId="77777777" w:rsidR="0094168F" w:rsidRPr="00EB2693" w:rsidRDefault="0094168F" w:rsidP="0094168F">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EB2693">
                    <w:rPr>
                      <w:rFonts w:cstheme="minorHAnsi"/>
                      <w:sz w:val="22"/>
                    </w:rPr>
                    <w:t>Low (2)</w:t>
                  </w:r>
                </w:p>
              </w:tc>
              <w:tc>
                <w:tcPr>
                  <w:tcW w:w="1276" w:type="dxa"/>
                  <w:shd w:val="clear" w:color="auto" w:fill="FFFF00"/>
                </w:tcPr>
                <w:p w14:paraId="621E577F" w14:textId="77777777" w:rsidR="0094168F" w:rsidRPr="00EB2693" w:rsidRDefault="0094168F" w:rsidP="0094168F">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EB2693">
                    <w:rPr>
                      <w:rFonts w:cstheme="minorHAnsi"/>
                      <w:sz w:val="22"/>
                      <w:highlight w:val="yellow"/>
                    </w:rPr>
                    <w:t>Moderate (C)</w:t>
                  </w:r>
                </w:p>
              </w:tc>
              <w:tc>
                <w:tcPr>
                  <w:tcW w:w="4956" w:type="dxa"/>
                </w:tcPr>
                <w:p w14:paraId="32AF7561" w14:textId="77777777" w:rsidR="008F6A5A" w:rsidRDefault="0094168F" w:rsidP="0094168F">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EB2693">
                    <w:rPr>
                      <w:rFonts w:cstheme="minorHAnsi"/>
                      <w:color w:val="auto"/>
                      <w:sz w:val="22"/>
                    </w:rPr>
                    <w:t xml:space="preserve">Batch control system, protocols and </w:t>
                  </w:r>
                </w:p>
                <w:p w14:paraId="08F71D48" w14:textId="3D4C4994" w:rsidR="0094168F" w:rsidRPr="00EB2693" w:rsidRDefault="0094168F" w:rsidP="0094168F">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EB2693">
                    <w:rPr>
                      <w:rFonts w:cstheme="minorHAnsi"/>
                      <w:color w:val="auto"/>
                      <w:sz w:val="22"/>
                    </w:rPr>
                    <w:t>procedures</w:t>
                  </w:r>
                </w:p>
                <w:p w14:paraId="0F4DC823" w14:textId="77777777" w:rsidR="00D66B93" w:rsidRPr="00EB2693" w:rsidRDefault="00D66B93" w:rsidP="0094168F">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0553A9DB" w14:textId="77777777" w:rsidR="008F6A5A" w:rsidRDefault="00907C9A" w:rsidP="0094168F">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EB2693">
                    <w:rPr>
                      <w:rFonts w:cstheme="minorHAnsi"/>
                      <w:color w:val="auto"/>
                      <w:sz w:val="22"/>
                    </w:rPr>
                    <w:t>Storage holding tank</w:t>
                  </w:r>
                  <w:r w:rsidR="00A02C27" w:rsidRPr="00EB2693">
                    <w:rPr>
                      <w:rFonts w:cstheme="minorHAnsi"/>
                      <w:color w:val="auto"/>
                      <w:sz w:val="22"/>
                    </w:rPr>
                    <w:t xml:space="preserve"> a</w:t>
                  </w:r>
                  <w:r w:rsidRPr="00EB2693">
                    <w:rPr>
                      <w:rFonts w:cstheme="minorHAnsi"/>
                      <w:color w:val="auto"/>
                      <w:sz w:val="22"/>
                    </w:rPr>
                    <w:t xml:space="preserve">re bunded </w:t>
                  </w:r>
                  <w:r w:rsidR="00B70116" w:rsidRPr="00EB2693">
                    <w:rPr>
                      <w:rFonts w:cstheme="minorHAnsi"/>
                      <w:color w:val="auto"/>
                      <w:sz w:val="22"/>
                    </w:rPr>
                    <w:t xml:space="preserve">in </w:t>
                  </w:r>
                </w:p>
                <w:p w14:paraId="41555BC9" w14:textId="22CBF3C6" w:rsidR="00D66B93" w:rsidRPr="00EB2693" w:rsidRDefault="00B70116" w:rsidP="0094168F">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EB2693">
                    <w:rPr>
                      <w:rFonts w:cstheme="minorHAnsi"/>
                      <w:color w:val="auto"/>
                      <w:sz w:val="22"/>
                    </w:rPr>
                    <w:t xml:space="preserve">accordance to </w:t>
                  </w:r>
                  <w:r w:rsidRPr="00EB2693">
                    <w:rPr>
                      <w:rFonts w:cstheme="minorHAnsi"/>
                      <w:sz w:val="22"/>
                    </w:rPr>
                    <w:t xml:space="preserve">AS3780 -2008 </w:t>
                  </w:r>
                  <w:r w:rsidR="00907C9A" w:rsidRPr="00EB2693">
                    <w:rPr>
                      <w:rFonts w:cstheme="minorHAnsi"/>
                      <w:color w:val="auto"/>
                      <w:sz w:val="22"/>
                    </w:rPr>
                    <w:t xml:space="preserve">as per </w:t>
                  </w:r>
                  <w:r w:rsidRPr="00EB2693">
                    <w:rPr>
                      <w:rFonts w:cstheme="minorHAnsi"/>
                      <w:color w:val="auto"/>
                      <w:sz w:val="22"/>
                    </w:rPr>
                    <w:t>chemical compatibility</w:t>
                  </w:r>
                  <w:r w:rsidR="00907C9A" w:rsidRPr="00EB2693">
                    <w:rPr>
                      <w:rFonts w:cstheme="minorHAnsi"/>
                      <w:color w:val="auto"/>
                      <w:sz w:val="22"/>
                    </w:rPr>
                    <w:t xml:space="preserve"> and are identified per zone. Each zone has an emergency stop that automatically shutdowns and ceases pumps, valves and tanks</w:t>
                  </w:r>
                  <w:r w:rsidR="00CB3310" w:rsidRPr="00EB2693">
                    <w:rPr>
                      <w:rFonts w:cstheme="minorHAnsi"/>
                      <w:color w:val="auto"/>
                      <w:sz w:val="22"/>
                    </w:rPr>
                    <w:t>.</w:t>
                  </w:r>
                </w:p>
                <w:p w14:paraId="11AA7F21" w14:textId="77777777" w:rsidR="00B70116" w:rsidRPr="00EB2693" w:rsidRDefault="00B70116" w:rsidP="0094168F">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21D92778" w14:textId="77777777" w:rsidR="008F6A5A" w:rsidRDefault="00B70116" w:rsidP="0094168F">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EB2693">
                    <w:rPr>
                      <w:rFonts w:cstheme="minorHAnsi"/>
                      <w:color w:val="auto"/>
                      <w:sz w:val="22"/>
                    </w:rPr>
                    <w:t xml:space="preserve">Storage and mixing tanks are located inside </w:t>
                  </w:r>
                </w:p>
                <w:p w14:paraId="0CA9DF91" w14:textId="1036D013" w:rsidR="00B70116" w:rsidRPr="00EB2693" w:rsidRDefault="00B70116" w:rsidP="0094168F">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EB2693">
                    <w:rPr>
                      <w:rFonts w:cstheme="minorHAnsi"/>
                      <w:color w:val="auto"/>
                      <w:sz w:val="22"/>
                    </w:rPr>
                    <w:t>the facility (East</w:t>
                  </w:r>
                  <w:r w:rsidR="00CF692D" w:rsidRPr="00EB2693">
                    <w:rPr>
                      <w:rFonts w:cstheme="minorHAnsi"/>
                      <w:color w:val="auto"/>
                      <w:sz w:val="22"/>
                    </w:rPr>
                    <w:t>ern side of building).</w:t>
                  </w:r>
                </w:p>
                <w:p w14:paraId="4F9B0EF3" w14:textId="2FC31BF0" w:rsidR="00B70116" w:rsidRPr="00EB2693" w:rsidRDefault="00B70116" w:rsidP="0094168F">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469C0380" w14:textId="77777777" w:rsidR="008F6A5A" w:rsidRDefault="00B70116" w:rsidP="00B70116">
                  <w:pPr>
                    <w:cnfStyle w:val="000000000000" w:firstRow="0" w:lastRow="0" w:firstColumn="0" w:lastColumn="0" w:oddVBand="0" w:evenVBand="0" w:oddHBand="0" w:evenHBand="0" w:firstRowFirstColumn="0" w:firstRowLastColumn="0" w:lastRowFirstColumn="0" w:lastRowLastColumn="0"/>
                    <w:rPr>
                      <w:rFonts w:cstheme="minorHAnsi"/>
                      <w:sz w:val="22"/>
                    </w:rPr>
                  </w:pPr>
                  <w:r w:rsidRPr="00EB2693">
                    <w:rPr>
                      <w:rFonts w:cstheme="minorHAnsi"/>
                      <w:sz w:val="22"/>
                    </w:rPr>
                    <w:t xml:space="preserve">Preventative maintenance, routine inspections including annual inspection by qualified </w:t>
                  </w:r>
                  <w:r w:rsidRPr="00EB2693">
                    <w:rPr>
                      <w:rFonts w:cstheme="minorHAnsi"/>
                      <w:sz w:val="22"/>
                    </w:rPr>
                    <w:lastRenderedPageBreak/>
                    <w:t>contractor</w:t>
                  </w:r>
                  <w:r w:rsidR="00185564" w:rsidRPr="00EB2693">
                    <w:rPr>
                      <w:rFonts w:cstheme="minorHAnsi"/>
                      <w:sz w:val="22"/>
                    </w:rPr>
                    <w:t xml:space="preserve"> this includes pipe bridge</w:t>
                  </w:r>
                  <w:r w:rsidRPr="00EB2693">
                    <w:rPr>
                      <w:rFonts w:cstheme="minorHAnsi"/>
                      <w:sz w:val="22"/>
                    </w:rPr>
                    <w:t xml:space="preserve">. </w:t>
                  </w:r>
                  <w:r w:rsidR="00CD4165" w:rsidRPr="00EB2693">
                    <w:rPr>
                      <w:rFonts w:cstheme="minorHAnsi"/>
                      <w:sz w:val="22"/>
                    </w:rPr>
                    <w:t xml:space="preserve">A plan of management for pipe bridge was developed </w:t>
                  </w:r>
                </w:p>
                <w:p w14:paraId="6A4565D8" w14:textId="75A7EF80" w:rsidR="00B70116" w:rsidRPr="00EB2693" w:rsidRDefault="00CD4165" w:rsidP="00B70116">
                  <w:pPr>
                    <w:cnfStyle w:val="000000000000" w:firstRow="0" w:lastRow="0" w:firstColumn="0" w:lastColumn="0" w:oddVBand="0" w:evenVBand="0" w:oddHBand="0" w:evenHBand="0" w:firstRowFirstColumn="0" w:firstRowLastColumn="0" w:lastRowFirstColumn="0" w:lastRowLastColumn="0"/>
                    <w:rPr>
                      <w:rFonts w:cstheme="minorHAnsi"/>
                      <w:sz w:val="22"/>
                    </w:rPr>
                  </w:pPr>
                  <w:r w:rsidRPr="00EB2693">
                    <w:rPr>
                      <w:rFonts w:cstheme="minorHAnsi"/>
                      <w:sz w:val="22"/>
                    </w:rPr>
                    <w:t>and available for site.</w:t>
                  </w:r>
                </w:p>
                <w:p w14:paraId="6B139B9A" w14:textId="0360F5E6" w:rsidR="00B70116" w:rsidRPr="00EB2693" w:rsidRDefault="00B70116" w:rsidP="0094168F">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137C9474" w14:textId="77777777" w:rsidR="008F6A5A" w:rsidRDefault="00B70116" w:rsidP="0094168F">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EB2693">
                    <w:rPr>
                      <w:rFonts w:cstheme="minorHAnsi"/>
                      <w:color w:val="auto"/>
                      <w:sz w:val="22"/>
                    </w:rPr>
                    <w:t xml:space="preserve">Spillages are captured inside bund and </w:t>
                  </w:r>
                </w:p>
                <w:p w14:paraId="1D419FB6" w14:textId="77777777" w:rsidR="008F6A5A" w:rsidRDefault="00B6708D" w:rsidP="0094168F">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EB2693">
                    <w:rPr>
                      <w:rFonts w:cstheme="minorHAnsi"/>
                      <w:color w:val="auto"/>
                      <w:sz w:val="22"/>
                    </w:rPr>
                    <w:t>diverted</w:t>
                  </w:r>
                  <w:r w:rsidR="00B70116" w:rsidRPr="00EB2693">
                    <w:rPr>
                      <w:rFonts w:cstheme="minorHAnsi"/>
                      <w:color w:val="auto"/>
                      <w:sz w:val="22"/>
                    </w:rPr>
                    <w:t xml:space="preserve"> to DAF plant for treatment. Where </w:t>
                  </w:r>
                </w:p>
                <w:p w14:paraId="774DB96F" w14:textId="77777777" w:rsidR="008F6A5A" w:rsidRDefault="00B70116" w:rsidP="0094168F">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EB2693">
                    <w:rPr>
                      <w:rFonts w:cstheme="minorHAnsi"/>
                      <w:color w:val="auto"/>
                      <w:sz w:val="22"/>
                    </w:rPr>
                    <w:t xml:space="preserve">there is </w:t>
                  </w:r>
                  <w:r w:rsidR="00B6708D" w:rsidRPr="00EB2693">
                    <w:rPr>
                      <w:rFonts w:cstheme="minorHAnsi"/>
                      <w:color w:val="auto"/>
                      <w:sz w:val="22"/>
                    </w:rPr>
                    <w:t>catastrophic</w:t>
                  </w:r>
                  <w:r w:rsidRPr="00EB2693">
                    <w:rPr>
                      <w:rFonts w:cstheme="minorHAnsi"/>
                      <w:color w:val="auto"/>
                      <w:sz w:val="22"/>
                    </w:rPr>
                    <w:t xml:space="preserve"> failure and </w:t>
                  </w:r>
                  <w:r w:rsidR="00B6708D" w:rsidRPr="00EB2693">
                    <w:rPr>
                      <w:rFonts w:cstheme="minorHAnsi"/>
                      <w:color w:val="auto"/>
                      <w:sz w:val="22"/>
                    </w:rPr>
                    <w:t xml:space="preserve">overflow of </w:t>
                  </w:r>
                </w:p>
                <w:p w14:paraId="39C637A5" w14:textId="7998D5C4" w:rsidR="00B70116" w:rsidRPr="00EB2693" w:rsidRDefault="00B6708D" w:rsidP="0094168F">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EB2693">
                    <w:rPr>
                      <w:rFonts w:cstheme="minorHAnsi"/>
                      <w:color w:val="auto"/>
                      <w:sz w:val="22"/>
                    </w:rPr>
                    <w:t>bund chemicals will be pumped into IBCs. IBCs will be collected by licensed contractor for disposal.</w:t>
                  </w:r>
                </w:p>
                <w:p w14:paraId="1298B3F7" w14:textId="073CC69A" w:rsidR="00185564" w:rsidRPr="00EB2693" w:rsidRDefault="00185564" w:rsidP="0094168F">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419BBA71" w14:textId="551E97CF" w:rsidR="00185564" w:rsidRPr="00EB2693" w:rsidRDefault="00185564" w:rsidP="0094168F">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EB2693">
                    <w:rPr>
                      <w:rFonts w:cstheme="minorHAnsi"/>
                      <w:color w:val="auto"/>
                      <w:sz w:val="22"/>
                    </w:rPr>
                    <w:t>Spill kits are available in the area for chemicals spilt outside bund.</w:t>
                  </w:r>
                </w:p>
                <w:p w14:paraId="4AEBB347" w14:textId="77777777" w:rsidR="00B70116" w:rsidRPr="00EB2693" w:rsidRDefault="00B70116" w:rsidP="0094168F">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410F88BD" w14:textId="6BDDF266" w:rsidR="00B50E2C" w:rsidRPr="00EB2693" w:rsidRDefault="00B50E2C" w:rsidP="0094168F">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EB2693">
                    <w:rPr>
                      <w:rFonts w:cstheme="minorHAnsi"/>
                      <w:color w:val="auto"/>
                      <w:sz w:val="22"/>
                    </w:rPr>
                    <w:t>Training provided to staff on chemical incompatibility and handling</w:t>
                  </w:r>
                  <w:r w:rsidR="00BC317A" w:rsidRPr="00EB2693">
                    <w:rPr>
                      <w:rFonts w:cstheme="minorHAnsi"/>
                      <w:color w:val="auto"/>
                      <w:sz w:val="22"/>
                    </w:rPr>
                    <w:t xml:space="preserve"> annually.</w:t>
                  </w:r>
                </w:p>
              </w:tc>
            </w:tr>
          </w:tbl>
          <w:p w14:paraId="5F6379DB" w14:textId="302D8835" w:rsidR="00955371" w:rsidRPr="00AF6D4F" w:rsidRDefault="00955371" w:rsidP="001F0506">
            <w:pPr>
              <w:pStyle w:val="ListParagraph"/>
              <w:numPr>
                <w:ilvl w:val="0"/>
                <w:numId w:val="31"/>
              </w:numPr>
              <w:rPr>
                <w:rFonts w:cstheme="minorHAnsi"/>
                <w:b/>
                <w:bCs/>
                <w:sz w:val="24"/>
                <w:szCs w:val="24"/>
              </w:rPr>
            </w:pPr>
            <w:r w:rsidRPr="00AF6D4F">
              <w:rPr>
                <w:rFonts w:cstheme="minorHAnsi"/>
                <w:b/>
                <w:bCs/>
                <w:sz w:val="24"/>
                <w:szCs w:val="24"/>
              </w:rPr>
              <w:lastRenderedPageBreak/>
              <w:t>Potential Failure of</w:t>
            </w:r>
            <w:r w:rsidR="00B25A7C" w:rsidRPr="00AF6D4F">
              <w:rPr>
                <w:rFonts w:cstheme="minorHAnsi"/>
                <w:b/>
                <w:bCs/>
                <w:sz w:val="24"/>
                <w:szCs w:val="24"/>
              </w:rPr>
              <w:t xml:space="preserve"> Containment Retention Water</w:t>
            </w:r>
          </w:p>
          <w:p w14:paraId="0646BA54" w14:textId="77777777" w:rsidR="00955371" w:rsidRPr="00AF6D4F" w:rsidRDefault="00955371" w:rsidP="00955371">
            <w:pPr>
              <w:rPr>
                <w:rFonts w:cstheme="minorHAnsi"/>
                <w:b/>
                <w:bCs/>
                <w:sz w:val="24"/>
                <w:szCs w:val="24"/>
              </w:rPr>
            </w:pPr>
          </w:p>
          <w:tbl>
            <w:tblPr>
              <w:tblStyle w:val="TableGrid"/>
              <w:tblW w:w="14312" w:type="dxa"/>
              <w:tblLayout w:type="fixed"/>
              <w:tblLook w:val="04A0" w:firstRow="1" w:lastRow="0" w:firstColumn="1" w:lastColumn="0" w:noHBand="0" w:noVBand="1"/>
            </w:tblPr>
            <w:tblGrid>
              <w:gridCol w:w="1555"/>
              <w:gridCol w:w="1701"/>
              <w:gridCol w:w="1842"/>
              <w:gridCol w:w="1418"/>
              <w:gridCol w:w="1706"/>
              <w:gridCol w:w="1276"/>
              <w:gridCol w:w="4814"/>
            </w:tblGrid>
            <w:tr w:rsidR="00955371" w:rsidRPr="00AF6D4F" w14:paraId="02D04AA0" w14:textId="77777777" w:rsidTr="00D213E1">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555" w:type="dxa"/>
                  <w:shd w:val="clear" w:color="auto" w:fill="A6A6A6" w:themeFill="background1" w:themeFillShade="A6"/>
                </w:tcPr>
                <w:p w14:paraId="6266CDFA" w14:textId="77777777" w:rsidR="00955371" w:rsidRPr="009B7B58" w:rsidRDefault="00955371" w:rsidP="00955371">
                  <w:pPr>
                    <w:rPr>
                      <w:rFonts w:cstheme="minorHAnsi"/>
                      <w:b w:val="0"/>
                      <w:bCs/>
                      <w:sz w:val="22"/>
                    </w:rPr>
                  </w:pPr>
                  <w:r w:rsidRPr="009B7B58">
                    <w:rPr>
                      <w:rFonts w:cstheme="minorHAnsi"/>
                      <w:bCs/>
                      <w:sz w:val="22"/>
                    </w:rPr>
                    <w:t>Area/ Operation</w:t>
                  </w:r>
                </w:p>
              </w:tc>
              <w:tc>
                <w:tcPr>
                  <w:tcW w:w="1701" w:type="dxa"/>
                  <w:shd w:val="clear" w:color="auto" w:fill="A6A6A6" w:themeFill="background1" w:themeFillShade="A6"/>
                </w:tcPr>
                <w:p w14:paraId="1CF8E922" w14:textId="77777777" w:rsidR="00955371" w:rsidRPr="009B7B58" w:rsidRDefault="00955371" w:rsidP="00955371">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9B7B58">
                    <w:rPr>
                      <w:rFonts w:cstheme="minorHAnsi"/>
                      <w:bCs/>
                      <w:sz w:val="22"/>
                    </w:rPr>
                    <w:t>Hazard Cause</w:t>
                  </w:r>
                </w:p>
              </w:tc>
              <w:tc>
                <w:tcPr>
                  <w:tcW w:w="1842" w:type="dxa"/>
                  <w:shd w:val="clear" w:color="auto" w:fill="A6A6A6" w:themeFill="background1" w:themeFillShade="A6"/>
                </w:tcPr>
                <w:p w14:paraId="141473C1" w14:textId="77777777" w:rsidR="00955371" w:rsidRPr="009B7B58" w:rsidRDefault="00955371" w:rsidP="00955371">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9B7B58">
                    <w:rPr>
                      <w:rFonts w:cstheme="minorHAnsi"/>
                      <w:bCs/>
                      <w:sz w:val="22"/>
                    </w:rPr>
                    <w:t>Hazard Consequence</w:t>
                  </w:r>
                </w:p>
              </w:tc>
              <w:tc>
                <w:tcPr>
                  <w:tcW w:w="1418" w:type="dxa"/>
                  <w:shd w:val="clear" w:color="auto" w:fill="A6A6A6" w:themeFill="background1" w:themeFillShade="A6"/>
                </w:tcPr>
                <w:p w14:paraId="6FA961A4" w14:textId="77777777" w:rsidR="00955371" w:rsidRPr="009B7B58" w:rsidRDefault="00955371" w:rsidP="00955371">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9B7B58">
                    <w:rPr>
                      <w:rFonts w:cstheme="minorHAnsi"/>
                      <w:bCs/>
                      <w:sz w:val="22"/>
                    </w:rPr>
                    <w:t>Likelihood</w:t>
                  </w:r>
                </w:p>
              </w:tc>
              <w:tc>
                <w:tcPr>
                  <w:tcW w:w="1706" w:type="dxa"/>
                  <w:shd w:val="clear" w:color="auto" w:fill="A6A6A6" w:themeFill="background1" w:themeFillShade="A6"/>
                </w:tcPr>
                <w:p w14:paraId="5013C910" w14:textId="77777777" w:rsidR="00955371" w:rsidRPr="009B7B58" w:rsidRDefault="00955371" w:rsidP="00955371">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9B7B58">
                    <w:rPr>
                      <w:rFonts w:cstheme="minorHAnsi"/>
                      <w:bCs/>
                      <w:sz w:val="22"/>
                    </w:rPr>
                    <w:t>Consequence</w:t>
                  </w:r>
                </w:p>
              </w:tc>
              <w:tc>
                <w:tcPr>
                  <w:tcW w:w="1276" w:type="dxa"/>
                  <w:shd w:val="clear" w:color="auto" w:fill="A6A6A6" w:themeFill="background1" w:themeFillShade="A6"/>
                </w:tcPr>
                <w:p w14:paraId="221547A7" w14:textId="77777777" w:rsidR="00955371" w:rsidRPr="009B7B58" w:rsidRDefault="00955371" w:rsidP="00955371">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9B7B58">
                    <w:rPr>
                      <w:rFonts w:cstheme="minorHAnsi"/>
                      <w:bCs/>
                      <w:sz w:val="22"/>
                    </w:rPr>
                    <w:t>Risk Level</w:t>
                  </w:r>
                </w:p>
              </w:tc>
              <w:tc>
                <w:tcPr>
                  <w:tcW w:w="4814" w:type="dxa"/>
                  <w:shd w:val="clear" w:color="auto" w:fill="A6A6A6" w:themeFill="background1" w:themeFillShade="A6"/>
                </w:tcPr>
                <w:p w14:paraId="256A872B" w14:textId="77777777" w:rsidR="00955371" w:rsidRPr="009B7B58" w:rsidRDefault="00955371" w:rsidP="00955371">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9B7B58">
                    <w:rPr>
                      <w:rFonts w:cstheme="minorHAnsi"/>
                      <w:bCs/>
                      <w:sz w:val="22"/>
                    </w:rPr>
                    <w:t xml:space="preserve">Pre-emptive Actions Required or In Place </w:t>
                  </w:r>
                </w:p>
              </w:tc>
            </w:tr>
            <w:tr w:rsidR="00955371" w:rsidRPr="00AF6D4F" w14:paraId="17C49785" w14:textId="77777777" w:rsidTr="00D213E1">
              <w:trPr>
                <w:trHeight w:val="807"/>
              </w:trP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tcPr>
                <w:p w14:paraId="0BCB92FA" w14:textId="08FBA09D" w:rsidR="00955371" w:rsidRPr="009B7B58" w:rsidRDefault="00CB3310" w:rsidP="00955371">
                  <w:pPr>
                    <w:rPr>
                      <w:rFonts w:cstheme="minorHAnsi"/>
                      <w:sz w:val="22"/>
                    </w:rPr>
                  </w:pPr>
                  <w:r w:rsidRPr="009B7B58">
                    <w:rPr>
                      <w:rFonts w:cstheme="minorHAnsi"/>
                      <w:sz w:val="22"/>
                    </w:rPr>
                    <w:t xml:space="preserve">Potential failure of </w:t>
                  </w:r>
                  <w:r w:rsidR="006837F7" w:rsidRPr="009B7B58">
                    <w:rPr>
                      <w:rFonts w:cstheme="minorHAnsi"/>
                      <w:sz w:val="22"/>
                    </w:rPr>
                    <w:t xml:space="preserve">containment retention water </w:t>
                  </w:r>
                  <w:r w:rsidRPr="009B7B58">
                    <w:rPr>
                      <w:rFonts w:cstheme="minorHAnsi"/>
                      <w:sz w:val="22"/>
                    </w:rPr>
                    <w:t xml:space="preserve">including penstock isolation </w:t>
                  </w:r>
                  <w:r w:rsidRPr="009B7B58">
                    <w:rPr>
                      <w:rFonts w:cstheme="minorHAnsi"/>
                      <w:sz w:val="22"/>
                    </w:rPr>
                    <w:lastRenderedPageBreak/>
                    <w:t>valve</w:t>
                  </w:r>
                </w:p>
              </w:tc>
              <w:tc>
                <w:tcPr>
                  <w:tcW w:w="1701" w:type="dxa"/>
                </w:tcPr>
                <w:p w14:paraId="32932084" w14:textId="77777777" w:rsidR="00955371" w:rsidRPr="009B7B58" w:rsidRDefault="00D7590A"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r w:rsidRPr="009B7B58">
                    <w:rPr>
                      <w:rFonts w:cstheme="minorHAnsi"/>
                      <w:sz w:val="22"/>
                    </w:rPr>
                    <w:lastRenderedPageBreak/>
                    <w:t>Failure of penstock isolation valve Pit 111/1</w:t>
                  </w:r>
                </w:p>
                <w:p w14:paraId="013E03DD" w14:textId="77777777" w:rsidR="003B2C15" w:rsidRPr="009B7B58" w:rsidRDefault="003B2C15"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p>
                <w:p w14:paraId="1DFEEFE6" w14:textId="77777777" w:rsidR="003B2C15" w:rsidRPr="009B7B58" w:rsidRDefault="003B2C15"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r w:rsidRPr="009B7B58">
                    <w:rPr>
                      <w:rFonts w:cstheme="minorHAnsi"/>
                      <w:sz w:val="22"/>
                    </w:rPr>
                    <w:t xml:space="preserve">Failure to test quality of water to be </w:t>
                  </w:r>
                  <w:r w:rsidRPr="009B7B58">
                    <w:rPr>
                      <w:rFonts w:cstheme="minorHAnsi"/>
                      <w:sz w:val="22"/>
                    </w:rPr>
                    <w:lastRenderedPageBreak/>
                    <w:t>discharged</w:t>
                  </w:r>
                </w:p>
                <w:p w14:paraId="102F4A95" w14:textId="77777777" w:rsidR="003B2C15" w:rsidRPr="009B7B58" w:rsidRDefault="003B2C15"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p>
                <w:p w14:paraId="1BD232CD" w14:textId="72AE893D" w:rsidR="003B2C15" w:rsidRPr="009B7B58" w:rsidRDefault="003B2C15"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r w:rsidRPr="009B7B58">
                    <w:rPr>
                      <w:rFonts w:cstheme="minorHAnsi"/>
                      <w:sz w:val="22"/>
                    </w:rPr>
                    <w:t>Torrential Rainfall</w:t>
                  </w:r>
                </w:p>
              </w:tc>
              <w:tc>
                <w:tcPr>
                  <w:tcW w:w="1842" w:type="dxa"/>
                </w:tcPr>
                <w:p w14:paraId="2A0C2653" w14:textId="77777777" w:rsidR="00955371" w:rsidRPr="009B7B58" w:rsidRDefault="00D7590A"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r w:rsidRPr="009B7B58">
                    <w:rPr>
                      <w:rFonts w:cstheme="minorHAnsi"/>
                      <w:sz w:val="22"/>
                    </w:rPr>
                    <w:lastRenderedPageBreak/>
                    <w:t>Release of potentially harmful environment</w:t>
                  </w:r>
                </w:p>
                <w:p w14:paraId="69F3B2DC" w14:textId="50BA4863" w:rsidR="003B2C15" w:rsidRPr="009B7B58" w:rsidRDefault="003B2C15"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r w:rsidRPr="009B7B58">
                    <w:rPr>
                      <w:rFonts w:cstheme="minorHAnsi"/>
                      <w:sz w:val="22"/>
                    </w:rPr>
                    <w:t>Substances to stormwater</w:t>
                  </w:r>
                </w:p>
              </w:tc>
              <w:tc>
                <w:tcPr>
                  <w:tcW w:w="1418" w:type="dxa"/>
                </w:tcPr>
                <w:p w14:paraId="45218F0E" w14:textId="77777777" w:rsidR="00955371" w:rsidRPr="009B7B58" w:rsidRDefault="00955371" w:rsidP="00955371">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9B7B58">
                    <w:rPr>
                      <w:rFonts w:cstheme="minorHAnsi"/>
                      <w:sz w:val="22"/>
                    </w:rPr>
                    <w:t>Unlikely (2)</w:t>
                  </w:r>
                </w:p>
              </w:tc>
              <w:tc>
                <w:tcPr>
                  <w:tcW w:w="1706" w:type="dxa"/>
                </w:tcPr>
                <w:p w14:paraId="3379E840" w14:textId="77777777" w:rsidR="00955371" w:rsidRPr="009B7B58" w:rsidRDefault="00955371" w:rsidP="00955371">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9B7B58">
                    <w:rPr>
                      <w:rFonts w:cstheme="minorHAnsi"/>
                      <w:sz w:val="22"/>
                    </w:rPr>
                    <w:t>Low (2)</w:t>
                  </w:r>
                </w:p>
              </w:tc>
              <w:tc>
                <w:tcPr>
                  <w:tcW w:w="1276" w:type="dxa"/>
                  <w:shd w:val="clear" w:color="auto" w:fill="FFFF00"/>
                </w:tcPr>
                <w:p w14:paraId="66CFA2C2" w14:textId="77777777" w:rsidR="00955371" w:rsidRPr="009B7B58" w:rsidRDefault="00955371" w:rsidP="00955371">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9B7B58">
                    <w:rPr>
                      <w:rFonts w:cstheme="minorHAnsi"/>
                      <w:sz w:val="22"/>
                      <w:highlight w:val="yellow"/>
                    </w:rPr>
                    <w:t>Moderate (C)</w:t>
                  </w:r>
                </w:p>
              </w:tc>
              <w:tc>
                <w:tcPr>
                  <w:tcW w:w="4814" w:type="dxa"/>
                </w:tcPr>
                <w:p w14:paraId="2517859A" w14:textId="77777777" w:rsidR="0040611D" w:rsidRDefault="005B3DA0"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9B7B58">
                    <w:rPr>
                      <w:rFonts w:cstheme="minorHAnsi"/>
                      <w:color w:val="auto"/>
                      <w:sz w:val="22"/>
                    </w:rPr>
                    <w:t xml:space="preserve">Penstock isolation valve  Pit 111/1 </w:t>
                  </w:r>
                  <w:r w:rsidR="00F7540A" w:rsidRPr="009B7B58">
                    <w:rPr>
                      <w:rFonts w:cstheme="minorHAnsi"/>
                      <w:color w:val="auto"/>
                      <w:sz w:val="22"/>
                    </w:rPr>
                    <w:t>is located</w:t>
                  </w:r>
                </w:p>
                <w:p w14:paraId="0475947B" w14:textId="126D2935" w:rsidR="00955371" w:rsidRPr="009B7B58" w:rsidRDefault="00605814"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9B7B58">
                    <w:rPr>
                      <w:rFonts w:cstheme="minorHAnsi"/>
                      <w:color w:val="auto"/>
                      <w:sz w:val="22"/>
                    </w:rPr>
                    <w:t xml:space="preserve">in </w:t>
                  </w:r>
                  <w:r w:rsidR="005B3DA0" w:rsidRPr="009B7B58">
                    <w:rPr>
                      <w:rFonts w:cstheme="minorHAnsi"/>
                      <w:color w:val="auto"/>
                      <w:sz w:val="22"/>
                    </w:rPr>
                    <w:t xml:space="preserve">UPS Carpark </w:t>
                  </w:r>
                  <w:r w:rsidRPr="009B7B58">
                    <w:rPr>
                      <w:rFonts w:cstheme="minorHAnsi"/>
                      <w:color w:val="auto"/>
                      <w:sz w:val="22"/>
                    </w:rPr>
                    <w:t>(</w:t>
                  </w:r>
                  <w:r w:rsidR="005B3DA0" w:rsidRPr="009B7B58">
                    <w:rPr>
                      <w:rFonts w:cstheme="minorHAnsi"/>
                      <w:color w:val="auto"/>
                      <w:sz w:val="22"/>
                    </w:rPr>
                    <w:t>Entry/Exit</w:t>
                  </w:r>
                  <w:r w:rsidRPr="009B7B58">
                    <w:rPr>
                      <w:rFonts w:cstheme="minorHAnsi"/>
                      <w:color w:val="auto"/>
                      <w:sz w:val="22"/>
                    </w:rPr>
                    <w:t>)</w:t>
                  </w:r>
                  <w:r w:rsidR="005B3DA0" w:rsidRPr="009B7B58">
                    <w:rPr>
                      <w:rFonts w:cstheme="minorHAnsi"/>
                      <w:color w:val="auto"/>
                      <w:sz w:val="22"/>
                    </w:rPr>
                    <w:t>. The system has both manual and automated functions.</w:t>
                  </w:r>
                  <w:r w:rsidR="00546FEA" w:rsidRPr="009B7B58">
                    <w:rPr>
                      <w:rFonts w:cstheme="minorHAnsi"/>
                      <w:color w:val="auto"/>
                      <w:sz w:val="22"/>
                    </w:rPr>
                    <w:t xml:space="preserve"> </w:t>
                  </w:r>
                </w:p>
                <w:p w14:paraId="4F3D01FB" w14:textId="77777777" w:rsidR="005B3DA0" w:rsidRPr="009B7B58" w:rsidRDefault="005B3DA0"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2AB51D2E" w14:textId="77777777" w:rsidR="0040611D" w:rsidRDefault="005B3DA0"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9B7B58">
                    <w:rPr>
                      <w:rFonts w:cstheme="minorHAnsi"/>
                      <w:color w:val="auto"/>
                      <w:sz w:val="22"/>
                    </w:rPr>
                    <w:t xml:space="preserve">Training provided to site by builder (Hansen &amp; Yuncken) on process.  The automated </w:t>
                  </w:r>
                </w:p>
                <w:p w14:paraId="69031CD4" w14:textId="00D29BF1" w:rsidR="005B3DA0" w:rsidRPr="009B7B58" w:rsidRDefault="005B3DA0"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9B7B58">
                    <w:rPr>
                      <w:rFonts w:cstheme="minorHAnsi"/>
                      <w:color w:val="auto"/>
                      <w:sz w:val="22"/>
                    </w:rPr>
                    <w:t xml:space="preserve">process will link to fire panel and can be </w:t>
                  </w:r>
                  <w:r w:rsidRPr="009B7B58">
                    <w:rPr>
                      <w:rFonts w:cstheme="minorHAnsi"/>
                      <w:color w:val="auto"/>
                      <w:sz w:val="22"/>
                    </w:rPr>
                    <w:lastRenderedPageBreak/>
                    <w:t xml:space="preserve">triggered by </w:t>
                  </w:r>
                  <w:r w:rsidR="00605814" w:rsidRPr="009B7B58">
                    <w:rPr>
                      <w:rFonts w:cstheme="minorHAnsi"/>
                      <w:color w:val="auto"/>
                      <w:sz w:val="22"/>
                    </w:rPr>
                    <w:t>the system.</w:t>
                  </w:r>
                </w:p>
                <w:p w14:paraId="427765BB" w14:textId="77777777" w:rsidR="005B3DA0" w:rsidRPr="009B7B58" w:rsidRDefault="005B3DA0"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661D894B" w14:textId="7C119651" w:rsidR="005B3DA0" w:rsidRPr="009B7B58" w:rsidRDefault="005B3DA0"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9B7B58">
                    <w:rPr>
                      <w:rFonts w:cstheme="minorHAnsi"/>
                      <w:color w:val="auto"/>
                      <w:sz w:val="22"/>
                    </w:rPr>
                    <w:t xml:space="preserve">Preventative maintenance of penstock isolation valve including </w:t>
                  </w:r>
                  <w:r w:rsidR="0040611D">
                    <w:rPr>
                      <w:rFonts w:cstheme="minorHAnsi"/>
                      <w:color w:val="auto"/>
                      <w:sz w:val="22"/>
                    </w:rPr>
                    <w:t>testing of manual and automated operation.</w:t>
                  </w:r>
                </w:p>
                <w:p w14:paraId="3B8407A7" w14:textId="2906DDAD" w:rsidR="00FA7A72" w:rsidRPr="009B7B58" w:rsidRDefault="00FA7A72"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247B1896" w14:textId="77777777" w:rsidR="00822166" w:rsidRDefault="00546FEA"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9B7B58">
                    <w:rPr>
                      <w:rFonts w:cstheme="minorHAnsi"/>
                      <w:color w:val="auto"/>
                      <w:sz w:val="22"/>
                    </w:rPr>
                    <w:t xml:space="preserve">The contaminated water release will be </w:t>
                  </w:r>
                </w:p>
                <w:p w14:paraId="1E865B70" w14:textId="77777777" w:rsidR="00822166" w:rsidRDefault="00546FEA"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9B7B58">
                    <w:rPr>
                      <w:rFonts w:cstheme="minorHAnsi"/>
                      <w:color w:val="auto"/>
                      <w:sz w:val="22"/>
                    </w:rPr>
                    <w:t xml:space="preserve">stored in </w:t>
                  </w:r>
                  <w:r w:rsidR="00605814" w:rsidRPr="009B7B58">
                    <w:rPr>
                      <w:rFonts w:cstheme="minorHAnsi"/>
                      <w:color w:val="auto"/>
                      <w:sz w:val="22"/>
                    </w:rPr>
                    <w:t>2350 tonne</w:t>
                  </w:r>
                  <w:r w:rsidR="00AF43DB" w:rsidRPr="009B7B58">
                    <w:rPr>
                      <w:rFonts w:cstheme="minorHAnsi"/>
                      <w:color w:val="FF0000"/>
                      <w:sz w:val="22"/>
                    </w:rPr>
                    <w:t xml:space="preserve"> </w:t>
                  </w:r>
                  <w:r w:rsidRPr="009B7B58">
                    <w:rPr>
                      <w:rFonts w:cstheme="minorHAnsi"/>
                      <w:color w:val="auto"/>
                      <w:sz w:val="22"/>
                    </w:rPr>
                    <w:t xml:space="preserve">underground OSD tank. A licensed waste provider will be arranged to pump material. </w:t>
                  </w:r>
                  <w:r w:rsidR="00F7540A" w:rsidRPr="009B7B58">
                    <w:rPr>
                      <w:rFonts w:cstheme="minorHAnsi"/>
                      <w:color w:val="auto"/>
                      <w:sz w:val="22"/>
                    </w:rPr>
                    <w:t xml:space="preserve">Envirowaste services are on </w:t>
                  </w:r>
                </w:p>
                <w:p w14:paraId="077304FA" w14:textId="236EA1F2" w:rsidR="00546FEA" w:rsidRPr="009B7B58" w:rsidRDefault="00F7540A"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9B7B58">
                    <w:rPr>
                      <w:rFonts w:cstheme="minorHAnsi"/>
                      <w:color w:val="auto"/>
                      <w:sz w:val="22"/>
                    </w:rPr>
                    <w:t>a 24</w:t>
                  </w:r>
                  <w:r w:rsidR="00822166">
                    <w:rPr>
                      <w:rFonts w:cstheme="minorHAnsi"/>
                      <w:color w:val="auto"/>
                      <w:sz w:val="22"/>
                    </w:rPr>
                    <w:t xml:space="preserve"> </w:t>
                  </w:r>
                  <w:r w:rsidRPr="009B7B58">
                    <w:rPr>
                      <w:rFonts w:cstheme="minorHAnsi"/>
                      <w:color w:val="auto"/>
                      <w:sz w:val="22"/>
                    </w:rPr>
                    <w:t xml:space="preserve">hour call out, as per the procedures detailed in stormwater management plan. </w:t>
                  </w:r>
                </w:p>
                <w:p w14:paraId="3CD0E9F2" w14:textId="35ABC753" w:rsidR="00F7540A" w:rsidRPr="009B7B58" w:rsidRDefault="00F7540A"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5E51919C" w14:textId="77777777" w:rsidR="00822166" w:rsidRDefault="00F7540A"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9B7B58">
                    <w:rPr>
                      <w:rFonts w:cstheme="minorHAnsi"/>
                      <w:color w:val="auto"/>
                      <w:sz w:val="22"/>
                    </w:rPr>
                    <w:t xml:space="preserve">Shift supervisor/ manager must call Envirowaste services and escalate to maintenance, environmental health safety </w:t>
                  </w:r>
                </w:p>
                <w:p w14:paraId="1A0A8FE6" w14:textId="6647749D" w:rsidR="00F7540A" w:rsidRPr="009B7B58" w:rsidRDefault="00F7540A"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9B7B58">
                    <w:rPr>
                      <w:rFonts w:cstheme="minorHAnsi"/>
                      <w:color w:val="auto"/>
                      <w:sz w:val="22"/>
                    </w:rPr>
                    <w:t xml:space="preserve">and operations managers. </w:t>
                  </w:r>
                </w:p>
                <w:p w14:paraId="2A3A5E00" w14:textId="77777777" w:rsidR="00546FEA" w:rsidRPr="009B7B58" w:rsidRDefault="00546FEA"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50D19229" w14:textId="77777777" w:rsidR="00822166" w:rsidRDefault="00FA7A72"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9B7B58">
                    <w:rPr>
                      <w:rFonts w:cstheme="minorHAnsi"/>
                      <w:color w:val="auto"/>
                      <w:sz w:val="22"/>
                    </w:rPr>
                    <w:t xml:space="preserve">Discharge of treated wastewater to sewer is completed by a trained Jalco operator and </w:t>
                  </w:r>
                </w:p>
                <w:p w14:paraId="6029CE2C" w14:textId="77777777" w:rsidR="00822166" w:rsidRDefault="00FA7A72"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9B7B58">
                    <w:rPr>
                      <w:rFonts w:cstheme="minorHAnsi"/>
                      <w:color w:val="auto"/>
                      <w:sz w:val="22"/>
                    </w:rPr>
                    <w:t xml:space="preserve">only required when wastewater parameters </w:t>
                  </w:r>
                </w:p>
                <w:p w14:paraId="464F0544" w14:textId="12E11686" w:rsidR="00FA7A72" w:rsidRPr="009B7B58" w:rsidRDefault="00FA7A72"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9B7B58">
                    <w:rPr>
                      <w:rFonts w:cstheme="minorHAnsi"/>
                      <w:color w:val="auto"/>
                      <w:sz w:val="22"/>
                    </w:rPr>
                    <w:t xml:space="preserve">are met. </w:t>
                  </w:r>
                </w:p>
                <w:p w14:paraId="23145C8B" w14:textId="77777777" w:rsidR="00F7540A" w:rsidRPr="009B7B58" w:rsidRDefault="00F7540A"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46A3DF91" w14:textId="22F49656" w:rsidR="00F7540A" w:rsidRPr="009B7B58" w:rsidRDefault="00F7540A"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9B7B58">
                    <w:rPr>
                      <w:rFonts w:cstheme="minorHAnsi"/>
                      <w:color w:val="auto"/>
                      <w:sz w:val="22"/>
                    </w:rPr>
                    <w:t>Site procedure will be in place for stormwater systems.</w:t>
                  </w:r>
                </w:p>
              </w:tc>
            </w:tr>
          </w:tbl>
          <w:p w14:paraId="73DCEE35" w14:textId="403775EA" w:rsidR="00955371" w:rsidRPr="00AF6D4F" w:rsidRDefault="00955371" w:rsidP="001F0506">
            <w:pPr>
              <w:pStyle w:val="ListParagraph"/>
              <w:numPr>
                <w:ilvl w:val="0"/>
                <w:numId w:val="31"/>
              </w:numPr>
              <w:rPr>
                <w:rFonts w:cstheme="minorHAnsi"/>
                <w:b/>
                <w:bCs/>
                <w:color w:val="auto"/>
                <w:sz w:val="24"/>
                <w:szCs w:val="24"/>
              </w:rPr>
            </w:pPr>
            <w:r w:rsidRPr="00AF6D4F">
              <w:rPr>
                <w:rFonts w:cstheme="minorHAnsi"/>
                <w:b/>
                <w:bCs/>
                <w:color w:val="auto"/>
                <w:sz w:val="24"/>
                <w:szCs w:val="24"/>
              </w:rPr>
              <w:lastRenderedPageBreak/>
              <w:t>Potential Failure to meet Noise Limits</w:t>
            </w:r>
          </w:p>
          <w:p w14:paraId="29E4974F" w14:textId="77777777" w:rsidR="00C84BF8" w:rsidRPr="00AF6D4F" w:rsidRDefault="00C84BF8" w:rsidP="00955371">
            <w:pPr>
              <w:rPr>
                <w:rFonts w:cstheme="minorHAnsi"/>
                <w:b/>
                <w:bCs/>
                <w:color w:val="auto"/>
                <w:sz w:val="24"/>
                <w:szCs w:val="24"/>
              </w:rPr>
            </w:pPr>
          </w:p>
          <w:p w14:paraId="7C4ABE07" w14:textId="324A680B" w:rsidR="00556992" w:rsidRPr="00AF6D4F" w:rsidRDefault="00556992" w:rsidP="00556992">
            <w:pPr>
              <w:autoSpaceDE w:val="0"/>
              <w:autoSpaceDN w:val="0"/>
              <w:adjustRightInd w:val="0"/>
              <w:spacing w:before="0" w:after="0"/>
              <w:rPr>
                <w:rFonts w:cstheme="minorHAnsi"/>
                <w:sz w:val="24"/>
                <w:szCs w:val="24"/>
                <w:lang w:bidi="ne-NP"/>
              </w:rPr>
            </w:pPr>
            <w:r w:rsidRPr="00AF6D4F">
              <w:rPr>
                <w:rFonts w:cstheme="minorHAnsi"/>
                <w:sz w:val="24"/>
                <w:szCs w:val="24"/>
                <w:lang w:bidi="ne-NP"/>
              </w:rPr>
              <w:t>L2.1 Noise generated at the premises must not exceed the noise limits at the times and locations in the table below:</w:t>
            </w:r>
          </w:p>
          <w:p w14:paraId="54EF8A2E" w14:textId="1706D67B" w:rsidR="00556992" w:rsidRPr="00AF6D4F" w:rsidRDefault="00556992" w:rsidP="00556992">
            <w:pPr>
              <w:autoSpaceDE w:val="0"/>
              <w:autoSpaceDN w:val="0"/>
              <w:adjustRightInd w:val="0"/>
              <w:spacing w:before="0" w:after="0"/>
              <w:rPr>
                <w:rFonts w:cstheme="minorHAnsi"/>
                <w:sz w:val="24"/>
                <w:szCs w:val="24"/>
                <w:lang w:bidi="ne-NP"/>
              </w:rPr>
            </w:pPr>
          </w:p>
          <w:p w14:paraId="7C5EEFF7" w14:textId="27BF7DB5" w:rsidR="00556992" w:rsidRPr="00AF6D4F" w:rsidRDefault="00556992" w:rsidP="00556992">
            <w:pPr>
              <w:autoSpaceDE w:val="0"/>
              <w:autoSpaceDN w:val="0"/>
              <w:adjustRightInd w:val="0"/>
              <w:spacing w:before="0" w:after="0"/>
              <w:rPr>
                <w:rFonts w:cstheme="minorHAnsi"/>
                <w:sz w:val="24"/>
                <w:szCs w:val="24"/>
                <w:lang w:bidi="ne-NP"/>
              </w:rPr>
            </w:pPr>
            <w:r w:rsidRPr="00AF6D4F">
              <w:rPr>
                <w:rFonts w:cstheme="minorHAnsi"/>
                <w:noProof/>
                <w:sz w:val="24"/>
                <w:szCs w:val="24"/>
                <w:lang w:bidi="ne-NP"/>
              </w:rPr>
              <w:drawing>
                <wp:inline distT="0" distB="0" distL="0" distR="0" wp14:anchorId="7846616E" wp14:editId="3F14A4E5">
                  <wp:extent cx="8863330" cy="1031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63330" cy="1031875"/>
                          </a:xfrm>
                          <a:prstGeom prst="rect">
                            <a:avLst/>
                          </a:prstGeom>
                        </pic:spPr>
                      </pic:pic>
                    </a:graphicData>
                  </a:graphic>
                </wp:inline>
              </w:drawing>
            </w:r>
          </w:p>
          <w:p w14:paraId="623D2770" w14:textId="1606C507" w:rsidR="00556992" w:rsidRPr="00AF6D4F" w:rsidRDefault="00556992" w:rsidP="00556992">
            <w:pPr>
              <w:autoSpaceDE w:val="0"/>
              <w:autoSpaceDN w:val="0"/>
              <w:adjustRightInd w:val="0"/>
              <w:spacing w:before="0" w:after="0"/>
              <w:rPr>
                <w:rFonts w:cstheme="minorHAnsi"/>
                <w:sz w:val="24"/>
                <w:szCs w:val="24"/>
                <w:lang w:bidi="ne-NP"/>
              </w:rPr>
            </w:pPr>
          </w:p>
          <w:p w14:paraId="78477847" w14:textId="19B577DF" w:rsidR="00556992" w:rsidRPr="00AF6D4F" w:rsidRDefault="00556992" w:rsidP="00556992">
            <w:pPr>
              <w:autoSpaceDE w:val="0"/>
              <w:autoSpaceDN w:val="0"/>
              <w:adjustRightInd w:val="0"/>
              <w:spacing w:before="0" w:after="0"/>
              <w:rPr>
                <w:rFonts w:cstheme="minorHAnsi"/>
                <w:sz w:val="24"/>
                <w:szCs w:val="24"/>
                <w:lang w:bidi="ne-NP"/>
              </w:rPr>
            </w:pPr>
            <w:r w:rsidRPr="00AF6D4F">
              <w:rPr>
                <w:rFonts w:cstheme="minorHAnsi"/>
                <w:sz w:val="24"/>
                <w:szCs w:val="24"/>
                <w:lang w:bidi="ne-NP"/>
              </w:rPr>
              <w:t>For the purposes of demonstrating compliance with condition L2.1:</w:t>
            </w:r>
          </w:p>
          <w:p w14:paraId="61C453DE" w14:textId="77777777" w:rsidR="007C262B" w:rsidRPr="00AF6D4F" w:rsidRDefault="007C262B" w:rsidP="00556992">
            <w:pPr>
              <w:autoSpaceDE w:val="0"/>
              <w:autoSpaceDN w:val="0"/>
              <w:adjustRightInd w:val="0"/>
              <w:spacing w:before="0" w:after="0"/>
              <w:rPr>
                <w:rFonts w:cstheme="minorHAnsi"/>
                <w:sz w:val="24"/>
                <w:szCs w:val="24"/>
                <w:lang w:bidi="ne-NP"/>
              </w:rPr>
            </w:pPr>
          </w:p>
          <w:p w14:paraId="318AED8E" w14:textId="161D7558" w:rsidR="00556992" w:rsidRPr="00AF6D4F" w:rsidRDefault="00556992" w:rsidP="00556992">
            <w:pPr>
              <w:autoSpaceDE w:val="0"/>
              <w:autoSpaceDN w:val="0"/>
              <w:adjustRightInd w:val="0"/>
              <w:spacing w:before="0" w:after="0"/>
              <w:rPr>
                <w:rFonts w:cstheme="minorHAnsi"/>
                <w:sz w:val="24"/>
                <w:szCs w:val="24"/>
                <w:lang w:bidi="ne-NP"/>
              </w:rPr>
            </w:pPr>
            <w:r w:rsidRPr="00AF6D4F">
              <w:rPr>
                <w:rFonts w:cstheme="minorHAnsi"/>
                <w:sz w:val="24"/>
                <w:szCs w:val="24"/>
                <w:lang w:bidi="ne-NP"/>
              </w:rPr>
              <w:t>a) Day means the period from 7am to 6pm Monday to Saturday and the period from 8am to 6pm Sunday and public holidays.</w:t>
            </w:r>
          </w:p>
          <w:p w14:paraId="39C83AA7" w14:textId="77777777" w:rsidR="00556992" w:rsidRPr="00AF6D4F" w:rsidRDefault="00556992" w:rsidP="00556992">
            <w:pPr>
              <w:autoSpaceDE w:val="0"/>
              <w:autoSpaceDN w:val="0"/>
              <w:adjustRightInd w:val="0"/>
              <w:spacing w:before="0" w:after="0"/>
              <w:rPr>
                <w:rFonts w:cstheme="minorHAnsi"/>
                <w:sz w:val="24"/>
                <w:szCs w:val="24"/>
                <w:lang w:bidi="ne-NP"/>
              </w:rPr>
            </w:pPr>
            <w:r w:rsidRPr="00AF6D4F">
              <w:rPr>
                <w:rFonts w:cstheme="minorHAnsi"/>
                <w:sz w:val="24"/>
                <w:szCs w:val="24"/>
                <w:lang w:bidi="ne-NP"/>
              </w:rPr>
              <w:t>b) Evening means the period from 6pm to 10pm.</w:t>
            </w:r>
          </w:p>
          <w:p w14:paraId="1CC15D3C" w14:textId="3496659E" w:rsidR="00556992" w:rsidRPr="00AF6D4F" w:rsidRDefault="00556992" w:rsidP="00556992">
            <w:pPr>
              <w:autoSpaceDE w:val="0"/>
              <w:autoSpaceDN w:val="0"/>
              <w:adjustRightInd w:val="0"/>
              <w:spacing w:before="0" w:after="0"/>
              <w:rPr>
                <w:rFonts w:cstheme="minorHAnsi"/>
                <w:sz w:val="24"/>
                <w:szCs w:val="24"/>
                <w:lang w:bidi="ne-NP"/>
              </w:rPr>
            </w:pPr>
            <w:r w:rsidRPr="00AF6D4F">
              <w:rPr>
                <w:rFonts w:cstheme="minorHAnsi"/>
                <w:sz w:val="24"/>
                <w:szCs w:val="24"/>
                <w:lang w:bidi="ne-NP"/>
              </w:rPr>
              <w:t>c) Night means the period from 10pm to 7am Monday to Saturday and the period from 10pm to 8am Sunday and public holidays.</w:t>
            </w:r>
          </w:p>
          <w:p w14:paraId="09159CC3" w14:textId="77777777" w:rsidR="00556992" w:rsidRPr="00AF6D4F" w:rsidRDefault="00556992" w:rsidP="00955371">
            <w:pPr>
              <w:rPr>
                <w:rFonts w:cstheme="minorHAnsi"/>
                <w:b/>
                <w:bCs/>
                <w:sz w:val="24"/>
                <w:szCs w:val="24"/>
              </w:rPr>
            </w:pPr>
          </w:p>
          <w:tbl>
            <w:tblPr>
              <w:tblStyle w:val="TableGrid"/>
              <w:tblW w:w="14312" w:type="dxa"/>
              <w:tblLayout w:type="fixed"/>
              <w:tblLook w:val="04A0" w:firstRow="1" w:lastRow="0" w:firstColumn="1" w:lastColumn="0" w:noHBand="0" w:noVBand="1"/>
            </w:tblPr>
            <w:tblGrid>
              <w:gridCol w:w="1555"/>
              <w:gridCol w:w="1701"/>
              <w:gridCol w:w="1706"/>
              <w:gridCol w:w="1417"/>
              <w:gridCol w:w="1701"/>
              <w:gridCol w:w="1276"/>
              <w:gridCol w:w="4956"/>
            </w:tblGrid>
            <w:tr w:rsidR="00955371" w:rsidRPr="00AF6D4F" w14:paraId="7F13564E" w14:textId="77777777" w:rsidTr="00D213E1">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555" w:type="dxa"/>
                  <w:shd w:val="clear" w:color="auto" w:fill="A6A6A6" w:themeFill="background1" w:themeFillShade="A6"/>
                </w:tcPr>
                <w:p w14:paraId="34423E87" w14:textId="77777777" w:rsidR="00955371" w:rsidRPr="008408C9" w:rsidRDefault="00955371" w:rsidP="00955371">
                  <w:pPr>
                    <w:rPr>
                      <w:rFonts w:cstheme="minorHAnsi"/>
                      <w:b w:val="0"/>
                      <w:bCs/>
                      <w:sz w:val="22"/>
                    </w:rPr>
                  </w:pPr>
                  <w:r w:rsidRPr="008408C9">
                    <w:rPr>
                      <w:rFonts w:cstheme="minorHAnsi"/>
                      <w:bCs/>
                      <w:sz w:val="22"/>
                    </w:rPr>
                    <w:t>Area/ Operation</w:t>
                  </w:r>
                </w:p>
              </w:tc>
              <w:tc>
                <w:tcPr>
                  <w:tcW w:w="1701" w:type="dxa"/>
                  <w:shd w:val="clear" w:color="auto" w:fill="A6A6A6" w:themeFill="background1" w:themeFillShade="A6"/>
                </w:tcPr>
                <w:p w14:paraId="6C658AFF" w14:textId="77777777" w:rsidR="00955371" w:rsidRPr="008408C9" w:rsidRDefault="00955371" w:rsidP="00955371">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8408C9">
                    <w:rPr>
                      <w:rFonts w:cstheme="minorHAnsi"/>
                      <w:bCs/>
                      <w:sz w:val="22"/>
                    </w:rPr>
                    <w:t>Hazard Cause</w:t>
                  </w:r>
                </w:p>
              </w:tc>
              <w:tc>
                <w:tcPr>
                  <w:tcW w:w="1706" w:type="dxa"/>
                  <w:shd w:val="clear" w:color="auto" w:fill="A6A6A6" w:themeFill="background1" w:themeFillShade="A6"/>
                </w:tcPr>
                <w:p w14:paraId="0E923D32" w14:textId="77777777" w:rsidR="00955371" w:rsidRPr="008408C9" w:rsidRDefault="00955371" w:rsidP="00955371">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8408C9">
                    <w:rPr>
                      <w:rFonts w:cstheme="minorHAnsi"/>
                      <w:bCs/>
                      <w:sz w:val="22"/>
                    </w:rPr>
                    <w:t>Hazard Consequence</w:t>
                  </w:r>
                </w:p>
              </w:tc>
              <w:tc>
                <w:tcPr>
                  <w:tcW w:w="1417" w:type="dxa"/>
                  <w:shd w:val="clear" w:color="auto" w:fill="A6A6A6" w:themeFill="background1" w:themeFillShade="A6"/>
                </w:tcPr>
                <w:p w14:paraId="1B4251A7" w14:textId="77777777" w:rsidR="00955371" w:rsidRPr="008408C9" w:rsidRDefault="00955371" w:rsidP="00955371">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8408C9">
                    <w:rPr>
                      <w:rFonts w:cstheme="minorHAnsi"/>
                      <w:bCs/>
                      <w:sz w:val="22"/>
                    </w:rPr>
                    <w:t>Likelihood</w:t>
                  </w:r>
                </w:p>
              </w:tc>
              <w:tc>
                <w:tcPr>
                  <w:tcW w:w="1701" w:type="dxa"/>
                  <w:shd w:val="clear" w:color="auto" w:fill="A6A6A6" w:themeFill="background1" w:themeFillShade="A6"/>
                </w:tcPr>
                <w:p w14:paraId="5A4326C5" w14:textId="77777777" w:rsidR="00955371" w:rsidRPr="008408C9" w:rsidRDefault="00955371" w:rsidP="00955371">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8408C9">
                    <w:rPr>
                      <w:rFonts w:cstheme="minorHAnsi"/>
                      <w:bCs/>
                      <w:sz w:val="22"/>
                    </w:rPr>
                    <w:t>Consequence</w:t>
                  </w:r>
                </w:p>
              </w:tc>
              <w:tc>
                <w:tcPr>
                  <w:tcW w:w="1276" w:type="dxa"/>
                  <w:shd w:val="clear" w:color="auto" w:fill="A6A6A6" w:themeFill="background1" w:themeFillShade="A6"/>
                </w:tcPr>
                <w:p w14:paraId="5D3328C2" w14:textId="77777777" w:rsidR="00955371" w:rsidRPr="008408C9" w:rsidRDefault="00955371" w:rsidP="00955371">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8408C9">
                    <w:rPr>
                      <w:rFonts w:cstheme="minorHAnsi"/>
                      <w:bCs/>
                      <w:sz w:val="22"/>
                    </w:rPr>
                    <w:t>Risk Level</w:t>
                  </w:r>
                </w:p>
              </w:tc>
              <w:tc>
                <w:tcPr>
                  <w:tcW w:w="4956" w:type="dxa"/>
                  <w:shd w:val="clear" w:color="auto" w:fill="A6A6A6" w:themeFill="background1" w:themeFillShade="A6"/>
                </w:tcPr>
                <w:p w14:paraId="0EAF887A" w14:textId="77777777" w:rsidR="00955371" w:rsidRPr="008408C9" w:rsidRDefault="00955371" w:rsidP="00955371">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8408C9">
                    <w:rPr>
                      <w:rFonts w:cstheme="minorHAnsi"/>
                      <w:bCs/>
                      <w:sz w:val="22"/>
                    </w:rPr>
                    <w:t xml:space="preserve">Pre-emptive Actions Required or In Place </w:t>
                  </w:r>
                </w:p>
              </w:tc>
            </w:tr>
            <w:tr w:rsidR="00955371" w:rsidRPr="00AF6D4F" w14:paraId="7380E49F" w14:textId="77777777" w:rsidTr="00D213E1">
              <w:trPr>
                <w:trHeight w:val="807"/>
              </w:trP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tcPr>
                <w:p w14:paraId="23E2F210" w14:textId="1A8FA93E" w:rsidR="00955371" w:rsidRPr="008408C9" w:rsidRDefault="00205AF3" w:rsidP="00955371">
                  <w:pPr>
                    <w:rPr>
                      <w:rFonts w:cstheme="minorHAnsi"/>
                      <w:sz w:val="22"/>
                    </w:rPr>
                  </w:pPr>
                  <w:r w:rsidRPr="008408C9">
                    <w:rPr>
                      <w:rFonts w:cstheme="minorHAnsi"/>
                      <w:sz w:val="22"/>
                    </w:rPr>
                    <w:t>Failure to meet noise limits</w:t>
                  </w:r>
                </w:p>
              </w:tc>
              <w:tc>
                <w:tcPr>
                  <w:tcW w:w="1701" w:type="dxa"/>
                </w:tcPr>
                <w:p w14:paraId="5B390E69" w14:textId="4333789B" w:rsidR="00955371" w:rsidRPr="008408C9" w:rsidRDefault="00DF0C78"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r w:rsidRPr="008408C9">
                    <w:rPr>
                      <w:rFonts w:cstheme="minorHAnsi"/>
                      <w:sz w:val="22"/>
                    </w:rPr>
                    <w:t>Diaphragm</w:t>
                  </w:r>
                  <w:r w:rsidR="00205AF3" w:rsidRPr="008408C9">
                    <w:rPr>
                      <w:rFonts w:cstheme="minorHAnsi"/>
                      <w:sz w:val="22"/>
                    </w:rPr>
                    <w:t xml:space="preserve"> pumps</w:t>
                  </w:r>
                </w:p>
                <w:p w14:paraId="64EB87AC" w14:textId="77777777" w:rsidR="00205AF3" w:rsidRPr="008408C9" w:rsidRDefault="00205AF3"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p>
                <w:p w14:paraId="24373F56" w14:textId="16CC9867" w:rsidR="00205AF3" w:rsidRPr="008408C9" w:rsidRDefault="00205AF3"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r w:rsidRPr="008408C9">
                    <w:rPr>
                      <w:rFonts w:cstheme="minorHAnsi"/>
                      <w:sz w:val="22"/>
                    </w:rPr>
                    <w:t xml:space="preserve">Blow down </w:t>
                  </w:r>
                  <w:r w:rsidR="00605814" w:rsidRPr="008408C9">
                    <w:rPr>
                      <w:rFonts w:cstheme="minorHAnsi"/>
                      <w:sz w:val="22"/>
                    </w:rPr>
                    <w:t>of</w:t>
                  </w:r>
                  <w:r w:rsidR="00C84BF8" w:rsidRPr="008408C9">
                    <w:rPr>
                      <w:rFonts w:cstheme="minorHAnsi"/>
                      <w:sz w:val="22"/>
                    </w:rPr>
                    <w:t xml:space="preserve"> boiler</w:t>
                  </w:r>
                </w:p>
                <w:p w14:paraId="79EBD5E4" w14:textId="77777777" w:rsidR="00205AF3" w:rsidRPr="008408C9" w:rsidRDefault="00205AF3"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p>
                <w:p w14:paraId="3C1FA337" w14:textId="77777777" w:rsidR="00205AF3" w:rsidRPr="008408C9" w:rsidRDefault="00205AF3"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r w:rsidRPr="008408C9">
                    <w:rPr>
                      <w:rFonts w:cstheme="minorHAnsi"/>
                      <w:sz w:val="22"/>
                    </w:rPr>
                    <w:t>Forklift traffic and constant beeping</w:t>
                  </w:r>
                </w:p>
                <w:p w14:paraId="3D6879C1" w14:textId="77777777" w:rsidR="00205AF3" w:rsidRPr="008408C9" w:rsidRDefault="00205AF3"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p>
                <w:p w14:paraId="546D0FE0" w14:textId="40176817" w:rsidR="00205AF3" w:rsidRPr="008408C9" w:rsidRDefault="00205AF3"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r w:rsidRPr="008408C9">
                    <w:rPr>
                      <w:rFonts w:cstheme="minorHAnsi"/>
                      <w:sz w:val="22"/>
                    </w:rPr>
                    <w:t xml:space="preserve">Reverse </w:t>
                  </w:r>
                  <w:r w:rsidR="00DF0C78" w:rsidRPr="008408C9">
                    <w:rPr>
                      <w:rFonts w:cstheme="minorHAnsi"/>
                      <w:sz w:val="22"/>
                    </w:rPr>
                    <w:t>alarms on trucks</w:t>
                  </w:r>
                </w:p>
              </w:tc>
              <w:tc>
                <w:tcPr>
                  <w:tcW w:w="1706" w:type="dxa"/>
                </w:tcPr>
                <w:p w14:paraId="1FDBC78E" w14:textId="77777777" w:rsidR="00955371" w:rsidRPr="008408C9" w:rsidRDefault="00DF0C78"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r w:rsidRPr="008408C9">
                    <w:rPr>
                      <w:rFonts w:cstheme="minorHAnsi"/>
                      <w:sz w:val="22"/>
                    </w:rPr>
                    <w:t>Noise exceeding set out in site EPL</w:t>
                  </w:r>
                </w:p>
                <w:p w14:paraId="4214EF1C" w14:textId="77777777" w:rsidR="00DF0C78" w:rsidRPr="008408C9" w:rsidRDefault="00DF0C78"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p>
                <w:p w14:paraId="7706E9D3" w14:textId="25D6B050" w:rsidR="00DF0C78" w:rsidRPr="008408C9" w:rsidRDefault="00DF0C78"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r w:rsidRPr="008408C9">
                    <w:rPr>
                      <w:rFonts w:cstheme="minorHAnsi"/>
                      <w:sz w:val="22"/>
                    </w:rPr>
                    <w:t>Community Complaints</w:t>
                  </w:r>
                </w:p>
              </w:tc>
              <w:tc>
                <w:tcPr>
                  <w:tcW w:w="1417" w:type="dxa"/>
                </w:tcPr>
                <w:p w14:paraId="5F45419B" w14:textId="77777777" w:rsidR="00955371" w:rsidRPr="008408C9" w:rsidRDefault="00955371" w:rsidP="00955371">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8408C9">
                    <w:rPr>
                      <w:rFonts w:cstheme="minorHAnsi"/>
                      <w:sz w:val="22"/>
                    </w:rPr>
                    <w:t>Unlikely (2)</w:t>
                  </w:r>
                </w:p>
              </w:tc>
              <w:tc>
                <w:tcPr>
                  <w:tcW w:w="1701" w:type="dxa"/>
                </w:tcPr>
                <w:p w14:paraId="7EF2BE2E" w14:textId="77777777" w:rsidR="00955371" w:rsidRPr="008408C9" w:rsidRDefault="00955371" w:rsidP="00955371">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8408C9">
                    <w:rPr>
                      <w:rFonts w:cstheme="minorHAnsi"/>
                      <w:sz w:val="22"/>
                    </w:rPr>
                    <w:t>Low (2)</w:t>
                  </w:r>
                </w:p>
              </w:tc>
              <w:tc>
                <w:tcPr>
                  <w:tcW w:w="1276" w:type="dxa"/>
                  <w:shd w:val="clear" w:color="auto" w:fill="FFFF00"/>
                </w:tcPr>
                <w:p w14:paraId="4176F9F9" w14:textId="77777777" w:rsidR="00955371" w:rsidRPr="008408C9" w:rsidRDefault="00955371" w:rsidP="00955371">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8408C9">
                    <w:rPr>
                      <w:rFonts w:cstheme="minorHAnsi"/>
                      <w:sz w:val="22"/>
                      <w:highlight w:val="yellow"/>
                    </w:rPr>
                    <w:t>Moderate (C)</w:t>
                  </w:r>
                </w:p>
              </w:tc>
              <w:tc>
                <w:tcPr>
                  <w:tcW w:w="4956" w:type="dxa"/>
                </w:tcPr>
                <w:p w14:paraId="2ACA6026" w14:textId="77777777" w:rsidR="008408C9" w:rsidRDefault="00CD74C0"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 xml:space="preserve">18mm marine plywood internal lining acoustic wall fixed inside purlins on southern elevation </w:t>
                  </w:r>
                </w:p>
                <w:p w14:paraId="79AAAC1D" w14:textId="41F68EA0" w:rsidR="00955371" w:rsidRPr="008408C9" w:rsidRDefault="00CD74C0"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of Production area. Plywood lining has a minimum surface density of 10kg/m² and form continuous layer to full height 0.48mm steel.</w:t>
                  </w:r>
                </w:p>
                <w:p w14:paraId="61073705" w14:textId="77777777" w:rsidR="00CD74C0" w:rsidRPr="008408C9" w:rsidRDefault="00CD74C0"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051FF62A" w14:textId="77777777" w:rsidR="00CD74C0" w:rsidRPr="008408C9" w:rsidRDefault="00CD74C0"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Four sided enclosure rooftops fans, minimum enclosure height 1.0m above fan height.</w:t>
                  </w:r>
                </w:p>
                <w:p w14:paraId="6C8A94AD" w14:textId="77777777" w:rsidR="00CD74C0" w:rsidRPr="008408C9" w:rsidRDefault="00CD74C0"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5AFE7EFB" w14:textId="77777777" w:rsidR="00CD74C0" w:rsidRPr="008408C9" w:rsidRDefault="00CD74C0"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Maintenance of relevant noise control equipment.</w:t>
                  </w:r>
                </w:p>
                <w:p w14:paraId="6E99AF35" w14:textId="77777777" w:rsidR="00CD74C0" w:rsidRPr="008408C9" w:rsidRDefault="00CD74C0" w:rsidP="00955371">
                  <w:pPr>
                    <w:cnfStyle w:val="000000000000" w:firstRow="0" w:lastRow="0" w:firstColumn="0" w:lastColumn="0" w:oddVBand="0" w:evenVBand="0" w:oddHBand="0" w:evenHBand="0" w:firstRowFirstColumn="0" w:firstRowLastColumn="0" w:lastRowFirstColumn="0" w:lastRowLastColumn="0"/>
                    <w:rPr>
                      <w:rFonts w:cstheme="minorHAnsi"/>
                      <w:color w:val="FF0000"/>
                      <w:sz w:val="22"/>
                    </w:rPr>
                  </w:pPr>
                </w:p>
                <w:p w14:paraId="7CBF1476" w14:textId="24D62A4E" w:rsidR="00CD74C0" w:rsidRPr="008408C9" w:rsidRDefault="00CD74C0"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 xml:space="preserve">During night period limit forklift movement on </w:t>
                  </w:r>
                  <w:r w:rsidRPr="008408C9">
                    <w:rPr>
                      <w:rFonts w:cstheme="minorHAnsi"/>
                      <w:color w:val="auto"/>
                      <w:sz w:val="22"/>
                    </w:rPr>
                    <w:lastRenderedPageBreak/>
                    <w:t>hardstand, include use of non-tonal reverse alarms for vehicles and forklifts.</w:t>
                  </w:r>
                </w:p>
                <w:p w14:paraId="715EBDB4" w14:textId="77777777" w:rsidR="00CD74C0" w:rsidRPr="008408C9" w:rsidRDefault="00CD74C0"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448354B0" w14:textId="77777777" w:rsidR="00CD74C0" w:rsidRPr="008408C9" w:rsidRDefault="00CD74C0"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Electric forklifts are used for all internal and external operations</w:t>
                  </w:r>
                  <w:r w:rsidRPr="008408C9">
                    <w:rPr>
                      <w:rFonts w:cstheme="minorHAnsi"/>
                      <w:color w:val="FF0000"/>
                      <w:sz w:val="22"/>
                    </w:rPr>
                    <w:t xml:space="preserve"> </w:t>
                  </w:r>
                  <w:r w:rsidRPr="008408C9">
                    <w:rPr>
                      <w:rFonts w:cstheme="minorHAnsi"/>
                      <w:color w:val="auto"/>
                      <w:sz w:val="22"/>
                    </w:rPr>
                    <w:t>to reduce noise.</w:t>
                  </w:r>
                </w:p>
                <w:p w14:paraId="34102ED9" w14:textId="77777777" w:rsidR="00CD74C0" w:rsidRPr="008408C9" w:rsidRDefault="00CD74C0"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726A6AD4" w14:textId="77777777" w:rsidR="00CD74C0" w:rsidRPr="008408C9" w:rsidRDefault="00CD74C0"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Waste collection permitted from 7am -10pm Monday – Friday as per SSDA.</w:t>
                  </w:r>
                </w:p>
                <w:p w14:paraId="519C85F6" w14:textId="77777777" w:rsidR="00CD74C0" w:rsidRPr="008408C9" w:rsidRDefault="00CD74C0"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533DEB21" w14:textId="77777777" w:rsidR="008408C9" w:rsidRDefault="00CD74C0"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 xml:space="preserve">Blowdown of plant and equipment to occur </w:t>
                  </w:r>
                </w:p>
                <w:p w14:paraId="0A34D81B" w14:textId="30D76B58" w:rsidR="00CD74C0" w:rsidRPr="008408C9" w:rsidRDefault="00605814"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once in 12-month period.</w:t>
                  </w:r>
                </w:p>
                <w:p w14:paraId="4A995649" w14:textId="77900176" w:rsidR="00605814" w:rsidRPr="008408C9" w:rsidRDefault="00605814"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6A950EFD" w14:textId="72859B13" w:rsidR="00605814" w:rsidRPr="008408C9" w:rsidRDefault="00605814"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Ventilation systems</w:t>
                  </w:r>
                </w:p>
                <w:p w14:paraId="0A9B25A3" w14:textId="7CFF89E5" w:rsidR="00605814" w:rsidRPr="008408C9" w:rsidRDefault="00605814"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725A126B" w14:textId="6EC1CE6A" w:rsidR="00605814" w:rsidRPr="008408C9" w:rsidRDefault="00605814"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Boiler blowdown to occur once every 5 months during weekdays.</w:t>
                  </w:r>
                </w:p>
                <w:p w14:paraId="1B34E06D" w14:textId="569282EC" w:rsidR="000A2BDB" w:rsidRPr="008408C9" w:rsidRDefault="000A2BDB"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4DB582F5" w14:textId="1D86A77E" w:rsidR="000A2BDB" w:rsidRPr="008408C9" w:rsidRDefault="000A2BDB"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 xml:space="preserve">Noise assessment completed within 12-month period and submitted to EPA within 30 days. </w:t>
                  </w:r>
                </w:p>
                <w:p w14:paraId="0C60AAB0" w14:textId="236C3B8A" w:rsidR="000A2BDB" w:rsidRPr="008408C9" w:rsidRDefault="000A2BDB"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tc>
            </w:tr>
          </w:tbl>
          <w:p w14:paraId="54BECEAC" w14:textId="7FFF6CA6" w:rsidR="00955371" w:rsidRPr="00AF6D4F" w:rsidRDefault="00955371" w:rsidP="001F0506">
            <w:pPr>
              <w:pStyle w:val="ListParagraph"/>
              <w:numPr>
                <w:ilvl w:val="0"/>
                <w:numId w:val="31"/>
              </w:numPr>
              <w:rPr>
                <w:rFonts w:cstheme="minorHAnsi"/>
                <w:b/>
                <w:bCs/>
                <w:sz w:val="24"/>
                <w:szCs w:val="24"/>
              </w:rPr>
            </w:pPr>
            <w:r w:rsidRPr="00AF6D4F">
              <w:rPr>
                <w:rFonts w:cstheme="minorHAnsi"/>
                <w:b/>
                <w:bCs/>
                <w:sz w:val="24"/>
                <w:szCs w:val="24"/>
              </w:rPr>
              <w:lastRenderedPageBreak/>
              <w:t>Potential Release of Air Pollutants</w:t>
            </w:r>
          </w:p>
          <w:p w14:paraId="370B75BA" w14:textId="03CDAA2C" w:rsidR="00955371" w:rsidRPr="00AF6D4F" w:rsidRDefault="00955371" w:rsidP="00955371">
            <w:pPr>
              <w:rPr>
                <w:rFonts w:cstheme="minorHAnsi"/>
                <w:b/>
                <w:bCs/>
                <w:sz w:val="24"/>
                <w:szCs w:val="24"/>
              </w:rPr>
            </w:pPr>
          </w:p>
          <w:p w14:paraId="68C545C7" w14:textId="77777777" w:rsidR="002371F8" w:rsidRPr="00AF6D4F" w:rsidRDefault="002371F8" w:rsidP="002371F8">
            <w:pPr>
              <w:autoSpaceDE w:val="0"/>
              <w:autoSpaceDN w:val="0"/>
              <w:adjustRightInd w:val="0"/>
              <w:spacing w:before="0" w:after="0"/>
              <w:rPr>
                <w:rFonts w:cstheme="minorHAnsi"/>
                <w:sz w:val="24"/>
                <w:szCs w:val="24"/>
                <w:lang w:bidi="ne-NP"/>
              </w:rPr>
            </w:pPr>
            <w:r w:rsidRPr="00AF6D4F">
              <w:rPr>
                <w:rFonts w:cstheme="minorHAnsi"/>
                <w:sz w:val="24"/>
                <w:szCs w:val="24"/>
                <w:lang w:bidi="ne-NP"/>
              </w:rPr>
              <w:t>Within six months of commissioning, the Licensee must engage a suitably qualified air quality consultant to</w:t>
            </w:r>
          </w:p>
          <w:p w14:paraId="04061D0D" w14:textId="6A467C8E" w:rsidR="002371F8" w:rsidRPr="00AF6D4F" w:rsidRDefault="002371F8" w:rsidP="002371F8">
            <w:pPr>
              <w:rPr>
                <w:rFonts w:cstheme="minorHAnsi"/>
                <w:sz w:val="24"/>
                <w:szCs w:val="24"/>
                <w:lang w:bidi="ne-NP"/>
              </w:rPr>
            </w:pPr>
            <w:r w:rsidRPr="00AF6D4F">
              <w:rPr>
                <w:rFonts w:cstheme="minorHAnsi"/>
                <w:sz w:val="24"/>
                <w:szCs w:val="24"/>
                <w:lang w:bidi="ne-NP"/>
              </w:rPr>
              <w:t>undertake a site-specific odour audit.</w:t>
            </w:r>
          </w:p>
          <w:p w14:paraId="2D255630" w14:textId="0C6839EB" w:rsidR="002371F8" w:rsidRPr="00AF6D4F" w:rsidRDefault="002371F8" w:rsidP="002371F8">
            <w:pPr>
              <w:rPr>
                <w:rFonts w:cstheme="minorHAnsi"/>
                <w:b/>
                <w:bCs/>
                <w:sz w:val="24"/>
                <w:szCs w:val="24"/>
                <w:lang w:bidi="ne-NP"/>
              </w:rPr>
            </w:pPr>
          </w:p>
          <w:p w14:paraId="49BFBD86" w14:textId="77777777" w:rsidR="002371F8" w:rsidRPr="00AF6D4F" w:rsidRDefault="002371F8" w:rsidP="002371F8">
            <w:pPr>
              <w:autoSpaceDE w:val="0"/>
              <w:autoSpaceDN w:val="0"/>
              <w:adjustRightInd w:val="0"/>
              <w:spacing w:before="0" w:after="0"/>
              <w:rPr>
                <w:rFonts w:cstheme="minorHAnsi"/>
                <w:sz w:val="24"/>
                <w:szCs w:val="24"/>
                <w:lang w:bidi="ne-NP"/>
              </w:rPr>
            </w:pPr>
            <w:r w:rsidRPr="00AF6D4F">
              <w:rPr>
                <w:rFonts w:cstheme="minorHAnsi"/>
                <w:sz w:val="24"/>
                <w:szCs w:val="24"/>
                <w:lang w:bidi="ne-NP"/>
              </w:rPr>
              <w:t>The odour audit must;</w:t>
            </w:r>
          </w:p>
          <w:p w14:paraId="5BD68708" w14:textId="77777777" w:rsidR="002371F8" w:rsidRPr="00AF6D4F" w:rsidRDefault="002371F8" w:rsidP="002371F8">
            <w:pPr>
              <w:autoSpaceDE w:val="0"/>
              <w:autoSpaceDN w:val="0"/>
              <w:adjustRightInd w:val="0"/>
              <w:spacing w:before="0" w:after="0"/>
              <w:rPr>
                <w:rFonts w:cstheme="minorHAnsi"/>
                <w:sz w:val="24"/>
                <w:szCs w:val="24"/>
                <w:lang w:bidi="ne-NP"/>
              </w:rPr>
            </w:pPr>
            <w:r w:rsidRPr="00AF6D4F">
              <w:rPr>
                <w:rFonts w:cstheme="minorHAnsi"/>
                <w:sz w:val="24"/>
                <w:szCs w:val="24"/>
                <w:lang w:bidi="ne-NP"/>
              </w:rPr>
              <w:t>a) identify all significant sources of odour at the Jalco Manufacturing Facility premises, including, but not</w:t>
            </w:r>
          </w:p>
          <w:p w14:paraId="50073770" w14:textId="77777777" w:rsidR="002371F8" w:rsidRPr="00AF6D4F" w:rsidRDefault="002371F8" w:rsidP="002371F8">
            <w:pPr>
              <w:autoSpaceDE w:val="0"/>
              <w:autoSpaceDN w:val="0"/>
              <w:adjustRightInd w:val="0"/>
              <w:spacing w:before="0" w:after="0"/>
              <w:rPr>
                <w:rFonts w:cstheme="minorHAnsi"/>
                <w:sz w:val="24"/>
                <w:szCs w:val="24"/>
                <w:lang w:bidi="ne-NP"/>
              </w:rPr>
            </w:pPr>
            <w:r w:rsidRPr="00AF6D4F">
              <w:rPr>
                <w:rFonts w:cstheme="minorHAnsi"/>
                <w:sz w:val="24"/>
                <w:szCs w:val="24"/>
                <w:lang w:bidi="ne-NP"/>
              </w:rPr>
              <w:t>limited to;</w:t>
            </w:r>
          </w:p>
          <w:p w14:paraId="3FE6B55B" w14:textId="77777777" w:rsidR="002371F8" w:rsidRPr="00AF6D4F" w:rsidRDefault="002371F8" w:rsidP="002371F8">
            <w:pPr>
              <w:autoSpaceDE w:val="0"/>
              <w:autoSpaceDN w:val="0"/>
              <w:adjustRightInd w:val="0"/>
              <w:spacing w:before="0" w:after="0"/>
              <w:rPr>
                <w:rFonts w:cstheme="minorHAnsi"/>
                <w:sz w:val="24"/>
                <w:szCs w:val="24"/>
                <w:lang w:bidi="ne-NP"/>
              </w:rPr>
            </w:pPr>
            <w:r w:rsidRPr="00AF6D4F">
              <w:rPr>
                <w:rFonts w:cstheme="minorHAnsi"/>
                <w:sz w:val="24"/>
                <w:szCs w:val="24"/>
                <w:lang w:bidi="ne-NP"/>
              </w:rPr>
              <w:lastRenderedPageBreak/>
              <w:t>• The mixing tanks and bulk tanks carbon filter outlet</w:t>
            </w:r>
          </w:p>
          <w:p w14:paraId="10C82C98" w14:textId="77777777" w:rsidR="002371F8" w:rsidRPr="00AF6D4F" w:rsidRDefault="002371F8" w:rsidP="002371F8">
            <w:pPr>
              <w:autoSpaceDE w:val="0"/>
              <w:autoSpaceDN w:val="0"/>
              <w:adjustRightInd w:val="0"/>
              <w:spacing w:before="0" w:after="0"/>
              <w:rPr>
                <w:rFonts w:cstheme="minorHAnsi"/>
                <w:sz w:val="24"/>
                <w:szCs w:val="24"/>
                <w:lang w:bidi="ne-NP"/>
              </w:rPr>
            </w:pPr>
            <w:r w:rsidRPr="00AF6D4F">
              <w:rPr>
                <w:rFonts w:cstheme="minorHAnsi"/>
                <w:sz w:val="24"/>
                <w:szCs w:val="24"/>
                <w:lang w:bidi="ne-NP"/>
              </w:rPr>
              <w:t>• The filling lines and dispensary carbon filter outlet</w:t>
            </w:r>
          </w:p>
          <w:p w14:paraId="1582B4FB" w14:textId="4AFF3BD0" w:rsidR="002371F8" w:rsidRPr="00AF6D4F" w:rsidRDefault="002371F8" w:rsidP="002371F8">
            <w:pPr>
              <w:rPr>
                <w:rFonts w:cstheme="minorHAnsi"/>
                <w:sz w:val="24"/>
                <w:szCs w:val="24"/>
                <w:lang w:bidi="ne-NP"/>
              </w:rPr>
            </w:pPr>
            <w:r w:rsidRPr="00AF6D4F">
              <w:rPr>
                <w:rFonts w:cstheme="minorHAnsi"/>
                <w:sz w:val="24"/>
                <w:szCs w:val="24"/>
                <w:lang w:bidi="ne-NP"/>
              </w:rPr>
              <w:t>• The Wastewater Treatment Plant outlets (including the DAF, sludge storage tank and balance tank)</w:t>
            </w:r>
          </w:p>
          <w:p w14:paraId="3CA68722" w14:textId="77777777" w:rsidR="002371F8" w:rsidRPr="00AF6D4F" w:rsidRDefault="002371F8" w:rsidP="002371F8">
            <w:pPr>
              <w:rPr>
                <w:rFonts w:cstheme="minorHAnsi"/>
                <w:b/>
                <w:bCs/>
                <w:sz w:val="24"/>
                <w:szCs w:val="24"/>
              </w:rPr>
            </w:pPr>
          </w:p>
          <w:tbl>
            <w:tblPr>
              <w:tblStyle w:val="TableGrid"/>
              <w:tblW w:w="14312" w:type="dxa"/>
              <w:tblLayout w:type="fixed"/>
              <w:tblLook w:val="04A0" w:firstRow="1" w:lastRow="0" w:firstColumn="1" w:lastColumn="0" w:noHBand="0" w:noVBand="1"/>
            </w:tblPr>
            <w:tblGrid>
              <w:gridCol w:w="1555"/>
              <w:gridCol w:w="1701"/>
              <w:gridCol w:w="1842"/>
              <w:gridCol w:w="1418"/>
              <w:gridCol w:w="1843"/>
              <w:gridCol w:w="1275"/>
              <w:gridCol w:w="4678"/>
            </w:tblGrid>
            <w:tr w:rsidR="009E1394" w:rsidRPr="00AF6D4F" w14:paraId="250CE81D" w14:textId="77777777" w:rsidTr="00AD3B75">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555" w:type="dxa"/>
                  <w:shd w:val="clear" w:color="auto" w:fill="A6A6A6" w:themeFill="background1" w:themeFillShade="A6"/>
                </w:tcPr>
                <w:p w14:paraId="4DB020DC" w14:textId="77777777" w:rsidR="00955371" w:rsidRPr="008408C9" w:rsidRDefault="00955371" w:rsidP="00955371">
                  <w:pPr>
                    <w:rPr>
                      <w:rFonts w:cstheme="minorHAnsi"/>
                      <w:b w:val="0"/>
                      <w:bCs/>
                      <w:sz w:val="22"/>
                    </w:rPr>
                  </w:pPr>
                  <w:r w:rsidRPr="008408C9">
                    <w:rPr>
                      <w:rFonts w:cstheme="minorHAnsi"/>
                      <w:bCs/>
                      <w:sz w:val="22"/>
                    </w:rPr>
                    <w:t>Area/ Operation</w:t>
                  </w:r>
                </w:p>
              </w:tc>
              <w:tc>
                <w:tcPr>
                  <w:tcW w:w="1701" w:type="dxa"/>
                  <w:shd w:val="clear" w:color="auto" w:fill="A6A6A6" w:themeFill="background1" w:themeFillShade="A6"/>
                </w:tcPr>
                <w:p w14:paraId="78E96BEA" w14:textId="77777777" w:rsidR="00955371" w:rsidRPr="008408C9" w:rsidRDefault="00955371" w:rsidP="00955371">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8408C9">
                    <w:rPr>
                      <w:rFonts w:cstheme="minorHAnsi"/>
                      <w:bCs/>
                      <w:sz w:val="22"/>
                    </w:rPr>
                    <w:t>Hazard Cause</w:t>
                  </w:r>
                </w:p>
              </w:tc>
              <w:tc>
                <w:tcPr>
                  <w:tcW w:w="1842" w:type="dxa"/>
                  <w:shd w:val="clear" w:color="auto" w:fill="A6A6A6" w:themeFill="background1" w:themeFillShade="A6"/>
                </w:tcPr>
                <w:p w14:paraId="2DDDE19A" w14:textId="77777777" w:rsidR="00955371" w:rsidRPr="008408C9" w:rsidRDefault="00955371" w:rsidP="00955371">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8408C9">
                    <w:rPr>
                      <w:rFonts w:cstheme="minorHAnsi"/>
                      <w:bCs/>
                      <w:sz w:val="22"/>
                    </w:rPr>
                    <w:t>Hazard Consequence</w:t>
                  </w:r>
                </w:p>
              </w:tc>
              <w:tc>
                <w:tcPr>
                  <w:tcW w:w="1418" w:type="dxa"/>
                  <w:shd w:val="clear" w:color="auto" w:fill="A6A6A6" w:themeFill="background1" w:themeFillShade="A6"/>
                </w:tcPr>
                <w:p w14:paraId="34249282" w14:textId="77777777" w:rsidR="00955371" w:rsidRPr="008408C9" w:rsidRDefault="00955371" w:rsidP="00955371">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8408C9">
                    <w:rPr>
                      <w:rFonts w:cstheme="minorHAnsi"/>
                      <w:bCs/>
                      <w:sz w:val="22"/>
                    </w:rPr>
                    <w:t>Likelihood</w:t>
                  </w:r>
                </w:p>
              </w:tc>
              <w:tc>
                <w:tcPr>
                  <w:tcW w:w="1843" w:type="dxa"/>
                  <w:shd w:val="clear" w:color="auto" w:fill="A6A6A6" w:themeFill="background1" w:themeFillShade="A6"/>
                </w:tcPr>
                <w:p w14:paraId="7A155C97" w14:textId="77777777" w:rsidR="00955371" w:rsidRPr="008408C9" w:rsidRDefault="00955371" w:rsidP="00955371">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8408C9">
                    <w:rPr>
                      <w:rFonts w:cstheme="minorHAnsi"/>
                      <w:bCs/>
                      <w:sz w:val="22"/>
                    </w:rPr>
                    <w:t>Consequence</w:t>
                  </w:r>
                </w:p>
              </w:tc>
              <w:tc>
                <w:tcPr>
                  <w:tcW w:w="1275" w:type="dxa"/>
                  <w:shd w:val="clear" w:color="auto" w:fill="A6A6A6" w:themeFill="background1" w:themeFillShade="A6"/>
                </w:tcPr>
                <w:p w14:paraId="208E051E" w14:textId="77777777" w:rsidR="00955371" w:rsidRPr="008408C9" w:rsidRDefault="00955371" w:rsidP="00955371">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8408C9">
                    <w:rPr>
                      <w:rFonts w:cstheme="minorHAnsi"/>
                      <w:bCs/>
                      <w:sz w:val="22"/>
                    </w:rPr>
                    <w:t>Risk Level</w:t>
                  </w:r>
                </w:p>
              </w:tc>
              <w:tc>
                <w:tcPr>
                  <w:tcW w:w="4678" w:type="dxa"/>
                  <w:shd w:val="clear" w:color="auto" w:fill="A6A6A6" w:themeFill="background1" w:themeFillShade="A6"/>
                </w:tcPr>
                <w:p w14:paraId="036717E9" w14:textId="77777777" w:rsidR="00955371" w:rsidRPr="008408C9" w:rsidRDefault="00955371" w:rsidP="00955371">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8408C9">
                    <w:rPr>
                      <w:rFonts w:cstheme="minorHAnsi"/>
                      <w:bCs/>
                      <w:sz w:val="22"/>
                    </w:rPr>
                    <w:t xml:space="preserve">Pre-emptive Actions Required or In Place </w:t>
                  </w:r>
                </w:p>
              </w:tc>
            </w:tr>
            <w:tr w:rsidR="009E1394" w:rsidRPr="00AF6D4F" w14:paraId="00995AA1" w14:textId="77777777" w:rsidTr="00AD3B75">
              <w:trPr>
                <w:trHeight w:val="807"/>
              </w:trPr>
              <w:tc>
                <w:tcPr>
                  <w:cnfStyle w:val="001000000000" w:firstRow="0" w:lastRow="0" w:firstColumn="1" w:lastColumn="0" w:oddVBand="0" w:evenVBand="0" w:oddHBand="0" w:evenHBand="0" w:firstRowFirstColumn="0" w:firstRowLastColumn="0" w:lastRowFirstColumn="0" w:lastRowLastColumn="0"/>
                  <w:tcW w:w="1555" w:type="dxa"/>
                  <w:shd w:val="clear" w:color="auto" w:fill="F2F2F2" w:themeFill="background1" w:themeFillShade="F2"/>
                </w:tcPr>
                <w:p w14:paraId="2947B09F" w14:textId="77777777" w:rsidR="00955371" w:rsidRPr="008408C9" w:rsidRDefault="00A22149" w:rsidP="00955371">
                  <w:pPr>
                    <w:rPr>
                      <w:rFonts w:cstheme="minorHAnsi"/>
                      <w:sz w:val="22"/>
                    </w:rPr>
                  </w:pPr>
                  <w:r w:rsidRPr="008408C9">
                    <w:rPr>
                      <w:rFonts w:cstheme="minorHAnsi"/>
                      <w:sz w:val="22"/>
                    </w:rPr>
                    <w:t>Potential release of air pollutants</w:t>
                  </w:r>
                </w:p>
                <w:p w14:paraId="0D7DE438" w14:textId="77777777" w:rsidR="00535373" w:rsidRPr="008408C9" w:rsidRDefault="00535373" w:rsidP="00955371">
                  <w:pPr>
                    <w:rPr>
                      <w:rFonts w:cstheme="minorHAnsi"/>
                      <w:sz w:val="22"/>
                    </w:rPr>
                  </w:pPr>
                </w:p>
                <w:p w14:paraId="38014DBF" w14:textId="77777777" w:rsidR="00535373" w:rsidRPr="008408C9" w:rsidRDefault="00535373" w:rsidP="00955371">
                  <w:pPr>
                    <w:rPr>
                      <w:rFonts w:cstheme="minorHAnsi"/>
                      <w:sz w:val="22"/>
                    </w:rPr>
                  </w:pPr>
                </w:p>
                <w:p w14:paraId="02C44F34" w14:textId="77777777" w:rsidR="00535373" w:rsidRPr="008408C9" w:rsidRDefault="00535373" w:rsidP="00955371">
                  <w:pPr>
                    <w:rPr>
                      <w:rFonts w:cstheme="minorHAnsi"/>
                      <w:sz w:val="22"/>
                    </w:rPr>
                  </w:pPr>
                </w:p>
                <w:p w14:paraId="07E0D2E3" w14:textId="77777777" w:rsidR="00535373" w:rsidRPr="008408C9" w:rsidRDefault="00535373" w:rsidP="00955371">
                  <w:pPr>
                    <w:rPr>
                      <w:rFonts w:cstheme="minorHAnsi"/>
                      <w:sz w:val="22"/>
                    </w:rPr>
                  </w:pPr>
                </w:p>
                <w:p w14:paraId="7B31694A" w14:textId="1C0C7158" w:rsidR="00535373" w:rsidRPr="008408C9" w:rsidRDefault="00535373" w:rsidP="00955371">
                  <w:pPr>
                    <w:rPr>
                      <w:rFonts w:cstheme="minorHAnsi"/>
                      <w:sz w:val="22"/>
                    </w:rPr>
                  </w:pPr>
                  <w:r w:rsidRPr="008408C9">
                    <w:rPr>
                      <w:rFonts w:cstheme="minorHAnsi"/>
                      <w:sz w:val="22"/>
                    </w:rPr>
                    <w:t xml:space="preserve">Emission Potentially Offensive Odour </w:t>
                  </w:r>
                </w:p>
              </w:tc>
              <w:tc>
                <w:tcPr>
                  <w:tcW w:w="1701" w:type="dxa"/>
                </w:tcPr>
                <w:p w14:paraId="31A12409" w14:textId="441608EF" w:rsidR="00955371" w:rsidRPr="008408C9" w:rsidRDefault="00AF43DB"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r w:rsidRPr="008408C9">
                    <w:rPr>
                      <w:rFonts w:cstheme="minorHAnsi"/>
                      <w:sz w:val="22"/>
                    </w:rPr>
                    <w:t xml:space="preserve">Failure </w:t>
                  </w:r>
                  <w:r w:rsidR="009E1394" w:rsidRPr="008408C9">
                    <w:rPr>
                      <w:rFonts w:cstheme="minorHAnsi"/>
                      <w:sz w:val="22"/>
                    </w:rPr>
                    <w:t>of control technology</w:t>
                  </w:r>
                </w:p>
              </w:tc>
              <w:tc>
                <w:tcPr>
                  <w:tcW w:w="1842" w:type="dxa"/>
                </w:tcPr>
                <w:p w14:paraId="4661B84B" w14:textId="77777777" w:rsidR="00955371" w:rsidRPr="008408C9" w:rsidRDefault="009E1394"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r w:rsidRPr="008408C9">
                    <w:rPr>
                      <w:rFonts w:cstheme="minorHAnsi"/>
                      <w:sz w:val="22"/>
                    </w:rPr>
                    <w:t>Toxic effects of air pollutants  to Human Health</w:t>
                  </w:r>
                </w:p>
                <w:p w14:paraId="36BD65CD" w14:textId="77777777" w:rsidR="009E1394" w:rsidRPr="008408C9" w:rsidRDefault="009E1394"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p>
                <w:p w14:paraId="24123A0E" w14:textId="77777777" w:rsidR="009E1394" w:rsidRPr="008408C9" w:rsidRDefault="009E1394"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r w:rsidRPr="008408C9">
                    <w:rPr>
                      <w:rFonts w:cstheme="minorHAnsi"/>
                      <w:sz w:val="22"/>
                    </w:rPr>
                    <w:t>Release of potentially harmful environmental substances in air</w:t>
                  </w:r>
                </w:p>
                <w:p w14:paraId="717DE78B" w14:textId="56D251BF" w:rsidR="00737194" w:rsidRPr="008408C9" w:rsidRDefault="00737194"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p>
                <w:p w14:paraId="5D96E254" w14:textId="3ABBE654" w:rsidR="00FD047A" w:rsidRPr="008408C9" w:rsidRDefault="00FD047A"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r w:rsidRPr="008408C9">
                    <w:rPr>
                      <w:rFonts w:cstheme="minorHAnsi"/>
                      <w:sz w:val="22"/>
                    </w:rPr>
                    <w:t>Dust</w:t>
                  </w:r>
                </w:p>
                <w:p w14:paraId="0DF03355" w14:textId="1BBDAE3E" w:rsidR="00737194" w:rsidRPr="008408C9" w:rsidRDefault="00737194" w:rsidP="00955371">
                  <w:pPr>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418" w:type="dxa"/>
                </w:tcPr>
                <w:p w14:paraId="52EDF0FC" w14:textId="77777777" w:rsidR="00955371" w:rsidRPr="008408C9" w:rsidRDefault="00955371" w:rsidP="00955371">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8408C9">
                    <w:rPr>
                      <w:rFonts w:cstheme="minorHAnsi"/>
                      <w:sz w:val="22"/>
                    </w:rPr>
                    <w:t>Unlikely (2)</w:t>
                  </w:r>
                </w:p>
              </w:tc>
              <w:tc>
                <w:tcPr>
                  <w:tcW w:w="1843" w:type="dxa"/>
                </w:tcPr>
                <w:p w14:paraId="0D42DABA" w14:textId="77777777" w:rsidR="00955371" w:rsidRPr="008408C9" w:rsidRDefault="00955371" w:rsidP="00955371">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8408C9">
                    <w:rPr>
                      <w:rFonts w:cstheme="minorHAnsi"/>
                      <w:sz w:val="22"/>
                    </w:rPr>
                    <w:t>Low (2)</w:t>
                  </w:r>
                </w:p>
              </w:tc>
              <w:tc>
                <w:tcPr>
                  <w:tcW w:w="1275" w:type="dxa"/>
                  <w:shd w:val="clear" w:color="auto" w:fill="FFFF00"/>
                </w:tcPr>
                <w:p w14:paraId="58CDC99E" w14:textId="77777777" w:rsidR="00955371" w:rsidRPr="008408C9" w:rsidRDefault="00955371" w:rsidP="00955371">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8408C9">
                    <w:rPr>
                      <w:rFonts w:cstheme="minorHAnsi"/>
                      <w:sz w:val="22"/>
                      <w:highlight w:val="yellow"/>
                    </w:rPr>
                    <w:t>Moderate (C)</w:t>
                  </w:r>
                </w:p>
              </w:tc>
              <w:tc>
                <w:tcPr>
                  <w:tcW w:w="4678" w:type="dxa"/>
                </w:tcPr>
                <w:p w14:paraId="3E260AC1" w14:textId="25604E47" w:rsidR="00955371" w:rsidRPr="008408C9" w:rsidRDefault="009E1394"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 xml:space="preserve">Carbon breakthrough monitoring and management </w:t>
                  </w:r>
                  <w:r w:rsidR="00605814" w:rsidRPr="008408C9">
                    <w:rPr>
                      <w:rFonts w:cstheme="minorHAnsi"/>
                      <w:color w:val="auto"/>
                      <w:sz w:val="22"/>
                    </w:rPr>
                    <w:t>by OEM that is serviced on a contractor basis.</w:t>
                  </w:r>
                </w:p>
                <w:p w14:paraId="7689CA25" w14:textId="1F1CDF7C" w:rsidR="00737194" w:rsidRPr="008408C9" w:rsidRDefault="00737194"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31B65D35" w14:textId="0E8AA582" w:rsidR="00737194" w:rsidRPr="008408C9" w:rsidRDefault="00737194"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Odour assessment completed within 6 months of commissioning.</w:t>
                  </w:r>
                </w:p>
                <w:p w14:paraId="77FC2864" w14:textId="1FA67F10" w:rsidR="00737194" w:rsidRPr="008408C9" w:rsidRDefault="00737194"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516550AB" w14:textId="62CED1A8" w:rsidR="00737194" w:rsidRPr="008408C9" w:rsidRDefault="00737194"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Equipment is maintained in good condition and serviced as per  manufacturers specifications.</w:t>
                  </w:r>
                </w:p>
                <w:p w14:paraId="334E0495" w14:textId="531286D8" w:rsidR="00737194" w:rsidRPr="008408C9" w:rsidRDefault="00737194"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38AD5FDA" w14:textId="77777777" w:rsidR="008408C9" w:rsidRDefault="00737194"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 xml:space="preserve">Housekeeping inspection conducted </w:t>
                  </w:r>
                </w:p>
                <w:p w14:paraId="08CBE796" w14:textId="075DE881" w:rsidR="00737194" w:rsidRPr="008408C9" w:rsidRDefault="00737194"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monthly include odour.</w:t>
                  </w:r>
                </w:p>
                <w:p w14:paraId="61137BE2" w14:textId="43846CB6" w:rsidR="006638DE" w:rsidRPr="008408C9" w:rsidRDefault="006638DE"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19117B8D" w14:textId="77777777" w:rsidR="008408C9" w:rsidRDefault="006638DE"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 xml:space="preserve">Fragrance materials tightly closed and </w:t>
                  </w:r>
                </w:p>
                <w:p w14:paraId="4A4B5344" w14:textId="6E42F081" w:rsidR="006638DE" w:rsidRPr="008408C9" w:rsidRDefault="006638DE"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stored in allocated storage location.</w:t>
                  </w:r>
                </w:p>
                <w:p w14:paraId="686075FC" w14:textId="7B4A0E73" w:rsidR="00737194" w:rsidRPr="008408C9" w:rsidRDefault="00737194"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63194BFC" w14:textId="431DF160" w:rsidR="00535373" w:rsidRPr="008408C9" w:rsidRDefault="00535373"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Tank vats remain closed when not in use.</w:t>
                  </w:r>
                </w:p>
                <w:p w14:paraId="6EC1BE3F" w14:textId="19AC76F1" w:rsidR="00535373" w:rsidRPr="008408C9" w:rsidRDefault="00535373"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085BBF5D" w14:textId="7597C2E6" w:rsidR="00535373" w:rsidRPr="008408C9" w:rsidRDefault="00535373"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Damaged/ leaking containers removed or disposed of correctly.</w:t>
                  </w:r>
                </w:p>
                <w:p w14:paraId="324CD522" w14:textId="57518A59" w:rsidR="00535373" w:rsidRPr="008408C9" w:rsidRDefault="00535373"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lastRenderedPageBreak/>
                    <w:t>Residual product on drums/equipment cleaned after use and cleaning material disposed appropriately.</w:t>
                  </w:r>
                </w:p>
                <w:p w14:paraId="6E356460" w14:textId="1158B43C" w:rsidR="00535373" w:rsidRPr="008408C9" w:rsidRDefault="00535373"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130710EE" w14:textId="06A3DA5B" w:rsidR="00535373" w:rsidRPr="008408C9" w:rsidRDefault="00535373"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Bunded areas cleared of waste liquid.</w:t>
                  </w:r>
                </w:p>
                <w:p w14:paraId="56FC8ED4" w14:textId="32003694" w:rsidR="00535373" w:rsidRPr="008408C9" w:rsidRDefault="00535373"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4ECC5B61" w14:textId="10DA70A8" w:rsidR="007B547C" w:rsidRPr="008408C9" w:rsidRDefault="00535373"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 xml:space="preserve">Product positioned on spill tray bunds must  be cleaned immediately. </w:t>
                  </w:r>
                </w:p>
                <w:p w14:paraId="7251931E" w14:textId="77777777" w:rsidR="00535373" w:rsidRPr="008408C9" w:rsidRDefault="00535373"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78B521EC" w14:textId="27F862F8" w:rsidR="00737194" w:rsidRPr="008408C9" w:rsidRDefault="00737194"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Clean up of spillages and identify/rectify leaks that contribute to fugitive emissions.</w:t>
                  </w:r>
                </w:p>
                <w:p w14:paraId="3D3F9B61" w14:textId="77777777" w:rsidR="00737194" w:rsidRPr="008408C9" w:rsidRDefault="00737194"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7DC4A0CF" w14:textId="7B5A2D7E" w:rsidR="00797AAC" w:rsidRPr="008408C9" w:rsidRDefault="00737194"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Vehicles emissions minimised as no idling. Driver code of conduct instructs drivers to switch off engines when waiting to dock. Drivers switch off engines during unloading/loading process.</w:t>
                  </w:r>
                </w:p>
                <w:p w14:paraId="1D00F0B7" w14:textId="77777777" w:rsidR="008408C9" w:rsidRDefault="008408C9"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294306A8" w14:textId="59A1532E" w:rsidR="007B547C" w:rsidRPr="008408C9" w:rsidRDefault="007B547C"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 xml:space="preserve">Procedures developed to contain spillages and odour management. </w:t>
                  </w:r>
                </w:p>
                <w:p w14:paraId="3A503A04" w14:textId="32CE8020" w:rsidR="007B547C" w:rsidRPr="008408C9" w:rsidRDefault="007B547C"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371608D8" w14:textId="1917320B" w:rsidR="007B547C" w:rsidRPr="008408C9" w:rsidRDefault="007B547C"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Training provided to employees.</w:t>
                  </w:r>
                </w:p>
                <w:p w14:paraId="29E77DEE" w14:textId="54EC30F2" w:rsidR="007B547C" w:rsidRPr="008408C9" w:rsidRDefault="007B547C"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26785106" w14:textId="11FC480C" w:rsidR="007B547C" w:rsidRPr="008408C9" w:rsidRDefault="007B547C" w:rsidP="007B547C">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Service and Inspections for</w:t>
                  </w:r>
                  <w:r w:rsidR="00605814" w:rsidRPr="008408C9">
                    <w:rPr>
                      <w:rFonts w:cstheme="minorHAnsi"/>
                      <w:color w:val="auto"/>
                      <w:sz w:val="22"/>
                    </w:rPr>
                    <w:t xml:space="preserve"> all equipment including</w:t>
                  </w:r>
                  <w:r w:rsidRPr="008408C9">
                    <w:rPr>
                      <w:rFonts w:cstheme="minorHAnsi"/>
                      <w:color w:val="auto"/>
                      <w:sz w:val="22"/>
                    </w:rPr>
                    <w:t>:</w:t>
                  </w:r>
                </w:p>
                <w:p w14:paraId="16649D7F" w14:textId="77777777" w:rsidR="00605814" w:rsidRPr="008408C9" w:rsidRDefault="00605814" w:rsidP="007B547C">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70C91E7B" w14:textId="77777777" w:rsidR="007B547C" w:rsidRPr="008408C9" w:rsidRDefault="007B547C" w:rsidP="007B547C">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Boiler</w:t>
                  </w:r>
                </w:p>
                <w:p w14:paraId="041EA3A3" w14:textId="08645804" w:rsidR="007B547C" w:rsidRPr="008408C9" w:rsidRDefault="007B547C" w:rsidP="007B547C">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8408C9">
                    <w:rPr>
                      <w:rFonts w:cstheme="minorHAnsi"/>
                      <w:color w:val="auto"/>
                      <w:sz w:val="22"/>
                    </w:rPr>
                    <w:t>Carbon Filtration Systems</w:t>
                  </w:r>
                </w:p>
                <w:p w14:paraId="69BC8724" w14:textId="3AEEBD11" w:rsidR="00535373" w:rsidRPr="008408C9" w:rsidRDefault="00535373" w:rsidP="00955371">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tc>
            </w:tr>
          </w:tbl>
          <w:p w14:paraId="12D62030" w14:textId="77777777" w:rsidR="00AF43DB" w:rsidRPr="00AF6D4F" w:rsidRDefault="00AF43DB" w:rsidP="009A3179">
            <w:pPr>
              <w:rPr>
                <w:rFonts w:cstheme="minorHAnsi"/>
                <w:b/>
                <w:bCs/>
                <w:sz w:val="24"/>
                <w:szCs w:val="24"/>
              </w:rPr>
            </w:pPr>
          </w:p>
          <w:p w14:paraId="2A6AA3D0" w14:textId="4B42BCAB" w:rsidR="009A3179" w:rsidRPr="00AF6D4F" w:rsidRDefault="009A3179" w:rsidP="001F0506">
            <w:pPr>
              <w:pStyle w:val="ListParagraph"/>
              <w:numPr>
                <w:ilvl w:val="0"/>
                <w:numId w:val="31"/>
              </w:numPr>
              <w:rPr>
                <w:rFonts w:cstheme="minorHAnsi"/>
                <w:b/>
                <w:bCs/>
                <w:sz w:val="24"/>
                <w:szCs w:val="24"/>
              </w:rPr>
            </w:pPr>
            <w:r w:rsidRPr="00AF6D4F">
              <w:rPr>
                <w:rFonts w:cstheme="minorHAnsi"/>
                <w:b/>
                <w:bCs/>
                <w:sz w:val="24"/>
                <w:szCs w:val="24"/>
              </w:rPr>
              <w:t xml:space="preserve">Other Hazards: Light Pollution </w:t>
            </w:r>
          </w:p>
          <w:p w14:paraId="581B2925" w14:textId="77777777" w:rsidR="009A3179" w:rsidRPr="00AF6D4F" w:rsidRDefault="009A3179" w:rsidP="009A3179">
            <w:pPr>
              <w:rPr>
                <w:rFonts w:cstheme="minorHAnsi"/>
                <w:b/>
                <w:bCs/>
                <w:sz w:val="24"/>
                <w:szCs w:val="24"/>
              </w:rPr>
            </w:pPr>
          </w:p>
          <w:tbl>
            <w:tblPr>
              <w:tblStyle w:val="TableGrid"/>
              <w:tblW w:w="13917" w:type="dxa"/>
              <w:tblLayout w:type="fixed"/>
              <w:tblLook w:val="04A0" w:firstRow="1" w:lastRow="0" w:firstColumn="1" w:lastColumn="0" w:noHBand="0" w:noVBand="1"/>
            </w:tblPr>
            <w:tblGrid>
              <w:gridCol w:w="1512"/>
              <w:gridCol w:w="1607"/>
              <w:gridCol w:w="1701"/>
              <w:gridCol w:w="1417"/>
              <w:gridCol w:w="1701"/>
              <w:gridCol w:w="1159"/>
              <w:gridCol w:w="4820"/>
            </w:tblGrid>
            <w:tr w:rsidR="00AD3B75" w:rsidRPr="00AF6D4F" w14:paraId="5C52AE66" w14:textId="77777777" w:rsidTr="00D213E1">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512" w:type="dxa"/>
                  <w:shd w:val="clear" w:color="auto" w:fill="A6A6A6" w:themeFill="background1" w:themeFillShade="A6"/>
                </w:tcPr>
                <w:p w14:paraId="25064E54" w14:textId="77777777" w:rsidR="009A3179" w:rsidRPr="00EA4E9F" w:rsidRDefault="009A3179" w:rsidP="009A3179">
                  <w:pPr>
                    <w:rPr>
                      <w:rFonts w:cstheme="minorHAnsi"/>
                      <w:b w:val="0"/>
                      <w:bCs/>
                      <w:sz w:val="22"/>
                    </w:rPr>
                  </w:pPr>
                  <w:r w:rsidRPr="00EA4E9F">
                    <w:rPr>
                      <w:rFonts w:cstheme="minorHAnsi"/>
                      <w:bCs/>
                      <w:sz w:val="22"/>
                    </w:rPr>
                    <w:t>Area/ Operation</w:t>
                  </w:r>
                </w:p>
              </w:tc>
              <w:tc>
                <w:tcPr>
                  <w:tcW w:w="1607" w:type="dxa"/>
                  <w:shd w:val="clear" w:color="auto" w:fill="A6A6A6" w:themeFill="background1" w:themeFillShade="A6"/>
                </w:tcPr>
                <w:p w14:paraId="7DF7B6D7" w14:textId="77777777" w:rsidR="009A3179" w:rsidRPr="00EA4E9F" w:rsidRDefault="009A3179" w:rsidP="009A3179">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EA4E9F">
                    <w:rPr>
                      <w:rFonts w:cstheme="minorHAnsi"/>
                      <w:bCs/>
                      <w:sz w:val="22"/>
                    </w:rPr>
                    <w:t>Hazard Cause</w:t>
                  </w:r>
                </w:p>
              </w:tc>
              <w:tc>
                <w:tcPr>
                  <w:tcW w:w="1701" w:type="dxa"/>
                  <w:shd w:val="clear" w:color="auto" w:fill="A6A6A6" w:themeFill="background1" w:themeFillShade="A6"/>
                </w:tcPr>
                <w:p w14:paraId="232E5D81" w14:textId="77777777" w:rsidR="009A3179" w:rsidRPr="00EA4E9F" w:rsidRDefault="009A3179" w:rsidP="009A3179">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EA4E9F">
                    <w:rPr>
                      <w:rFonts w:cstheme="minorHAnsi"/>
                      <w:bCs/>
                      <w:sz w:val="22"/>
                    </w:rPr>
                    <w:t>Hazard Consequence</w:t>
                  </w:r>
                </w:p>
              </w:tc>
              <w:tc>
                <w:tcPr>
                  <w:tcW w:w="1417" w:type="dxa"/>
                  <w:shd w:val="clear" w:color="auto" w:fill="A6A6A6" w:themeFill="background1" w:themeFillShade="A6"/>
                </w:tcPr>
                <w:p w14:paraId="44C5DA08" w14:textId="77777777" w:rsidR="009A3179" w:rsidRPr="00EA4E9F" w:rsidRDefault="009A3179" w:rsidP="009A3179">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EA4E9F">
                    <w:rPr>
                      <w:rFonts w:cstheme="minorHAnsi"/>
                      <w:bCs/>
                      <w:sz w:val="22"/>
                    </w:rPr>
                    <w:t>Likelihood</w:t>
                  </w:r>
                </w:p>
              </w:tc>
              <w:tc>
                <w:tcPr>
                  <w:tcW w:w="1701" w:type="dxa"/>
                  <w:shd w:val="clear" w:color="auto" w:fill="A6A6A6" w:themeFill="background1" w:themeFillShade="A6"/>
                </w:tcPr>
                <w:p w14:paraId="754A3946" w14:textId="77777777" w:rsidR="009A3179" w:rsidRPr="00EA4E9F" w:rsidRDefault="009A3179" w:rsidP="009A3179">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EA4E9F">
                    <w:rPr>
                      <w:rFonts w:cstheme="minorHAnsi"/>
                      <w:bCs/>
                      <w:sz w:val="22"/>
                    </w:rPr>
                    <w:t>Consequence</w:t>
                  </w:r>
                </w:p>
              </w:tc>
              <w:tc>
                <w:tcPr>
                  <w:tcW w:w="1159" w:type="dxa"/>
                  <w:shd w:val="clear" w:color="auto" w:fill="A6A6A6" w:themeFill="background1" w:themeFillShade="A6"/>
                </w:tcPr>
                <w:p w14:paraId="3B842080" w14:textId="77777777" w:rsidR="009A3179" w:rsidRPr="00EA4E9F" w:rsidRDefault="009A3179" w:rsidP="009A3179">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EA4E9F">
                    <w:rPr>
                      <w:rFonts w:cstheme="minorHAnsi"/>
                      <w:bCs/>
                      <w:sz w:val="22"/>
                    </w:rPr>
                    <w:t>Risk Level</w:t>
                  </w:r>
                </w:p>
              </w:tc>
              <w:tc>
                <w:tcPr>
                  <w:tcW w:w="4820" w:type="dxa"/>
                  <w:shd w:val="clear" w:color="auto" w:fill="A6A6A6" w:themeFill="background1" w:themeFillShade="A6"/>
                </w:tcPr>
                <w:p w14:paraId="56DFA1E5" w14:textId="77777777" w:rsidR="009A3179" w:rsidRPr="00EA4E9F" w:rsidRDefault="009A3179" w:rsidP="009A3179">
                  <w:pPr>
                    <w:cnfStyle w:val="100000000000" w:firstRow="1" w:lastRow="0" w:firstColumn="0" w:lastColumn="0" w:oddVBand="0" w:evenVBand="0" w:oddHBand="0" w:evenHBand="0" w:firstRowFirstColumn="0" w:firstRowLastColumn="0" w:lastRowFirstColumn="0" w:lastRowLastColumn="0"/>
                    <w:rPr>
                      <w:rFonts w:cstheme="minorHAnsi"/>
                      <w:b w:val="0"/>
                      <w:bCs/>
                      <w:sz w:val="22"/>
                    </w:rPr>
                  </w:pPr>
                  <w:r w:rsidRPr="00EA4E9F">
                    <w:rPr>
                      <w:rFonts w:cstheme="minorHAnsi"/>
                      <w:bCs/>
                      <w:sz w:val="22"/>
                    </w:rPr>
                    <w:t xml:space="preserve">Pre-emptive Actions Required or In Place </w:t>
                  </w:r>
                </w:p>
              </w:tc>
            </w:tr>
            <w:tr w:rsidR="009A3179" w:rsidRPr="00AF6D4F" w14:paraId="4CDADB74" w14:textId="77777777" w:rsidTr="00D213E1">
              <w:trPr>
                <w:trHeight w:val="850"/>
              </w:trPr>
              <w:tc>
                <w:tcPr>
                  <w:cnfStyle w:val="001000000000" w:firstRow="0" w:lastRow="0" w:firstColumn="1" w:lastColumn="0" w:oddVBand="0" w:evenVBand="0" w:oddHBand="0" w:evenHBand="0" w:firstRowFirstColumn="0" w:firstRowLastColumn="0" w:lastRowFirstColumn="0" w:lastRowLastColumn="0"/>
                  <w:tcW w:w="1512" w:type="dxa"/>
                  <w:shd w:val="clear" w:color="auto" w:fill="F2F2F2" w:themeFill="background1" w:themeFillShade="F2"/>
                </w:tcPr>
                <w:p w14:paraId="6AF96195" w14:textId="4A0791B9" w:rsidR="009A3179" w:rsidRPr="00EA4E9F" w:rsidRDefault="007576FE" w:rsidP="009A3179">
                  <w:pPr>
                    <w:rPr>
                      <w:rFonts w:cstheme="minorHAnsi"/>
                      <w:sz w:val="22"/>
                    </w:rPr>
                  </w:pPr>
                  <w:r w:rsidRPr="00EA4E9F">
                    <w:rPr>
                      <w:rFonts w:cstheme="minorHAnsi"/>
                      <w:sz w:val="22"/>
                    </w:rPr>
                    <w:t>Poor or inadequate lighting</w:t>
                  </w:r>
                </w:p>
              </w:tc>
              <w:tc>
                <w:tcPr>
                  <w:tcW w:w="1607" w:type="dxa"/>
                </w:tcPr>
                <w:p w14:paraId="7C218BDC" w14:textId="1F5D047E" w:rsidR="009A3179" w:rsidRPr="00EA4E9F" w:rsidRDefault="007576FE" w:rsidP="009A3179">
                  <w:pPr>
                    <w:cnfStyle w:val="000000000000" w:firstRow="0" w:lastRow="0" w:firstColumn="0" w:lastColumn="0" w:oddVBand="0" w:evenVBand="0" w:oddHBand="0" w:evenHBand="0" w:firstRowFirstColumn="0" w:firstRowLastColumn="0" w:lastRowFirstColumn="0" w:lastRowLastColumn="0"/>
                    <w:rPr>
                      <w:rFonts w:cstheme="minorHAnsi"/>
                      <w:sz w:val="22"/>
                    </w:rPr>
                  </w:pPr>
                  <w:r w:rsidRPr="00EA4E9F">
                    <w:rPr>
                      <w:rFonts w:cstheme="minorHAnsi"/>
                      <w:sz w:val="22"/>
                    </w:rPr>
                    <w:t xml:space="preserve">Lighting design allowance for artificial light to shine outward and upward into the sky </w:t>
                  </w:r>
                </w:p>
              </w:tc>
              <w:tc>
                <w:tcPr>
                  <w:tcW w:w="1701" w:type="dxa"/>
                </w:tcPr>
                <w:p w14:paraId="4892F0D7" w14:textId="44BC72C4" w:rsidR="009A3179" w:rsidRPr="00EA4E9F" w:rsidRDefault="007576FE" w:rsidP="009A3179">
                  <w:pPr>
                    <w:cnfStyle w:val="000000000000" w:firstRow="0" w:lastRow="0" w:firstColumn="0" w:lastColumn="0" w:oddVBand="0" w:evenVBand="0" w:oddHBand="0" w:evenHBand="0" w:firstRowFirstColumn="0" w:firstRowLastColumn="0" w:lastRowFirstColumn="0" w:lastRowLastColumn="0"/>
                    <w:rPr>
                      <w:rFonts w:cstheme="minorHAnsi"/>
                      <w:sz w:val="22"/>
                    </w:rPr>
                  </w:pPr>
                  <w:r w:rsidRPr="00EA4E9F">
                    <w:rPr>
                      <w:rFonts w:cstheme="minorHAnsi"/>
                      <w:sz w:val="22"/>
                    </w:rPr>
                    <w:t>Nuisance for neighbours</w:t>
                  </w:r>
                </w:p>
                <w:p w14:paraId="31DB5021" w14:textId="77777777" w:rsidR="007576FE" w:rsidRPr="00EA4E9F" w:rsidRDefault="007576FE" w:rsidP="009A3179">
                  <w:pPr>
                    <w:cnfStyle w:val="000000000000" w:firstRow="0" w:lastRow="0" w:firstColumn="0" w:lastColumn="0" w:oddVBand="0" w:evenVBand="0" w:oddHBand="0" w:evenHBand="0" w:firstRowFirstColumn="0" w:firstRowLastColumn="0" w:lastRowFirstColumn="0" w:lastRowLastColumn="0"/>
                    <w:rPr>
                      <w:rFonts w:cstheme="minorHAnsi"/>
                      <w:sz w:val="22"/>
                    </w:rPr>
                  </w:pPr>
                </w:p>
                <w:p w14:paraId="2DFF6525" w14:textId="7ACAD53B" w:rsidR="007576FE" w:rsidRPr="00EA4E9F" w:rsidRDefault="007576FE" w:rsidP="009A3179">
                  <w:pPr>
                    <w:cnfStyle w:val="000000000000" w:firstRow="0" w:lastRow="0" w:firstColumn="0" w:lastColumn="0" w:oddVBand="0" w:evenVBand="0" w:oddHBand="0" w:evenHBand="0" w:firstRowFirstColumn="0" w:firstRowLastColumn="0" w:lastRowFirstColumn="0" w:lastRowLastColumn="0"/>
                    <w:rPr>
                      <w:rFonts w:cstheme="minorHAnsi"/>
                      <w:sz w:val="22"/>
                    </w:rPr>
                  </w:pPr>
                  <w:r w:rsidRPr="00EA4E9F">
                    <w:rPr>
                      <w:rFonts w:cstheme="minorHAnsi"/>
                      <w:sz w:val="22"/>
                    </w:rPr>
                    <w:t xml:space="preserve">Complaints </w:t>
                  </w:r>
                </w:p>
              </w:tc>
              <w:tc>
                <w:tcPr>
                  <w:tcW w:w="1417" w:type="dxa"/>
                </w:tcPr>
                <w:p w14:paraId="39D7F769" w14:textId="77777777" w:rsidR="009A3179" w:rsidRPr="00EA4E9F" w:rsidRDefault="009A3179" w:rsidP="009A3179">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EA4E9F">
                    <w:rPr>
                      <w:rFonts w:cstheme="minorHAnsi"/>
                      <w:sz w:val="22"/>
                    </w:rPr>
                    <w:t>Unlikely (2)</w:t>
                  </w:r>
                </w:p>
              </w:tc>
              <w:tc>
                <w:tcPr>
                  <w:tcW w:w="1701" w:type="dxa"/>
                </w:tcPr>
                <w:p w14:paraId="2D3B4F1D" w14:textId="77777777" w:rsidR="009A3179" w:rsidRPr="00EA4E9F" w:rsidRDefault="009A3179" w:rsidP="009A3179">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EA4E9F">
                    <w:rPr>
                      <w:rFonts w:cstheme="minorHAnsi"/>
                      <w:sz w:val="22"/>
                    </w:rPr>
                    <w:t>Low (2)</w:t>
                  </w:r>
                </w:p>
              </w:tc>
              <w:tc>
                <w:tcPr>
                  <w:tcW w:w="1159" w:type="dxa"/>
                  <w:shd w:val="clear" w:color="auto" w:fill="FFFF00"/>
                </w:tcPr>
                <w:p w14:paraId="5756C873" w14:textId="77777777" w:rsidR="009A3179" w:rsidRPr="00EA4E9F" w:rsidRDefault="009A3179" w:rsidP="009A3179">
                  <w:pPr>
                    <w:jc w:val="center"/>
                    <w:cnfStyle w:val="000000000000" w:firstRow="0" w:lastRow="0" w:firstColumn="0" w:lastColumn="0" w:oddVBand="0" w:evenVBand="0" w:oddHBand="0" w:evenHBand="0" w:firstRowFirstColumn="0" w:firstRowLastColumn="0" w:lastRowFirstColumn="0" w:lastRowLastColumn="0"/>
                    <w:rPr>
                      <w:rFonts w:cstheme="minorHAnsi"/>
                      <w:sz w:val="22"/>
                    </w:rPr>
                  </w:pPr>
                  <w:r w:rsidRPr="00EA4E9F">
                    <w:rPr>
                      <w:rFonts w:cstheme="minorHAnsi"/>
                      <w:sz w:val="22"/>
                      <w:highlight w:val="yellow"/>
                    </w:rPr>
                    <w:t>Moderate (C)</w:t>
                  </w:r>
                </w:p>
              </w:tc>
              <w:tc>
                <w:tcPr>
                  <w:tcW w:w="4820" w:type="dxa"/>
                </w:tcPr>
                <w:p w14:paraId="6FBA9620" w14:textId="77777777" w:rsidR="009A3179" w:rsidRPr="00EA4E9F" w:rsidRDefault="00797AAC" w:rsidP="009A3179">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EA4E9F">
                    <w:rPr>
                      <w:rFonts w:cstheme="minorHAnsi"/>
                      <w:color w:val="auto"/>
                      <w:sz w:val="22"/>
                    </w:rPr>
                    <w:t>Solar panels used to reduce energy consumption.</w:t>
                  </w:r>
                </w:p>
                <w:p w14:paraId="748B0F3B" w14:textId="77777777" w:rsidR="007576FE" w:rsidRPr="00EA4E9F" w:rsidRDefault="007576FE" w:rsidP="009A3179">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036AAC09" w14:textId="40A61114" w:rsidR="007576FE" w:rsidRPr="00EA4E9F" w:rsidRDefault="007576FE" w:rsidP="009A3179">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EA4E9F">
                    <w:rPr>
                      <w:rFonts w:cstheme="minorHAnsi"/>
                      <w:color w:val="auto"/>
                      <w:sz w:val="22"/>
                    </w:rPr>
                    <w:t>Minimal intensity lights are used and point in specific direction</w:t>
                  </w:r>
                </w:p>
                <w:p w14:paraId="46E8CEA8" w14:textId="77777777" w:rsidR="007576FE" w:rsidRPr="00EA4E9F" w:rsidRDefault="007576FE" w:rsidP="009A3179">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54C57951" w14:textId="77777777" w:rsidR="007576FE" w:rsidRPr="00EA4E9F" w:rsidRDefault="007576FE" w:rsidP="009A3179">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EA4E9F">
                    <w:rPr>
                      <w:rFonts w:cstheme="minorHAnsi"/>
                      <w:color w:val="auto"/>
                      <w:sz w:val="22"/>
                    </w:rPr>
                    <w:t xml:space="preserve">All lights at site are sensor or timed internally and externally. </w:t>
                  </w:r>
                </w:p>
                <w:p w14:paraId="3A8DE0FE" w14:textId="77777777" w:rsidR="007576FE" w:rsidRPr="00EA4E9F" w:rsidRDefault="007576FE" w:rsidP="009A3179">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p>
                <w:p w14:paraId="3754D778" w14:textId="601977B8" w:rsidR="007576FE" w:rsidRPr="00EA4E9F" w:rsidRDefault="007576FE" w:rsidP="009A3179">
                  <w:pPr>
                    <w:cnfStyle w:val="000000000000" w:firstRow="0" w:lastRow="0" w:firstColumn="0" w:lastColumn="0" w:oddVBand="0" w:evenVBand="0" w:oddHBand="0" w:evenHBand="0" w:firstRowFirstColumn="0" w:firstRowLastColumn="0" w:lastRowFirstColumn="0" w:lastRowLastColumn="0"/>
                    <w:rPr>
                      <w:rFonts w:cstheme="minorHAnsi"/>
                      <w:color w:val="auto"/>
                      <w:sz w:val="22"/>
                    </w:rPr>
                  </w:pPr>
                  <w:r w:rsidRPr="00EA4E9F">
                    <w:rPr>
                      <w:rFonts w:cstheme="minorHAnsi"/>
                      <w:color w:val="auto"/>
                      <w:sz w:val="22"/>
                    </w:rPr>
                    <w:t>Glass windows allows for natural light to seep through.</w:t>
                  </w:r>
                </w:p>
              </w:tc>
            </w:tr>
          </w:tbl>
          <w:p w14:paraId="6BF5749F" w14:textId="77777777" w:rsidR="00955371" w:rsidRPr="00AF6D4F" w:rsidRDefault="00955371" w:rsidP="00955371">
            <w:pPr>
              <w:rPr>
                <w:rFonts w:cstheme="minorHAnsi"/>
                <w:b/>
                <w:bCs/>
                <w:sz w:val="24"/>
                <w:szCs w:val="24"/>
              </w:rPr>
            </w:pPr>
          </w:p>
          <w:p w14:paraId="1BF73000" w14:textId="77777777" w:rsidR="009F4DD8" w:rsidRPr="00AF6D4F" w:rsidRDefault="009F4DD8" w:rsidP="009F4DD8">
            <w:pPr>
              <w:rPr>
                <w:rFonts w:cstheme="minorHAnsi"/>
                <w:b/>
                <w:bCs/>
                <w:sz w:val="24"/>
                <w:szCs w:val="24"/>
              </w:rPr>
            </w:pPr>
          </w:p>
          <w:p w14:paraId="58B839E3" w14:textId="77777777" w:rsidR="009F4DD8" w:rsidRPr="00AF6D4F" w:rsidRDefault="009F4DD8" w:rsidP="002E4E59">
            <w:pPr>
              <w:rPr>
                <w:rFonts w:cstheme="minorHAnsi"/>
                <w:color w:val="auto"/>
                <w:sz w:val="24"/>
                <w:szCs w:val="24"/>
              </w:rPr>
            </w:pPr>
          </w:p>
          <w:p w14:paraId="38D31EAF" w14:textId="7E75717D" w:rsidR="003E2649" w:rsidRPr="00AF6D4F" w:rsidRDefault="003E2649" w:rsidP="002E4E59">
            <w:pPr>
              <w:rPr>
                <w:rFonts w:cstheme="minorHAnsi"/>
              </w:rPr>
            </w:pPr>
          </w:p>
        </w:tc>
      </w:tr>
    </w:tbl>
    <w:p w14:paraId="53FB9C40" w14:textId="214E5197" w:rsidR="00B9286E" w:rsidRDefault="003D2323">
      <w:r>
        <w:lastRenderedPageBreak/>
        <w:t xml:space="preserve"> </w:t>
      </w:r>
      <w:r w:rsidR="00B9286E">
        <w:br w:type="page"/>
      </w:r>
    </w:p>
    <w:tbl>
      <w:tblPr>
        <w:tblStyle w:val="TableGrid"/>
        <w:tblW w:w="5000" w:type="pct"/>
        <w:tblLook w:val="04A0" w:firstRow="1" w:lastRow="0" w:firstColumn="1" w:lastColumn="0" w:noHBand="0" w:noVBand="1"/>
      </w:tblPr>
      <w:tblGrid>
        <w:gridCol w:w="14174"/>
      </w:tblGrid>
      <w:tr w:rsidR="00B9286E" w:rsidRPr="00B9286E" w14:paraId="41DCB2C6" w14:textId="77777777" w:rsidTr="00B9286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shd w:val="clear" w:color="auto" w:fill="00324D"/>
            <w:hideMark/>
          </w:tcPr>
          <w:p w14:paraId="38B63A05" w14:textId="1FE18F2E" w:rsidR="00D4567F" w:rsidRPr="001B5819" w:rsidRDefault="00D4567F" w:rsidP="00D4567F">
            <w:pPr>
              <w:rPr>
                <w:rFonts w:cstheme="minorHAnsi"/>
                <w:sz w:val="22"/>
              </w:rPr>
            </w:pPr>
            <w:r w:rsidRPr="001B5819">
              <w:rPr>
                <w:rFonts w:cstheme="minorHAnsi"/>
                <w:sz w:val="22"/>
              </w:rPr>
              <w:lastRenderedPageBreak/>
              <w:t xml:space="preserve">Inventory of </w:t>
            </w:r>
            <w:r w:rsidR="00E44C2A" w:rsidRPr="001B5819">
              <w:rPr>
                <w:rFonts w:cstheme="minorHAnsi"/>
                <w:sz w:val="22"/>
              </w:rPr>
              <w:t>P</w:t>
            </w:r>
            <w:r w:rsidRPr="001B5819">
              <w:rPr>
                <w:rFonts w:cstheme="minorHAnsi"/>
                <w:sz w:val="22"/>
              </w:rPr>
              <w:t xml:space="preserve">ollutants </w:t>
            </w:r>
          </w:p>
        </w:tc>
      </w:tr>
      <w:tr w:rsidR="00D4567F" w:rsidRPr="002E5684" w14:paraId="2D3CF6E9" w14:textId="77777777" w:rsidTr="00D4567F">
        <w:trPr>
          <w:trHeight w:val="1119"/>
        </w:trPr>
        <w:tc>
          <w:tcPr>
            <w:cnfStyle w:val="001000000000" w:firstRow="0" w:lastRow="0" w:firstColumn="1" w:lastColumn="0" w:oddVBand="0" w:evenVBand="0" w:oddHBand="0" w:evenHBand="0" w:firstRowFirstColumn="0" w:firstRowLastColumn="0" w:lastRowFirstColumn="0" w:lastRowLastColumn="0"/>
            <w:tcW w:w="5000" w:type="pct"/>
            <w:hideMark/>
          </w:tcPr>
          <w:p w14:paraId="3523DCD9" w14:textId="77A3D116" w:rsidR="00F07079" w:rsidRPr="00AF6D4F" w:rsidRDefault="00F07079" w:rsidP="00D4567F">
            <w:pPr>
              <w:rPr>
                <w:rFonts w:cstheme="minorHAnsi"/>
                <w:sz w:val="24"/>
                <w:szCs w:val="24"/>
              </w:rPr>
            </w:pPr>
            <w:r w:rsidRPr="00AF6D4F">
              <w:rPr>
                <w:rFonts w:cstheme="minorHAnsi"/>
                <w:sz w:val="24"/>
                <w:szCs w:val="24"/>
              </w:rPr>
              <w:t>Jalco Australia Pty Ltd Horsley Park hazardous materials remain below that maximum allowable storage as shown in below Table. The raw materials on site are converted into non-hazardous material due to volume of water content</w:t>
            </w:r>
            <w:r w:rsidR="00EC3FC1" w:rsidRPr="00AF6D4F">
              <w:rPr>
                <w:rFonts w:cstheme="minorHAnsi"/>
                <w:sz w:val="24"/>
                <w:szCs w:val="24"/>
              </w:rPr>
              <w:t>.</w:t>
            </w:r>
          </w:p>
          <w:p w14:paraId="6179A44A" w14:textId="77777777" w:rsidR="00EC3FC1" w:rsidRPr="00AF6D4F" w:rsidRDefault="00EC3FC1" w:rsidP="00EC3FC1">
            <w:pPr>
              <w:spacing w:after="0"/>
              <w:jc w:val="both"/>
              <w:rPr>
                <w:rFonts w:eastAsia="Times New Roman" w:cstheme="minorHAnsi"/>
                <w:color w:val="000000"/>
                <w:sz w:val="24"/>
                <w:szCs w:val="24"/>
                <w:lang w:eastAsia="en-AU"/>
              </w:rPr>
            </w:pPr>
          </w:p>
          <w:p w14:paraId="2A4B2F76" w14:textId="0EF72E7B" w:rsidR="00EC3FC1" w:rsidRPr="00AF6D4F" w:rsidRDefault="00EC3FC1" w:rsidP="00EC3FC1">
            <w:pPr>
              <w:spacing w:after="0"/>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A chemical register is kept and maintained for all hazardous and dangerous good materials with location outlined on site manifest</w:t>
            </w:r>
            <w:r w:rsidR="008207DE" w:rsidRPr="00AF6D4F">
              <w:rPr>
                <w:rFonts w:eastAsia="Times New Roman" w:cstheme="minorHAnsi"/>
                <w:color w:val="000000"/>
                <w:sz w:val="24"/>
                <w:szCs w:val="24"/>
                <w:lang w:eastAsia="en-AU"/>
              </w:rPr>
              <w:t xml:space="preserve"> (Appendices 1)</w:t>
            </w:r>
            <w:r w:rsidRPr="00AF6D4F">
              <w:rPr>
                <w:rFonts w:eastAsia="Times New Roman" w:cstheme="minorHAnsi"/>
                <w:color w:val="000000"/>
                <w:sz w:val="24"/>
                <w:szCs w:val="24"/>
                <w:lang w:eastAsia="en-AU"/>
              </w:rPr>
              <w:t xml:space="preserve"> . Safety Data Sheets (SDS’s) for each dangerous goods and site manifest are stored in HAZCHEM emergency box On the front gate eastern side of building (Gate C, </w:t>
            </w:r>
            <w:r w:rsidRPr="00AF6D4F">
              <w:rPr>
                <w:rFonts w:cstheme="minorHAnsi"/>
                <w:sz w:val="24"/>
                <w:szCs w:val="24"/>
              </w:rPr>
              <w:t>Coordinates (-33.8339977,150.8232814)</w:t>
            </w:r>
            <w:r w:rsidRPr="00AF6D4F">
              <w:rPr>
                <w:rFonts w:eastAsia="Times New Roman" w:cstheme="minorHAnsi"/>
                <w:color w:val="000000"/>
                <w:sz w:val="24"/>
                <w:szCs w:val="24"/>
                <w:lang w:eastAsia="en-AU"/>
              </w:rPr>
              <w:t>).</w:t>
            </w:r>
          </w:p>
          <w:p w14:paraId="62993320" w14:textId="610BF5EA" w:rsidR="00EC3FC1" w:rsidRPr="00AF6D4F" w:rsidRDefault="00EC3FC1" w:rsidP="00D4567F">
            <w:pPr>
              <w:rPr>
                <w:rFonts w:cstheme="minorHAnsi"/>
                <w:sz w:val="24"/>
                <w:szCs w:val="24"/>
              </w:rPr>
            </w:pPr>
          </w:p>
          <w:p w14:paraId="6A8A0A82" w14:textId="54BC3D5D" w:rsidR="00EC3FC1" w:rsidRPr="00AF6D4F" w:rsidRDefault="00EC3FC1" w:rsidP="00EC3FC1">
            <w:pPr>
              <w:spacing w:after="0"/>
              <w:jc w:val="both"/>
              <w:rPr>
                <w:rFonts w:cstheme="minorHAnsi"/>
                <w:sz w:val="24"/>
                <w:szCs w:val="24"/>
              </w:rPr>
            </w:pPr>
            <w:r w:rsidRPr="00AF6D4F">
              <w:rPr>
                <w:rFonts w:eastAsia="Times New Roman" w:cstheme="minorHAnsi"/>
                <w:sz w:val="24"/>
                <w:szCs w:val="24"/>
                <w:lang w:eastAsia="en-AU"/>
              </w:rPr>
              <w:t>The Site Manifest is updated by the site annually or when required by legislation. The dangerous goods are stored in raw material liquid shed (Warehouse H) that was designed as containment/ bunded area</w:t>
            </w:r>
            <w:r w:rsidRPr="00AF6D4F">
              <w:rPr>
                <w:rFonts w:cstheme="minorHAnsi"/>
                <w:sz w:val="24"/>
                <w:szCs w:val="24"/>
              </w:rPr>
              <w:t>. Class 3 materials are stored in flammable storage containers located on hardstand protected inside unloading station.  In the event of a chemical spill in unloading stations, these are cleaned immediately and contained within bunded area. The drains are automatically shut off and controlled by an actuator that sensors tanker arriving in each bay and verified by employee prior to discharge into storage tanks. Storage tanks are located inside the facility in a containment bund.</w:t>
            </w:r>
            <w:r w:rsidR="008207DE" w:rsidRPr="00AF6D4F">
              <w:rPr>
                <w:rFonts w:cstheme="minorHAnsi"/>
                <w:sz w:val="24"/>
                <w:szCs w:val="24"/>
              </w:rPr>
              <w:t xml:space="preserve"> </w:t>
            </w:r>
          </w:p>
          <w:p w14:paraId="4CC217F5" w14:textId="71FB14AA" w:rsidR="00EC3FC1" w:rsidRPr="00AF6D4F" w:rsidRDefault="00EC3FC1" w:rsidP="00EC3FC1">
            <w:pPr>
              <w:spacing w:after="0"/>
              <w:jc w:val="both"/>
              <w:rPr>
                <w:rFonts w:cstheme="minorHAnsi"/>
                <w:sz w:val="24"/>
                <w:szCs w:val="24"/>
              </w:rPr>
            </w:pPr>
          </w:p>
          <w:p w14:paraId="4D1E0013" w14:textId="77777777" w:rsidR="00EC3FC1" w:rsidRPr="00AF6D4F" w:rsidRDefault="00EC3FC1" w:rsidP="00EC3FC1">
            <w:pPr>
              <w:spacing w:after="0"/>
              <w:jc w:val="both"/>
              <w:rPr>
                <w:rFonts w:cstheme="minorHAnsi"/>
                <w:sz w:val="24"/>
                <w:szCs w:val="24"/>
              </w:rPr>
            </w:pPr>
            <w:r w:rsidRPr="00AF6D4F">
              <w:rPr>
                <w:rFonts w:cstheme="minorHAnsi"/>
                <w:sz w:val="24"/>
                <w:szCs w:val="24"/>
              </w:rPr>
              <w:t>If a spill occurs, depending on the type of dangerous goods and waste-water treatment capability, chemicals will be recovered into containers then removed offsite by Road Tanker to an appropriately licenced waste disposal facility.</w:t>
            </w:r>
          </w:p>
          <w:p w14:paraId="12F5AC3A" w14:textId="01499064" w:rsidR="00EC3FC1" w:rsidRPr="00AF6D4F" w:rsidRDefault="00EC3FC1" w:rsidP="00EC3FC1">
            <w:pPr>
              <w:spacing w:after="0"/>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 xml:space="preserve">Below is the list of maximum storage quantities of dangerous goods permitted for site table </w:t>
            </w:r>
            <w:r w:rsidR="008207DE" w:rsidRPr="00AF6D4F">
              <w:rPr>
                <w:rFonts w:eastAsia="Times New Roman" w:cstheme="minorHAnsi"/>
                <w:color w:val="000000"/>
                <w:sz w:val="24"/>
                <w:szCs w:val="24"/>
                <w:lang w:eastAsia="en-AU"/>
              </w:rPr>
              <w:t>1</w:t>
            </w:r>
            <w:r w:rsidR="00B56A7B" w:rsidRPr="00AF6D4F">
              <w:rPr>
                <w:rFonts w:eastAsia="Times New Roman" w:cstheme="minorHAnsi"/>
                <w:color w:val="000000"/>
                <w:sz w:val="24"/>
                <w:szCs w:val="24"/>
                <w:lang w:eastAsia="en-AU"/>
              </w:rPr>
              <w:t xml:space="preserve"> and hazardous chemicals stored in designated location </w:t>
            </w:r>
            <w:r w:rsidR="008207DE" w:rsidRPr="00AF6D4F">
              <w:rPr>
                <w:rFonts w:eastAsia="Times New Roman" w:cstheme="minorHAnsi"/>
                <w:color w:val="000000"/>
                <w:sz w:val="24"/>
                <w:szCs w:val="24"/>
                <w:lang w:eastAsia="en-AU"/>
              </w:rPr>
              <w:t>table 2.</w:t>
            </w:r>
          </w:p>
          <w:p w14:paraId="33E2C06E" w14:textId="77777777" w:rsidR="00B56A7B" w:rsidRPr="00AF6D4F" w:rsidRDefault="00B56A7B" w:rsidP="00D4567F">
            <w:pPr>
              <w:rPr>
                <w:rFonts w:cstheme="minorHAnsi"/>
                <w:b/>
                <w:bCs/>
                <w:sz w:val="24"/>
                <w:szCs w:val="24"/>
              </w:rPr>
            </w:pPr>
          </w:p>
          <w:p w14:paraId="1A619926" w14:textId="5CE799B9" w:rsidR="00F07079" w:rsidRPr="00AF6D4F" w:rsidRDefault="00EC3FC1" w:rsidP="00D4567F">
            <w:pPr>
              <w:rPr>
                <w:rFonts w:cstheme="minorHAnsi"/>
              </w:rPr>
            </w:pPr>
            <w:r w:rsidRPr="00AF6D4F">
              <w:rPr>
                <w:rFonts w:cstheme="minorHAnsi"/>
                <w:b/>
                <w:bCs/>
                <w:sz w:val="24"/>
                <w:szCs w:val="24"/>
              </w:rPr>
              <w:t xml:space="preserve">Table </w:t>
            </w:r>
            <w:r w:rsidR="008207DE" w:rsidRPr="00AF6D4F">
              <w:rPr>
                <w:rFonts w:cstheme="minorHAnsi"/>
                <w:b/>
                <w:bCs/>
                <w:sz w:val="24"/>
                <w:szCs w:val="24"/>
              </w:rPr>
              <w:t>1:</w:t>
            </w:r>
            <w:r w:rsidRPr="00AF6D4F">
              <w:rPr>
                <w:rFonts w:cstheme="minorHAnsi"/>
                <w:b/>
                <w:bCs/>
                <w:sz w:val="24"/>
                <w:szCs w:val="24"/>
              </w:rPr>
              <w:t xml:space="preserve"> </w:t>
            </w:r>
            <w:r w:rsidR="00F07079" w:rsidRPr="00AF6D4F">
              <w:rPr>
                <w:rFonts w:cstheme="minorHAnsi"/>
                <w:b/>
                <w:bCs/>
                <w:sz w:val="24"/>
                <w:szCs w:val="24"/>
              </w:rPr>
              <w:t>Maximum Storage Quantity of Dangerous Goods</w:t>
            </w:r>
          </w:p>
        </w:tc>
      </w:tr>
      <w:tr w:rsidR="00D4567F" w:rsidRPr="002E5684" w14:paraId="7BFFC39F" w14:textId="77777777" w:rsidTr="00D456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tbl>
            <w:tblPr>
              <w:tblStyle w:val="TableGrid"/>
              <w:tblW w:w="10031" w:type="dxa"/>
              <w:tblLook w:val="04A0" w:firstRow="1" w:lastRow="0" w:firstColumn="1" w:lastColumn="0" w:noHBand="0" w:noVBand="1"/>
            </w:tblPr>
            <w:tblGrid>
              <w:gridCol w:w="1919"/>
              <w:gridCol w:w="843"/>
              <w:gridCol w:w="2996"/>
              <w:gridCol w:w="1921"/>
              <w:gridCol w:w="2352"/>
            </w:tblGrid>
            <w:tr w:rsidR="00F07079" w:rsidRPr="00AF6D4F" w14:paraId="189C477A" w14:textId="77777777" w:rsidTr="00A12C9B">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919" w:type="dxa"/>
                  <w:shd w:val="clear" w:color="auto" w:fill="BFBFBF" w:themeFill="background1" w:themeFillShade="BF"/>
                </w:tcPr>
                <w:p w14:paraId="53D1203C" w14:textId="77777777" w:rsidR="00F07079" w:rsidRPr="00AF6D4F" w:rsidRDefault="00F07079" w:rsidP="00F07079">
                  <w:pPr>
                    <w:rPr>
                      <w:rFonts w:cstheme="minorHAnsi"/>
                      <w:sz w:val="24"/>
                      <w:szCs w:val="24"/>
                    </w:rPr>
                  </w:pPr>
                  <w:bookmarkStart w:id="3" w:name="_Hlk150500497"/>
                  <w:r w:rsidRPr="00AF6D4F">
                    <w:rPr>
                      <w:rFonts w:cstheme="minorHAnsi"/>
                      <w:bCs/>
                      <w:color w:val="000000"/>
                      <w:sz w:val="24"/>
                      <w:szCs w:val="24"/>
                      <w:lang w:bidi="ne-NP"/>
                    </w:rPr>
                    <w:t xml:space="preserve">Class </w:t>
                  </w:r>
                </w:p>
              </w:tc>
              <w:tc>
                <w:tcPr>
                  <w:tcW w:w="843" w:type="dxa"/>
                  <w:shd w:val="clear" w:color="auto" w:fill="BFBFBF" w:themeFill="background1" w:themeFillShade="BF"/>
                </w:tcPr>
                <w:p w14:paraId="18CE87D3" w14:textId="77777777" w:rsidR="00F07079" w:rsidRPr="00AF6D4F" w:rsidRDefault="00F07079" w:rsidP="00F07079">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bCs/>
                      <w:color w:val="000000"/>
                      <w:sz w:val="24"/>
                      <w:szCs w:val="24"/>
                      <w:lang w:bidi="ne-NP"/>
                    </w:rPr>
                    <w:t xml:space="preserve">PG </w:t>
                  </w:r>
                </w:p>
              </w:tc>
              <w:tc>
                <w:tcPr>
                  <w:tcW w:w="2996" w:type="dxa"/>
                  <w:shd w:val="clear" w:color="auto" w:fill="BFBFBF" w:themeFill="background1" w:themeFillShade="BF"/>
                </w:tcPr>
                <w:p w14:paraId="463D5DF4" w14:textId="77777777" w:rsidR="00F07079" w:rsidRPr="00AF6D4F" w:rsidRDefault="00F07079" w:rsidP="00F07079">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bCs/>
                      <w:color w:val="000000"/>
                      <w:sz w:val="24"/>
                      <w:szCs w:val="24"/>
                      <w:lang w:bidi="ne-NP"/>
                    </w:rPr>
                    <w:t xml:space="preserve">Description </w:t>
                  </w:r>
                </w:p>
              </w:tc>
              <w:tc>
                <w:tcPr>
                  <w:tcW w:w="1921" w:type="dxa"/>
                  <w:shd w:val="clear" w:color="auto" w:fill="BFBFBF" w:themeFill="background1" w:themeFillShade="BF"/>
                </w:tcPr>
                <w:p w14:paraId="3B4A2B3D" w14:textId="77777777" w:rsidR="00F07079" w:rsidRPr="00AF6D4F" w:rsidRDefault="00F07079" w:rsidP="00F07079">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bCs/>
                      <w:color w:val="000000"/>
                      <w:sz w:val="24"/>
                      <w:szCs w:val="24"/>
                      <w:lang w:bidi="ne-NP"/>
                    </w:rPr>
                    <w:t xml:space="preserve">Quantity (L) </w:t>
                  </w:r>
                </w:p>
              </w:tc>
              <w:tc>
                <w:tcPr>
                  <w:tcW w:w="2352" w:type="dxa"/>
                  <w:shd w:val="clear" w:color="auto" w:fill="BFBFBF" w:themeFill="background1" w:themeFillShade="BF"/>
                </w:tcPr>
                <w:p w14:paraId="27699595" w14:textId="77777777" w:rsidR="00F07079" w:rsidRPr="00AF6D4F" w:rsidRDefault="00F07079" w:rsidP="00F07079">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bCs/>
                      <w:color w:val="000000"/>
                      <w:sz w:val="24"/>
                      <w:szCs w:val="24"/>
                      <w:lang w:bidi="ne-NP"/>
                    </w:rPr>
                    <w:t xml:space="preserve">Storage Area </w:t>
                  </w:r>
                </w:p>
              </w:tc>
            </w:tr>
            <w:tr w:rsidR="00F07079" w:rsidRPr="00AF6D4F" w14:paraId="25FD2F05" w14:textId="77777777" w:rsidTr="00A12C9B">
              <w:trPr>
                <w:trHeight w:val="275"/>
              </w:trPr>
              <w:tc>
                <w:tcPr>
                  <w:cnfStyle w:val="001000000000" w:firstRow="0" w:lastRow="0" w:firstColumn="1" w:lastColumn="0" w:oddVBand="0" w:evenVBand="0" w:oddHBand="0" w:evenHBand="0" w:firstRowFirstColumn="0" w:firstRowLastColumn="0" w:lastRowFirstColumn="0" w:lastRowLastColumn="0"/>
                  <w:tcW w:w="1919" w:type="dxa"/>
                </w:tcPr>
                <w:p w14:paraId="3E6EDEB3" w14:textId="77777777" w:rsidR="00F07079" w:rsidRPr="00AF6D4F" w:rsidRDefault="00F07079" w:rsidP="00F07079">
                  <w:pPr>
                    <w:rPr>
                      <w:rFonts w:cstheme="minorHAnsi"/>
                      <w:sz w:val="24"/>
                      <w:szCs w:val="24"/>
                    </w:rPr>
                  </w:pPr>
                  <w:r w:rsidRPr="00AF6D4F">
                    <w:rPr>
                      <w:rFonts w:cstheme="minorHAnsi"/>
                      <w:sz w:val="24"/>
                      <w:szCs w:val="24"/>
                    </w:rPr>
                    <w:t>2.1</w:t>
                  </w:r>
                </w:p>
              </w:tc>
              <w:tc>
                <w:tcPr>
                  <w:tcW w:w="843" w:type="dxa"/>
                </w:tcPr>
                <w:p w14:paraId="3E624887" w14:textId="77777777" w:rsidR="00F07079" w:rsidRPr="00AF6D4F" w:rsidRDefault="00F07079" w:rsidP="00F0707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sz w:val="24"/>
                      <w:szCs w:val="24"/>
                    </w:rPr>
                    <w:t>N/A</w:t>
                  </w:r>
                </w:p>
              </w:tc>
              <w:tc>
                <w:tcPr>
                  <w:tcW w:w="2996" w:type="dxa"/>
                </w:tcPr>
                <w:p w14:paraId="5B85322A" w14:textId="77777777" w:rsidR="00F07079" w:rsidRPr="00AF6D4F" w:rsidRDefault="00F07079" w:rsidP="00F0707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Flammable gases – LPG </w:t>
                  </w:r>
                </w:p>
              </w:tc>
              <w:tc>
                <w:tcPr>
                  <w:tcW w:w="1921" w:type="dxa"/>
                </w:tcPr>
                <w:p w14:paraId="1FE26E45" w14:textId="77777777" w:rsidR="00F07079" w:rsidRPr="00AF6D4F" w:rsidRDefault="00F07079" w:rsidP="00F0707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3,920 </w:t>
                  </w:r>
                </w:p>
              </w:tc>
              <w:tc>
                <w:tcPr>
                  <w:tcW w:w="2352" w:type="dxa"/>
                </w:tcPr>
                <w:p w14:paraId="4CAD0DF4" w14:textId="77777777" w:rsidR="00F07079" w:rsidRPr="00AF6D4F" w:rsidRDefault="00F07079" w:rsidP="00F0707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color w:val="000000"/>
                      <w:sz w:val="24"/>
                      <w:szCs w:val="24"/>
                      <w:lang w:bidi="ne-NP"/>
                    </w:rPr>
                    <w:t xml:space="preserve">Bulk Tank </w:t>
                  </w:r>
                </w:p>
              </w:tc>
            </w:tr>
            <w:tr w:rsidR="00F07079" w:rsidRPr="00AF6D4F" w14:paraId="0F0E5740" w14:textId="77777777" w:rsidTr="00A12C9B">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919" w:type="dxa"/>
                </w:tcPr>
                <w:p w14:paraId="7D01A370" w14:textId="77777777" w:rsidR="00F07079" w:rsidRPr="00AF6D4F" w:rsidRDefault="00F07079" w:rsidP="00F07079">
                  <w:pPr>
                    <w:rPr>
                      <w:rFonts w:cstheme="minorHAnsi"/>
                      <w:sz w:val="24"/>
                      <w:szCs w:val="24"/>
                    </w:rPr>
                  </w:pPr>
                  <w:r w:rsidRPr="00AF6D4F">
                    <w:rPr>
                      <w:rFonts w:cstheme="minorHAnsi"/>
                      <w:sz w:val="24"/>
                      <w:szCs w:val="24"/>
                    </w:rPr>
                    <w:t>3</w:t>
                  </w:r>
                </w:p>
              </w:tc>
              <w:tc>
                <w:tcPr>
                  <w:tcW w:w="843" w:type="dxa"/>
                </w:tcPr>
                <w:p w14:paraId="42E7EA9C" w14:textId="77777777" w:rsidR="00F07079" w:rsidRPr="00AF6D4F" w:rsidRDefault="00F07079" w:rsidP="00F07079">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sz w:val="24"/>
                      <w:szCs w:val="24"/>
                    </w:rPr>
                    <w:t>II/III</w:t>
                  </w:r>
                </w:p>
              </w:tc>
              <w:tc>
                <w:tcPr>
                  <w:tcW w:w="2996" w:type="dxa"/>
                </w:tcPr>
                <w:p w14:paraId="5620444D" w14:textId="77777777" w:rsidR="00F07079" w:rsidRPr="00AF6D4F" w:rsidRDefault="00F07079" w:rsidP="00F07079">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Flammable liquids </w:t>
                  </w:r>
                </w:p>
              </w:tc>
              <w:tc>
                <w:tcPr>
                  <w:tcW w:w="1921" w:type="dxa"/>
                  <w:vMerge w:val="restart"/>
                </w:tcPr>
                <w:p w14:paraId="2EE931D0" w14:textId="77777777" w:rsidR="00F07079" w:rsidRPr="00AF6D4F" w:rsidRDefault="00F07079" w:rsidP="00F07079">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sz w:val="24"/>
                      <w:szCs w:val="24"/>
                    </w:rPr>
                    <w:t>32,000</w:t>
                  </w:r>
                </w:p>
              </w:tc>
              <w:tc>
                <w:tcPr>
                  <w:tcW w:w="2352" w:type="dxa"/>
                  <w:vMerge w:val="restart"/>
                </w:tcPr>
                <w:p w14:paraId="4328CB5C" w14:textId="77777777" w:rsidR="00F07079" w:rsidRPr="00AF6D4F" w:rsidRDefault="00F07079" w:rsidP="00F07079">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color w:val="000000"/>
                      <w:sz w:val="24"/>
                      <w:szCs w:val="24"/>
                      <w:lang w:bidi="ne-NP"/>
                    </w:rPr>
                    <w:t xml:space="preserve">Class 3 DG Storage Area </w:t>
                  </w:r>
                </w:p>
              </w:tc>
            </w:tr>
            <w:tr w:rsidR="00F07079" w:rsidRPr="00AF6D4F" w14:paraId="17F5BA16" w14:textId="77777777" w:rsidTr="00A12C9B">
              <w:trPr>
                <w:trHeight w:val="275"/>
              </w:trPr>
              <w:tc>
                <w:tcPr>
                  <w:cnfStyle w:val="001000000000" w:firstRow="0" w:lastRow="0" w:firstColumn="1" w:lastColumn="0" w:oddVBand="0" w:evenVBand="0" w:oddHBand="0" w:evenHBand="0" w:firstRowFirstColumn="0" w:firstRowLastColumn="0" w:lastRowFirstColumn="0" w:lastRowLastColumn="0"/>
                  <w:tcW w:w="1919" w:type="dxa"/>
                </w:tcPr>
                <w:p w14:paraId="3435E906" w14:textId="77777777" w:rsidR="00F07079" w:rsidRPr="00AF6D4F" w:rsidRDefault="00F07079" w:rsidP="00F07079">
                  <w:pPr>
                    <w:rPr>
                      <w:rFonts w:cstheme="minorHAnsi"/>
                      <w:sz w:val="24"/>
                      <w:szCs w:val="24"/>
                    </w:rPr>
                  </w:pPr>
                  <w:r w:rsidRPr="00AF6D4F">
                    <w:rPr>
                      <w:rFonts w:cstheme="minorHAnsi"/>
                      <w:sz w:val="24"/>
                      <w:szCs w:val="24"/>
                    </w:rPr>
                    <w:t>4.1</w:t>
                  </w:r>
                </w:p>
              </w:tc>
              <w:tc>
                <w:tcPr>
                  <w:tcW w:w="843" w:type="dxa"/>
                </w:tcPr>
                <w:p w14:paraId="13395C8E" w14:textId="77777777" w:rsidR="00F07079" w:rsidRPr="00AF6D4F" w:rsidRDefault="00F07079" w:rsidP="00F0707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sz w:val="24"/>
                      <w:szCs w:val="24"/>
                    </w:rPr>
                    <w:t>II/III</w:t>
                  </w:r>
                </w:p>
              </w:tc>
              <w:tc>
                <w:tcPr>
                  <w:tcW w:w="2996" w:type="dxa"/>
                </w:tcPr>
                <w:p w14:paraId="1AA0711B" w14:textId="77777777" w:rsidR="00F07079" w:rsidRPr="00AF6D4F" w:rsidRDefault="00F07079" w:rsidP="00F0707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Flammable solid </w:t>
                  </w:r>
                </w:p>
              </w:tc>
              <w:tc>
                <w:tcPr>
                  <w:tcW w:w="1921" w:type="dxa"/>
                  <w:vMerge/>
                </w:tcPr>
                <w:p w14:paraId="181FD128" w14:textId="77777777" w:rsidR="00F07079" w:rsidRPr="00AF6D4F" w:rsidRDefault="00F07079" w:rsidP="00F0707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352" w:type="dxa"/>
                  <w:vMerge/>
                </w:tcPr>
                <w:p w14:paraId="17A7B5CA" w14:textId="77777777" w:rsidR="00F07079" w:rsidRPr="00AF6D4F" w:rsidRDefault="00F07079" w:rsidP="00F0707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F07079" w:rsidRPr="00AF6D4F" w14:paraId="7A5F2F44" w14:textId="77777777" w:rsidTr="00A12C9B">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919" w:type="dxa"/>
                </w:tcPr>
                <w:p w14:paraId="48F09E35" w14:textId="77777777" w:rsidR="00F07079" w:rsidRPr="00AF6D4F" w:rsidRDefault="00F07079" w:rsidP="00F07079">
                  <w:pPr>
                    <w:rPr>
                      <w:rFonts w:cstheme="minorHAnsi"/>
                      <w:sz w:val="24"/>
                      <w:szCs w:val="24"/>
                    </w:rPr>
                  </w:pPr>
                  <w:r w:rsidRPr="00AF6D4F">
                    <w:rPr>
                      <w:rFonts w:cstheme="minorHAnsi"/>
                      <w:sz w:val="24"/>
                      <w:szCs w:val="24"/>
                    </w:rPr>
                    <w:lastRenderedPageBreak/>
                    <w:t>C1</w:t>
                  </w:r>
                </w:p>
              </w:tc>
              <w:tc>
                <w:tcPr>
                  <w:tcW w:w="843" w:type="dxa"/>
                </w:tcPr>
                <w:p w14:paraId="51F22448" w14:textId="77777777" w:rsidR="00F07079" w:rsidRPr="00AF6D4F" w:rsidRDefault="00F07079" w:rsidP="00F07079">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sz w:val="24"/>
                      <w:szCs w:val="24"/>
                    </w:rPr>
                    <w:t>N/A</w:t>
                  </w:r>
                </w:p>
              </w:tc>
              <w:tc>
                <w:tcPr>
                  <w:tcW w:w="2996" w:type="dxa"/>
                  <w:vMerge w:val="restart"/>
                </w:tcPr>
                <w:p w14:paraId="5166AD81" w14:textId="77777777" w:rsidR="00F07079" w:rsidRPr="00AF6D4F" w:rsidRDefault="00F07079" w:rsidP="00F07079">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Combustible liquid </w:t>
                  </w:r>
                </w:p>
              </w:tc>
              <w:tc>
                <w:tcPr>
                  <w:tcW w:w="1921" w:type="dxa"/>
                  <w:vMerge/>
                </w:tcPr>
                <w:p w14:paraId="6B1B1569" w14:textId="77777777" w:rsidR="00F07079" w:rsidRPr="00AF6D4F" w:rsidRDefault="00F07079" w:rsidP="00F07079">
                  <w:pPr>
                    <w:cnfStyle w:val="000000010000" w:firstRow="0" w:lastRow="0" w:firstColumn="0" w:lastColumn="0" w:oddVBand="0" w:evenVBand="0" w:oddHBand="0" w:evenHBand="1" w:firstRowFirstColumn="0" w:firstRowLastColumn="0" w:lastRowFirstColumn="0" w:lastRowLastColumn="0"/>
                    <w:rPr>
                      <w:rFonts w:cstheme="minorHAnsi"/>
                      <w:sz w:val="24"/>
                      <w:szCs w:val="24"/>
                    </w:rPr>
                  </w:pPr>
                </w:p>
              </w:tc>
              <w:tc>
                <w:tcPr>
                  <w:tcW w:w="2352" w:type="dxa"/>
                  <w:vMerge/>
                </w:tcPr>
                <w:p w14:paraId="09115E66" w14:textId="77777777" w:rsidR="00F07079" w:rsidRPr="00AF6D4F" w:rsidRDefault="00F07079" w:rsidP="00F07079">
                  <w:pPr>
                    <w:cnfStyle w:val="000000010000" w:firstRow="0" w:lastRow="0" w:firstColumn="0" w:lastColumn="0" w:oddVBand="0" w:evenVBand="0" w:oddHBand="0" w:evenHBand="1" w:firstRowFirstColumn="0" w:firstRowLastColumn="0" w:lastRowFirstColumn="0" w:lastRowLastColumn="0"/>
                    <w:rPr>
                      <w:rFonts w:cstheme="minorHAnsi"/>
                      <w:sz w:val="24"/>
                      <w:szCs w:val="24"/>
                    </w:rPr>
                  </w:pPr>
                </w:p>
              </w:tc>
            </w:tr>
            <w:tr w:rsidR="00F07079" w:rsidRPr="00AF6D4F" w14:paraId="779B81C8" w14:textId="77777777" w:rsidTr="00A12C9B">
              <w:trPr>
                <w:trHeight w:val="275"/>
              </w:trPr>
              <w:tc>
                <w:tcPr>
                  <w:cnfStyle w:val="001000000000" w:firstRow="0" w:lastRow="0" w:firstColumn="1" w:lastColumn="0" w:oddVBand="0" w:evenVBand="0" w:oddHBand="0" w:evenHBand="0" w:firstRowFirstColumn="0" w:firstRowLastColumn="0" w:lastRowFirstColumn="0" w:lastRowLastColumn="0"/>
                  <w:tcW w:w="1919" w:type="dxa"/>
                </w:tcPr>
                <w:p w14:paraId="30A53718" w14:textId="77777777" w:rsidR="00F07079" w:rsidRPr="00AF6D4F" w:rsidRDefault="00F07079" w:rsidP="00F07079">
                  <w:pPr>
                    <w:rPr>
                      <w:rFonts w:cstheme="minorHAnsi"/>
                      <w:sz w:val="24"/>
                      <w:szCs w:val="24"/>
                    </w:rPr>
                  </w:pPr>
                  <w:r w:rsidRPr="00AF6D4F">
                    <w:rPr>
                      <w:rFonts w:cstheme="minorHAnsi"/>
                      <w:sz w:val="24"/>
                      <w:szCs w:val="24"/>
                    </w:rPr>
                    <w:t>C2</w:t>
                  </w:r>
                </w:p>
              </w:tc>
              <w:tc>
                <w:tcPr>
                  <w:tcW w:w="843" w:type="dxa"/>
                </w:tcPr>
                <w:p w14:paraId="4D3F6311" w14:textId="77777777" w:rsidR="00F07079" w:rsidRPr="00AF6D4F" w:rsidRDefault="00F07079" w:rsidP="00F0707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sz w:val="24"/>
                      <w:szCs w:val="24"/>
                    </w:rPr>
                    <w:t>N/A</w:t>
                  </w:r>
                </w:p>
              </w:tc>
              <w:tc>
                <w:tcPr>
                  <w:tcW w:w="2996" w:type="dxa"/>
                  <w:vMerge/>
                </w:tcPr>
                <w:p w14:paraId="13C86ABB" w14:textId="77777777" w:rsidR="00F07079" w:rsidRPr="00AF6D4F" w:rsidRDefault="00F07079" w:rsidP="00F0707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921" w:type="dxa"/>
                  <w:vMerge/>
                </w:tcPr>
                <w:p w14:paraId="0AB33C76" w14:textId="77777777" w:rsidR="00F07079" w:rsidRPr="00AF6D4F" w:rsidRDefault="00F07079" w:rsidP="00F0707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352" w:type="dxa"/>
                  <w:vMerge/>
                </w:tcPr>
                <w:p w14:paraId="19233B02" w14:textId="77777777" w:rsidR="00F07079" w:rsidRPr="00AF6D4F" w:rsidRDefault="00F07079" w:rsidP="00F0707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F07079" w:rsidRPr="00AF6D4F" w14:paraId="56FD636A" w14:textId="77777777" w:rsidTr="00A12C9B">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919" w:type="dxa"/>
                  <w:vMerge w:val="restart"/>
                </w:tcPr>
                <w:p w14:paraId="23CECF7E" w14:textId="77777777" w:rsidR="00F07079" w:rsidRPr="00AF6D4F" w:rsidRDefault="00F07079" w:rsidP="00F07079">
                  <w:pPr>
                    <w:rPr>
                      <w:rFonts w:cstheme="minorHAnsi"/>
                      <w:sz w:val="24"/>
                      <w:szCs w:val="24"/>
                    </w:rPr>
                  </w:pPr>
                  <w:r w:rsidRPr="00AF6D4F">
                    <w:rPr>
                      <w:rFonts w:cstheme="minorHAnsi"/>
                      <w:sz w:val="24"/>
                      <w:szCs w:val="24"/>
                    </w:rPr>
                    <w:t>5.1</w:t>
                  </w:r>
                </w:p>
              </w:tc>
              <w:tc>
                <w:tcPr>
                  <w:tcW w:w="843" w:type="dxa"/>
                  <w:vMerge w:val="restart"/>
                </w:tcPr>
                <w:p w14:paraId="4FFAD5BC" w14:textId="77777777" w:rsidR="00F07079" w:rsidRPr="00AF6D4F" w:rsidRDefault="00F07079" w:rsidP="00F07079">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sz w:val="24"/>
                      <w:szCs w:val="24"/>
                    </w:rPr>
                    <w:t>II</w:t>
                  </w:r>
                </w:p>
              </w:tc>
              <w:tc>
                <w:tcPr>
                  <w:tcW w:w="2996" w:type="dxa"/>
                  <w:vMerge w:val="restart"/>
                </w:tcPr>
                <w:p w14:paraId="64E679A4" w14:textId="77777777" w:rsidR="00F07079" w:rsidRPr="00AF6D4F" w:rsidRDefault="00F07079" w:rsidP="00F07079">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Combustible liquid </w:t>
                  </w:r>
                </w:p>
              </w:tc>
              <w:tc>
                <w:tcPr>
                  <w:tcW w:w="1921" w:type="dxa"/>
                </w:tcPr>
                <w:p w14:paraId="78D57B71" w14:textId="77777777" w:rsidR="00F07079" w:rsidRPr="00AF6D4F" w:rsidRDefault="00F07079" w:rsidP="00F07079">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44,000 </w:t>
                  </w:r>
                </w:p>
                <w:p w14:paraId="30ED8959" w14:textId="77777777" w:rsidR="00F07079" w:rsidRPr="00AF6D4F" w:rsidRDefault="00F07079" w:rsidP="00F07079">
                  <w:pPr>
                    <w:cnfStyle w:val="000000010000" w:firstRow="0" w:lastRow="0" w:firstColumn="0" w:lastColumn="0" w:oddVBand="0" w:evenVBand="0" w:oddHBand="0" w:evenHBand="1" w:firstRowFirstColumn="0" w:firstRowLastColumn="0" w:lastRowFirstColumn="0" w:lastRowLastColumn="0"/>
                    <w:rPr>
                      <w:rFonts w:cstheme="minorHAnsi"/>
                      <w:sz w:val="24"/>
                      <w:szCs w:val="24"/>
                    </w:rPr>
                  </w:pPr>
                </w:p>
              </w:tc>
              <w:tc>
                <w:tcPr>
                  <w:tcW w:w="2352" w:type="dxa"/>
                </w:tcPr>
                <w:p w14:paraId="23BAF95E" w14:textId="77777777" w:rsidR="00F07079" w:rsidRPr="00AF6D4F" w:rsidRDefault="00F07079" w:rsidP="00F07079">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Liquid Storage Shed </w:t>
                  </w:r>
                </w:p>
              </w:tc>
            </w:tr>
            <w:tr w:rsidR="00F07079" w:rsidRPr="00AF6D4F" w14:paraId="75A31B99" w14:textId="77777777" w:rsidTr="00A12C9B">
              <w:trPr>
                <w:trHeight w:val="290"/>
              </w:trPr>
              <w:tc>
                <w:tcPr>
                  <w:cnfStyle w:val="001000000000" w:firstRow="0" w:lastRow="0" w:firstColumn="1" w:lastColumn="0" w:oddVBand="0" w:evenVBand="0" w:oddHBand="0" w:evenHBand="0" w:firstRowFirstColumn="0" w:firstRowLastColumn="0" w:lastRowFirstColumn="0" w:lastRowLastColumn="0"/>
                  <w:tcW w:w="1919" w:type="dxa"/>
                  <w:vMerge/>
                </w:tcPr>
                <w:p w14:paraId="51DBB24C" w14:textId="77777777" w:rsidR="00F07079" w:rsidRPr="00AF6D4F" w:rsidRDefault="00F07079" w:rsidP="00F07079">
                  <w:pPr>
                    <w:rPr>
                      <w:rFonts w:cstheme="minorHAnsi"/>
                      <w:sz w:val="24"/>
                      <w:szCs w:val="24"/>
                    </w:rPr>
                  </w:pPr>
                </w:p>
              </w:tc>
              <w:tc>
                <w:tcPr>
                  <w:tcW w:w="843" w:type="dxa"/>
                  <w:vMerge/>
                </w:tcPr>
                <w:p w14:paraId="7453F0D0" w14:textId="77777777" w:rsidR="00F07079" w:rsidRPr="00AF6D4F" w:rsidRDefault="00F07079" w:rsidP="00F0707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996" w:type="dxa"/>
                  <w:vMerge/>
                </w:tcPr>
                <w:p w14:paraId="534A4848" w14:textId="77777777" w:rsidR="00F07079" w:rsidRPr="00AF6D4F" w:rsidRDefault="00F07079" w:rsidP="00F0707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921" w:type="dxa"/>
                </w:tcPr>
                <w:p w14:paraId="63C3E193" w14:textId="77777777" w:rsidR="00F07079" w:rsidRPr="00AF6D4F" w:rsidRDefault="00F07079" w:rsidP="00F0707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1,000 </w:t>
                  </w:r>
                </w:p>
              </w:tc>
              <w:tc>
                <w:tcPr>
                  <w:tcW w:w="2352" w:type="dxa"/>
                </w:tcPr>
                <w:p w14:paraId="6CB1A20F" w14:textId="77777777" w:rsidR="00F07079" w:rsidRPr="00AF6D4F" w:rsidRDefault="00F07079" w:rsidP="00F0707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DAF </w:t>
                  </w:r>
                </w:p>
              </w:tc>
            </w:tr>
            <w:tr w:rsidR="00F07079" w:rsidRPr="00AF6D4F" w14:paraId="647DD7D8" w14:textId="77777777" w:rsidTr="00A12C9B">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919" w:type="dxa"/>
                </w:tcPr>
                <w:p w14:paraId="0D66AA0E" w14:textId="77777777" w:rsidR="00F07079" w:rsidRPr="00AF6D4F" w:rsidRDefault="00F07079" w:rsidP="00F07079">
                  <w:pPr>
                    <w:rPr>
                      <w:rFonts w:cstheme="minorHAnsi"/>
                      <w:sz w:val="24"/>
                      <w:szCs w:val="24"/>
                    </w:rPr>
                  </w:pPr>
                  <w:r w:rsidRPr="00AF6D4F">
                    <w:rPr>
                      <w:rFonts w:cstheme="minorHAnsi"/>
                      <w:sz w:val="24"/>
                      <w:szCs w:val="24"/>
                    </w:rPr>
                    <w:t>6.1</w:t>
                  </w:r>
                </w:p>
              </w:tc>
              <w:tc>
                <w:tcPr>
                  <w:tcW w:w="843" w:type="dxa"/>
                </w:tcPr>
                <w:p w14:paraId="36969D19" w14:textId="77777777" w:rsidR="00F07079" w:rsidRPr="00AF6D4F" w:rsidRDefault="00F07079" w:rsidP="00F07079">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sz w:val="24"/>
                      <w:szCs w:val="24"/>
                    </w:rPr>
                    <w:t>II</w:t>
                  </w:r>
                </w:p>
              </w:tc>
              <w:tc>
                <w:tcPr>
                  <w:tcW w:w="2996" w:type="dxa"/>
                </w:tcPr>
                <w:p w14:paraId="4B15A2E5" w14:textId="77777777" w:rsidR="00F07079" w:rsidRPr="00AF6D4F" w:rsidRDefault="00F07079" w:rsidP="00F07079">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Toxic substances </w:t>
                  </w:r>
                </w:p>
              </w:tc>
              <w:tc>
                <w:tcPr>
                  <w:tcW w:w="1921" w:type="dxa"/>
                </w:tcPr>
                <w:p w14:paraId="18170ABA" w14:textId="77777777" w:rsidR="00F07079" w:rsidRPr="00AF6D4F" w:rsidRDefault="00F07079" w:rsidP="00F07079">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5,000 </w:t>
                  </w:r>
                </w:p>
              </w:tc>
              <w:tc>
                <w:tcPr>
                  <w:tcW w:w="2352" w:type="dxa"/>
                </w:tcPr>
                <w:p w14:paraId="47034BC0" w14:textId="77777777" w:rsidR="00F07079" w:rsidRPr="00AF6D4F" w:rsidRDefault="00F07079" w:rsidP="00F07079">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Liquid Storage Shed </w:t>
                  </w:r>
                </w:p>
              </w:tc>
            </w:tr>
            <w:tr w:rsidR="00F07079" w:rsidRPr="00AF6D4F" w14:paraId="0D89DE20" w14:textId="77777777" w:rsidTr="00A12C9B">
              <w:trPr>
                <w:trHeight w:val="566"/>
              </w:trPr>
              <w:tc>
                <w:tcPr>
                  <w:cnfStyle w:val="001000000000" w:firstRow="0" w:lastRow="0" w:firstColumn="1" w:lastColumn="0" w:oddVBand="0" w:evenVBand="0" w:oddHBand="0" w:evenHBand="0" w:firstRowFirstColumn="0" w:firstRowLastColumn="0" w:lastRowFirstColumn="0" w:lastRowLastColumn="0"/>
                  <w:tcW w:w="1919" w:type="dxa"/>
                </w:tcPr>
                <w:p w14:paraId="4ACE642B" w14:textId="77777777" w:rsidR="00F07079" w:rsidRPr="00AF6D4F" w:rsidRDefault="00F07079" w:rsidP="00F07079">
                  <w:pPr>
                    <w:rPr>
                      <w:rFonts w:cstheme="minorHAnsi"/>
                      <w:sz w:val="24"/>
                      <w:szCs w:val="24"/>
                    </w:rPr>
                  </w:pPr>
                  <w:r w:rsidRPr="00AF6D4F">
                    <w:rPr>
                      <w:rFonts w:cstheme="minorHAnsi"/>
                      <w:sz w:val="24"/>
                      <w:szCs w:val="24"/>
                    </w:rPr>
                    <w:t>8</w:t>
                  </w:r>
                </w:p>
              </w:tc>
              <w:tc>
                <w:tcPr>
                  <w:tcW w:w="843" w:type="dxa"/>
                </w:tcPr>
                <w:p w14:paraId="6AE59245" w14:textId="77777777" w:rsidR="00F07079" w:rsidRPr="00AF6D4F" w:rsidRDefault="00F07079" w:rsidP="00F0707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sz w:val="24"/>
                      <w:szCs w:val="24"/>
                    </w:rPr>
                    <w:t>II/III</w:t>
                  </w:r>
                </w:p>
              </w:tc>
              <w:tc>
                <w:tcPr>
                  <w:tcW w:w="2996" w:type="dxa"/>
                </w:tcPr>
                <w:p w14:paraId="04295A4E" w14:textId="77777777" w:rsidR="00F07079" w:rsidRPr="00AF6D4F" w:rsidRDefault="00F07079" w:rsidP="00F0707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Corrosive substances – acids and bases </w:t>
                  </w:r>
                </w:p>
              </w:tc>
              <w:tc>
                <w:tcPr>
                  <w:tcW w:w="1921" w:type="dxa"/>
                </w:tcPr>
                <w:p w14:paraId="417A11EA" w14:textId="77777777" w:rsidR="00F07079" w:rsidRPr="00AF6D4F" w:rsidRDefault="00F07079" w:rsidP="00F0707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160,000 </w:t>
                  </w:r>
                </w:p>
              </w:tc>
              <w:tc>
                <w:tcPr>
                  <w:tcW w:w="2352" w:type="dxa"/>
                </w:tcPr>
                <w:p w14:paraId="030E24F7" w14:textId="77777777" w:rsidR="00F07079" w:rsidRPr="00AF6D4F" w:rsidRDefault="00F07079" w:rsidP="00F0707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Tank Farm </w:t>
                  </w:r>
                </w:p>
                <w:p w14:paraId="50ACBADF" w14:textId="77777777" w:rsidR="00F07079" w:rsidRPr="00AF6D4F" w:rsidRDefault="00F07079" w:rsidP="00F0707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F07079" w:rsidRPr="00AF6D4F" w14:paraId="4CE77EFF" w14:textId="77777777" w:rsidTr="00A12C9B">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919" w:type="dxa"/>
                </w:tcPr>
                <w:p w14:paraId="7D1B2552" w14:textId="77777777" w:rsidR="00F07079" w:rsidRPr="00AF6D4F" w:rsidRDefault="00F07079" w:rsidP="00F07079">
                  <w:pPr>
                    <w:rPr>
                      <w:rFonts w:cstheme="minorHAnsi"/>
                      <w:sz w:val="24"/>
                      <w:szCs w:val="24"/>
                    </w:rPr>
                  </w:pPr>
                  <w:r w:rsidRPr="00AF6D4F">
                    <w:rPr>
                      <w:rFonts w:cstheme="minorHAnsi"/>
                      <w:sz w:val="24"/>
                      <w:szCs w:val="24"/>
                    </w:rPr>
                    <w:t>8</w:t>
                  </w:r>
                </w:p>
              </w:tc>
              <w:tc>
                <w:tcPr>
                  <w:tcW w:w="843" w:type="dxa"/>
                </w:tcPr>
                <w:p w14:paraId="1573C7BB" w14:textId="77777777" w:rsidR="00F07079" w:rsidRPr="00AF6D4F" w:rsidRDefault="00F07079" w:rsidP="00F07079">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sz w:val="24"/>
                      <w:szCs w:val="24"/>
                    </w:rPr>
                    <w:t>II/III</w:t>
                  </w:r>
                </w:p>
              </w:tc>
              <w:tc>
                <w:tcPr>
                  <w:tcW w:w="2996" w:type="dxa"/>
                </w:tcPr>
                <w:p w14:paraId="15C21E0A" w14:textId="77777777" w:rsidR="00F07079" w:rsidRPr="00AF6D4F" w:rsidRDefault="00F07079" w:rsidP="00F07079">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Corrosive substance </w:t>
                  </w:r>
                </w:p>
              </w:tc>
              <w:tc>
                <w:tcPr>
                  <w:tcW w:w="1921" w:type="dxa"/>
                </w:tcPr>
                <w:p w14:paraId="53071596" w14:textId="77777777" w:rsidR="00F07079" w:rsidRPr="00AF6D4F" w:rsidRDefault="00F07079" w:rsidP="00F07079">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55,000 </w:t>
                  </w:r>
                </w:p>
              </w:tc>
              <w:tc>
                <w:tcPr>
                  <w:tcW w:w="2352" w:type="dxa"/>
                </w:tcPr>
                <w:p w14:paraId="51D3FEEC" w14:textId="77777777" w:rsidR="00F07079" w:rsidRPr="00AF6D4F" w:rsidRDefault="00F07079" w:rsidP="00F07079">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Liquid Storage Shed </w:t>
                  </w:r>
                </w:p>
              </w:tc>
            </w:tr>
            <w:tr w:rsidR="00F07079" w:rsidRPr="00AF6D4F" w14:paraId="485EFE89" w14:textId="77777777" w:rsidTr="00A12C9B">
              <w:trPr>
                <w:trHeight w:val="566"/>
              </w:trPr>
              <w:tc>
                <w:tcPr>
                  <w:cnfStyle w:val="001000000000" w:firstRow="0" w:lastRow="0" w:firstColumn="1" w:lastColumn="0" w:oddVBand="0" w:evenVBand="0" w:oddHBand="0" w:evenHBand="0" w:firstRowFirstColumn="0" w:firstRowLastColumn="0" w:lastRowFirstColumn="0" w:lastRowLastColumn="0"/>
                  <w:tcW w:w="1919" w:type="dxa"/>
                </w:tcPr>
                <w:p w14:paraId="67FFDF9D" w14:textId="77777777" w:rsidR="00F07079" w:rsidRPr="00AF6D4F" w:rsidRDefault="00F07079" w:rsidP="00F07079">
                  <w:pPr>
                    <w:rPr>
                      <w:rFonts w:cstheme="minorHAnsi"/>
                      <w:sz w:val="24"/>
                      <w:szCs w:val="24"/>
                    </w:rPr>
                  </w:pPr>
                  <w:r w:rsidRPr="00AF6D4F">
                    <w:rPr>
                      <w:rFonts w:cstheme="minorHAnsi"/>
                      <w:sz w:val="24"/>
                      <w:szCs w:val="24"/>
                    </w:rPr>
                    <w:t>8</w:t>
                  </w:r>
                </w:p>
              </w:tc>
              <w:tc>
                <w:tcPr>
                  <w:tcW w:w="843" w:type="dxa"/>
                </w:tcPr>
                <w:p w14:paraId="5E328836" w14:textId="77777777" w:rsidR="00F07079" w:rsidRPr="00AF6D4F" w:rsidRDefault="00F07079" w:rsidP="00F0707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sz w:val="24"/>
                      <w:szCs w:val="24"/>
                    </w:rPr>
                    <w:t>II</w:t>
                  </w:r>
                </w:p>
              </w:tc>
              <w:tc>
                <w:tcPr>
                  <w:tcW w:w="2996" w:type="dxa"/>
                </w:tcPr>
                <w:p w14:paraId="53A07B53" w14:textId="77777777" w:rsidR="00F07079" w:rsidRPr="00AF6D4F" w:rsidRDefault="00F07079" w:rsidP="00F0707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Corrosive substances </w:t>
                  </w:r>
                </w:p>
              </w:tc>
              <w:tc>
                <w:tcPr>
                  <w:tcW w:w="1921" w:type="dxa"/>
                </w:tcPr>
                <w:p w14:paraId="4EA7F4B8" w14:textId="77777777" w:rsidR="00F07079" w:rsidRPr="00AF6D4F" w:rsidRDefault="00F07079" w:rsidP="00F0707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1,000 </w:t>
                  </w:r>
                </w:p>
              </w:tc>
              <w:tc>
                <w:tcPr>
                  <w:tcW w:w="2352" w:type="dxa"/>
                </w:tcPr>
                <w:p w14:paraId="1C642152" w14:textId="77777777" w:rsidR="00F07079" w:rsidRPr="00AF6D4F" w:rsidRDefault="00F07079" w:rsidP="00F0707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Liquid Storage Shed </w:t>
                  </w:r>
                </w:p>
              </w:tc>
            </w:tr>
            <w:tr w:rsidR="00F07079" w:rsidRPr="00AF6D4F" w14:paraId="0BFC2219" w14:textId="77777777" w:rsidTr="00A12C9B">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919" w:type="dxa"/>
                </w:tcPr>
                <w:p w14:paraId="7F57AD00" w14:textId="77777777" w:rsidR="00F07079" w:rsidRPr="00AF6D4F" w:rsidRDefault="00F07079" w:rsidP="00F07079">
                  <w:pPr>
                    <w:rPr>
                      <w:rFonts w:cstheme="minorHAnsi"/>
                      <w:sz w:val="24"/>
                      <w:szCs w:val="24"/>
                    </w:rPr>
                  </w:pPr>
                  <w:r w:rsidRPr="00AF6D4F">
                    <w:rPr>
                      <w:rFonts w:cstheme="minorHAnsi"/>
                      <w:sz w:val="24"/>
                      <w:szCs w:val="24"/>
                    </w:rPr>
                    <w:t>9</w:t>
                  </w:r>
                </w:p>
              </w:tc>
              <w:tc>
                <w:tcPr>
                  <w:tcW w:w="843" w:type="dxa"/>
                </w:tcPr>
                <w:p w14:paraId="6194D408" w14:textId="77777777" w:rsidR="00F07079" w:rsidRPr="00AF6D4F" w:rsidRDefault="00F07079" w:rsidP="00F07079">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sz w:val="24"/>
                      <w:szCs w:val="24"/>
                    </w:rPr>
                    <w:t>III</w:t>
                  </w:r>
                </w:p>
              </w:tc>
              <w:tc>
                <w:tcPr>
                  <w:tcW w:w="2996" w:type="dxa"/>
                </w:tcPr>
                <w:p w14:paraId="25971AA3" w14:textId="77777777" w:rsidR="00F07079" w:rsidRPr="00AF6D4F" w:rsidRDefault="00F07079" w:rsidP="00F07079">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Environmentally hazardous substances </w:t>
                  </w:r>
                </w:p>
              </w:tc>
              <w:tc>
                <w:tcPr>
                  <w:tcW w:w="1921" w:type="dxa"/>
                </w:tcPr>
                <w:p w14:paraId="30E5AFFD" w14:textId="77777777" w:rsidR="00F07079" w:rsidRPr="00AF6D4F" w:rsidRDefault="00F07079" w:rsidP="00F07079">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150,000 </w:t>
                  </w:r>
                </w:p>
              </w:tc>
              <w:tc>
                <w:tcPr>
                  <w:tcW w:w="2352" w:type="dxa"/>
                </w:tcPr>
                <w:p w14:paraId="769D4F67" w14:textId="77777777" w:rsidR="00F07079" w:rsidRPr="00AF6D4F" w:rsidRDefault="00F07079" w:rsidP="00F07079">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Liquid Storage Shed </w:t>
                  </w:r>
                </w:p>
              </w:tc>
            </w:tr>
            <w:tr w:rsidR="00F07079" w:rsidRPr="00AF6D4F" w14:paraId="069D58B2" w14:textId="77777777" w:rsidTr="00A12C9B">
              <w:trPr>
                <w:trHeight w:val="461"/>
              </w:trPr>
              <w:tc>
                <w:tcPr>
                  <w:cnfStyle w:val="001000000000" w:firstRow="0" w:lastRow="0" w:firstColumn="1" w:lastColumn="0" w:oddVBand="0" w:evenVBand="0" w:oddHBand="0" w:evenHBand="0" w:firstRowFirstColumn="0" w:firstRowLastColumn="0" w:lastRowFirstColumn="0" w:lastRowLastColumn="0"/>
                  <w:tcW w:w="1919" w:type="dxa"/>
                </w:tcPr>
                <w:p w14:paraId="62B4E056" w14:textId="77777777" w:rsidR="00F07079" w:rsidRPr="00AF6D4F" w:rsidRDefault="00F07079" w:rsidP="00F07079">
                  <w:pPr>
                    <w:rPr>
                      <w:rFonts w:cstheme="minorHAnsi"/>
                      <w:sz w:val="24"/>
                      <w:szCs w:val="24"/>
                    </w:rPr>
                  </w:pPr>
                  <w:r w:rsidRPr="00AF6D4F">
                    <w:rPr>
                      <w:rFonts w:cstheme="minorHAnsi"/>
                      <w:sz w:val="24"/>
                      <w:szCs w:val="24"/>
                    </w:rPr>
                    <w:t>9</w:t>
                  </w:r>
                </w:p>
              </w:tc>
              <w:tc>
                <w:tcPr>
                  <w:tcW w:w="843" w:type="dxa"/>
                </w:tcPr>
                <w:p w14:paraId="500F397A" w14:textId="77777777" w:rsidR="00F07079" w:rsidRPr="00AF6D4F" w:rsidRDefault="00F07079" w:rsidP="00F0707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sz w:val="24"/>
                      <w:szCs w:val="24"/>
                    </w:rPr>
                    <w:t>III</w:t>
                  </w:r>
                </w:p>
              </w:tc>
              <w:tc>
                <w:tcPr>
                  <w:tcW w:w="2996" w:type="dxa"/>
                </w:tcPr>
                <w:p w14:paraId="731CEF49" w14:textId="77777777" w:rsidR="00F07079" w:rsidRPr="00AF6D4F" w:rsidRDefault="00F07079" w:rsidP="00F0707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Miscellaneous DG’s </w:t>
                  </w:r>
                </w:p>
              </w:tc>
              <w:tc>
                <w:tcPr>
                  <w:tcW w:w="1921" w:type="dxa"/>
                </w:tcPr>
                <w:p w14:paraId="3814A7ED" w14:textId="77777777" w:rsidR="00F07079" w:rsidRPr="00AF6D4F" w:rsidRDefault="00F07079" w:rsidP="00F0707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30,000 </w:t>
                  </w:r>
                </w:p>
              </w:tc>
              <w:tc>
                <w:tcPr>
                  <w:tcW w:w="2352" w:type="dxa"/>
                </w:tcPr>
                <w:p w14:paraId="0B7AF1DD" w14:textId="77777777" w:rsidR="00F07079" w:rsidRPr="00AF6D4F" w:rsidRDefault="00F07079" w:rsidP="00F0707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F6D4F">
                    <w:rPr>
                      <w:rFonts w:asciiTheme="minorHAnsi" w:hAnsiTheme="minorHAnsi" w:cstheme="minorHAnsi"/>
                    </w:rPr>
                    <w:t xml:space="preserve">Tank Farm </w:t>
                  </w:r>
                </w:p>
              </w:tc>
            </w:tr>
            <w:bookmarkEnd w:id="3"/>
          </w:tbl>
          <w:p w14:paraId="498B31BC" w14:textId="06A06F0E" w:rsidR="00D4567F" w:rsidRPr="00AF6D4F" w:rsidRDefault="00D4567F" w:rsidP="00D4567F">
            <w:pPr>
              <w:rPr>
                <w:rFonts w:cstheme="minorHAnsi"/>
              </w:rPr>
            </w:pPr>
          </w:p>
        </w:tc>
      </w:tr>
      <w:tr w:rsidR="00F07079" w:rsidRPr="002E5684" w14:paraId="5236CEFB" w14:textId="77777777" w:rsidTr="00D4567F">
        <w:tc>
          <w:tcPr>
            <w:cnfStyle w:val="001000000000" w:firstRow="0" w:lastRow="0" w:firstColumn="1" w:lastColumn="0" w:oddVBand="0" w:evenVBand="0" w:oddHBand="0" w:evenHBand="0" w:firstRowFirstColumn="0" w:firstRowLastColumn="0" w:lastRowFirstColumn="0" w:lastRowLastColumn="0"/>
            <w:tcW w:w="5000" w:type="pct"/>
          </w:tcPr>
          <w:p w14:paraId="066AF724" w14:textId="367F879B" w:rsidR="00F07079" w:rsidRPr="00AF6D4F" w:rsidRDefault="00F07079" w:rsidP="00F07079">
            <w:pPr>
              <w:rPr>
                <w:rFonts w:cstheme="minorHAnsi"/>
                <w:b/>
                <w:bCs/>
                <w:color w:val="000000"/>
                <w:sz w:val="24"/>
                <w:szCs w:val="24"/>
                <w:lang w:bidi="ne-NP"/>
              </w:rPr>
            </w:pPr>
          </w:p>
          <w:p w14:paraId="55821076" w14:textId="09569B1E" w:rsidR="008207DE" w:rsidRPr="00AF6D4F" w:rsidRDefault="008207DE" w:rsidP="00F07079">
            <w:pPr>
              <w:rPr>
                <w:rFonts w:cstheme="minorHAnsi"/>
                <w:b/>
                <w:bCs/>
                <w:color w:val="000000"/>
                <w:sz w:val="24"/>
                <w:szCs w:val="24"/>
                <w:lang w:bidi="ne-NP"/>
              </w:rPr>
            </w:pPr>
            <w:r w:rsidRPr="00AF6D4F">
              <w:rPr>
                <w:rFonts w:cstheme="minorHAnsi"/>
                <w:b/>
                <w:bCs/>
                <w:sz w:val="24"/>
                <w:szCs w:val="24"/>
              </w:rPr>
              <w:t xml:space="preserve">Table 2: Hazardous Chemical Storage </w:t>
            </w:r>
          </w:p>
          <w:tbl>
            <w:tblPr>
              <w:tblStyle w:val="TableGrid"/>
              <w:tblW w:w="13680" w:type="dxa"/>
              <w:tblLook w:val="04A0" w:firstRow="1" w:lastRow="0" w:firstColumn="1" w:lastColumn="0" w:noHBand="0" w:noVBand="1"/>
            </w:tblPr>
            <w:tblGrid>
              <w:gridCol w:w="1393"/>
              <w:gridCol w:w="750"/>
              <w:gridCol w:w="1310"/>
              <w:gridCol w:w="663"/>
              <w:gridCol w:w="2463"/>
              <w:gridCol w:w="894"/>
              <w:gridCol w:w="1130"/>
              <w:gridCol w:w="2475"/>
              <w:gridCol w:w="1295"/>
              <w:gridCol w:w="1300"/>
              <w:gridCol w:w="7"/>
            </w:tblGrid>
            <w:tr w:rsidR="005C320D" w:rsidRPr="00AF6D4F" w14:paraId="0032F181" w14:textId="77777777" w:rsidTr="005C320D">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3680" w:type="dxa"/>
                  <w:gridSpan w:val="11"/>
                  <w:vAlign w:val="center"/>
                </w:tcPr>
                <w:p w14:paraId="694E6985" w14:textId="77777777" w:rsidR="005C320D" w:rsidRPr="00AF6D4F" w:rsidRDefault="005C320D" w:rsidP="005C320D">
                  <w:pPr>
                    <w:jc w:val="center"/>
                    <w:rPr>
                      <w:rFonts w:cstheme="minorHAnsi"/>
                      <w:b w:val="0"/>
                      <w:bCs/>
                    </w:rPr>
                  </w:pPr>
                  <w:r w:rsidRPr="00AF6D4F">
                    <w:rPr>
                      <w:rFonts w:cstheme="minorHAnsi"/>
                      <w:bCs/>
                    </w:rPr>
                    <w:t>HAZARDOUS CHEMICALS STORED IN PRODUCTION – DG Cabinet HSFL</w:t>
                  </w:r>
                </w:p>
              </w:tc>
            </w:tr>
            <w:tr w:rsidR="005C320D" w:rsidRPr="00AF6D4F" w14:paraId="75F662EF" w14:textId="77777777" w:rsidTr="005C320D">
              <w:trPr>
                <w:gridAfter w:val="1"/>
                <w:wAfter w:w="7" w:type="dxa"/>
                <w:trHeight w:val="632"/>
              </w:trPr>
              <w:tc>
                <w:tcPr>
                  <w:cnfStyle w:val="001000000000" w:firstRow="0" w:lastRow="0" w:firstColumn="1" w:lastColumn="0" w:oddVBand="0" w:evenVBand="0" w:oddHBand="0" w:evenHBand="0" w:firstRowFirstColumn="0" w:firstRowLastColumn="0" w:lastRowFirstColumn="0" w:lastRowLastColumn="0"/>
                  <w:tcW w:w="1393" w:type="dxa"/>
                  <w:hideMark/>
                </w:tcPr>
                <w:p w14:paraId="3D67A1B4" w14:textId="77777777" w:rsidR="005C320D" w:rsidRPr="00AF6D4F" w:rsidRDefault="005C320D" w:rsidP="005C320D">
                  <w:pPr>
                    <w:jc w:val="center"/>
                    <w:rPr>
                      <w:rFonts w:cstheme="minorHAnsi"/>
                      <w:b/>
                      <w:bCs/>
                    </w:rPr>
                  </w:pPr>
                  <w:r w:rsidRPr="00AF6D4F">
                    <w:rPr>
                      <w:rFonts w:cstheme="minorHAnsi"/>
                      <w:b/>
                      <w:bCs/>
                    </w:rPr>
                    <w:t>STORAGE#</w:t>
                  </w:r>
                </w:p>
              </w:tc>
              <w:tc>
                <w:tcPr>
                  <w:tcW w:w="750" w:type="dxa"/>
                </w:tcPr>
                <w:p w14:paraId="4BB346F1"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TYPE</w:t>
                  </w:r>
                </w:p>
              </w:tc>
              <w:tc>
                <w:tcPr>
                  <w:tcW w:w="1310" w:type="dxa"/>
                  <w:noWrap/>
                </w:tcPr>
                <w:p w14:paraId="37B55787"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MAXIMUM STORAGE CAPACITY</w:t>
                  </w:r>
                  <w:r w:rsidRPr="00AF6D4F">
                    <w:rPr>
                      <w:rFonts w:cstheme="minorHAnsi"/>
                      <w:b/>
                      <w:bCs/>
                    </w:rPr>
                    <w:br/>
                    <w:t>(L)</w:t>
                  </w:r>
                </w:p>
              </w:tc>
              <w:tc>
                <w:tcPr>
                  <w:tcW w:w="663" w:type="dxa"/>
                </w:tcPr>
                <w:p w14:paraId="42EBB6ED"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UN #</w:t>
                  </w:r>
                </w:p>
              </w:tc>
              <w:tc>
                <w:tcPr>
                  <w:tcW w:w="2463" w:type="dxa"/>
                </w:tcPr>
                <w:p w14:paraId="67D5769D"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SHIPPING NAME</w:t>
                  </w:r>
                </w:p>
              </w:tc>
              <w:tc>
                <w:tcPr>
                  <w:tcW w:w="894" w:type="dxa"/>
                  <w:noWrap/>
                </w:tcPr>
                <w:p w14:paraId="0334610C"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CLASS</w:t>
                  </w:r>
                </w:p>
              </w:tc>
              <w:tc>
                <w:tcPr>
                  <w:tcW w:w="1130" w:type="dxa"/>
                  <w:noWrap/>
                </w:tcPr>
                <w:p w14:paraId="0B7BAE14"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PG</w:t>
                  </w:r>
                </w:p>
              </w:tc>
              <w:tc>
                <w:tcPr>
                  <w:tcW w:w="2475" w:type="dxa"/>
                  <w:noWrap/>
                </w:tcPr>
                <w:p w14:paraId="22D1E8E5"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PRODUCT NAME</w:t>
                  </w:r>
                </w:p>
              </w:tc>
              <w:tc>
                <w:tcPr>
                  <w:tcW w:w="1295" w:type="dxa"/>
                  <w:noWrap/>
                </w:tcPr>
                <w:p w14:paraId="69E0696E"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HAZCHEM CODE</w:t>
                  </w:r>
                </w:p>
              </w:tc>
              <w:tc>
                <w:tcPr>
                  <w:tcW w:w="1300" w:type="dxa"/>
                  <w:noWrap/>
                </w:tcPr>
                <w:p w14:paraId="61398028"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 xml:space="preserve">TYPICAL QUANTITY </w:t>
                  </w:r>
                  <w:r w:rsidRPr="00AF6D4F">
                    <w:rPr>
                      <w:rFonts w:cstheme="minorHAnsi"/>
                      <w:b/>
                      <w:bCs/>
                    </w:rPr>
                    <w:br/>
                    <w:t>(L)</w:t>
                  </w:r>
                </w:p>
              </w:tc>
            </w:tr>
            <w:tr w:rsidR="005C320D" w:rsidRPr="00AF6D4F" w14:paraId="0D3FE3A7" w14:textId="77777777" w:rsidTr="005C320D">
              <w:trPr>
                <w:gridAfter w:val="1"/>
                <w:cnfStyle w:val="000000010000" w:firstRow="0" w:lastRow="0" w:firstColumn="0" w:lastColumn="0" w:oddVBand="0" w:evenVBand="0" w:oddHBand="0" w:evenHBand="1" w:firstRowFirstColumn="0" w:firstRowLastColumn="0" w:lastRowFirstColumn="0" w:lastRowLastColumn="0"/>
                <w:wAfter w:w="7" w:type="dxa"/>
                <w:trHeight w:val="632"/>
              </w:trPr>
              <w:tc>
                <w:tcPr>
                  <w:cnfStyle w:val="001000000000" w:firstRow="0" w:lastRow="0" w:firstColumn="1" w:lastColumn="0" w:oddVBand="0" w:evenVBand="0" w:oddHBand="0" w:evenHBand="0" w:firstRowFirstColumn="0" w:firstRowLastColumn="0" w:lastRowFirstColumn="0" w:lastRowLastColumn="0"/>
                  <w:tcW w:w="1393" w:type="dxa"/>
                  <w:vAlign w:val="center"/>
                </w:tcPr>
                <w:p w14:paraId="083E53F4" w14:textId="77777777" w:rsidR="005C320D" w:rsidRPr="00AF6D4F" w:rsidRDefault="005C320D" w:rsidP="005C320D">
                  <w:pPr>
                    <w:jc w:val="center"/>
                    <w:rPr>
                      <w:rFonts w:cstheme="minorHAnsi"/>
                    </w:rPr>
                  </w:pPr>
                  <w:r w:rsidRPr="00AF6D4F">
                    <w:rPr>
                      <w:rFonts w:cstheme="minorHAnsi"/>
                    </w:rPr>
                    <w:t>DG Cabinet - HSFL</w:t>
                  </w:r>
                </w:p>
              </w:tc>
              <w:tc>
                <w:tcPr>
                  <w:tcW w:w="750" w:type="dxa"/>
                  <w:vAlign w:val="center"/>
                </w:tcPr>
                <w:p w14:paraId="5A27651F"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Liquid</w:t>
                  </w:r>
                </w:p>
              </w:tc>
              <w:tc>
                <w:tcPr>
                  <w:tcW w:w="1310" w:type="dxa"/>
                  <w:noWrap/>
                </w:tcPr>
                <w:p w14:paraId="345F39EB"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5</w:t>
                  </w:r>
                </w:p>
              </w:tc>
              <w:tc>
                <w:tcPr>
                  <w:tcW w:w="663" w:type="dxa"/>
                </w:tcPr>
                <w:p w14:paraId="443DB62D"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1210</w:t>
                  </w:r>
                </w:p>
              </w:tc>
              <w:tc>
                <w:tcPr>
                  <w:tcW w:w="2463" w:type="dxa"/>
                </w:tcPr>
                <w:p w14:paraId="0E82B2F8"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 xml:space="preserve">PRINTING INK, flammable or PRINTING INK RELATED MATERIAL (including </w:t>
                  </w:r>
                  <w:r w:rsidRPr="00AF6D4F">
                    <w:rPr>
                      <w:rFonts w:cstheme="minorHAnsi"/>
                    </w:rPr>
                    <w:lastRenderedPageBreak/>
                    <w:t>printing ink thinning or reducing compound),</w:t>
                  </w:r>
                </w:p>
                <w:p w14:paraId="471886AC"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flammable nitric acid, hydrofluoric acid)</w:t>
                  </w:r>
                </w:p>
              </w:tc>
              <w:tc>
                <w:tcPr>
                  <w:tcW w:w="894" w:type="dxa"/>
                  <w:noWrap/>
                </w:tcPr>
                <w:p w14:paraId="12F33F44"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lastRenderedPageBreak/>
                    <w:t>3</w:t>
                  </w:r>
                </w:p>
              </w:tc>
              <w:tc>
                <w:tcPr>
                  <w:tcW w:w="1130" w:type="dxa"/>
                  <w:noWrap/>
                </w:tcPr>
                <w:p w14:paraId="18CED1D2"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II</w:t>
                  </w:r>
                </w:p>
              </w:tc>
              <w:tc>
                <w:tcPr>
                  <w:tcW w:w="2475" w:type="dxa"/>
                  <w:noWrap/>
                </w:tcPr>
                <w:p w14:paraId="51542F05"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Linx Black Fast-Drying Ink 1240</w:t>
                  </w:r>
                </w:p>
              </w:tc>
              <w:tc>
                <w:tcPr>
                  <w:tcW w:w="1295" w:type="dxa"/>
                  <w:noWrap/>
                </w:tcPr>
                <w:p w14:paraId="259CA278"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•3YE</w:t>
                  </w:r>
                </w:p>
              </w:tc>
              <w:tc>
                <w:tcPr>
                  <w:tcW w:w="1300" w:type="dxa"/>
                  <w:noWrap/>
                </w:tcPr>
                <w:p w14:paraId="05118C4C"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2</w:t>
                  </w:r>
                </w:p>
              </w:tc>
            </w:tr>
            <w:tr w:rsidR="005C320D" w:rsidRPr="00AF6D4F" w14:paraId="0911050F" w14:textId="77777777" w:rsidTr="005C320D">
              <w:trPr>
                <w:gridAfter w:val="1"/>
                <w:wAfter w:w="7" w:type="dxa"/>
                <w:trHeight w:val="632"/>
              </w:trPr>
              <w:tc>
                <w:tcPr>
                  <w:cnfStyle w:val="001000000000" w:firstRow="0" w:lastRow="0" w:firstColumn="1" w:lastColumn="0" w:oddVBand="0" w:evenVBand="0" w:oddHBand="0" w:evenHBand="0" w:firstRowFirstColumn="0" w:firstRowLastColumn="0" w:lastRowFirstColumn="0" w:lastRowLastColumn="0"/>
                  <w:tcW w:w="1393" w:type="dxa"/>
                  <w:vAlign w:val="center"/>
                </w:tcPr>
                <w:p w14:paraId="670D3F4E" w14:textId="77777777" w:rsidR="005C320D" w:rsidRPr="00AF6D4F" w:rsidRDefault="005C320D" w:rsidP="005C320D">
                  <w:pPr>
                    <w:jc w:val="center"/>
                    <w:rPr>
                      <w:rFonts w:cstheme="minorHAnsi"/>
                    </w:rPr>
                  </w:pPr>
                  <w:r w:rsidRPr="00AF6D4F">
                    <w:rPr>
                      <w:rFonts w:cstheme="minorHAnsi"/>
                    </w:rPr>
                    <w:t>DG Cabinet - HSFL</w:t>
                  </w:r>
                </w:p>
              </w:tc>
              <w:tc>
                <w:tcPr>
                  <w:tcW w:w="750" w:type="dxa"/>
                  <w:vAlign w:val="center"/>
                </w:tcPr>
                <w:p w14:paraId="024271AD"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Liquid</w:t>
                  </w:r>
                </w:p>
              </w:tc>
              <w:tc>
                <w:tcPr>
                  <w:tcW w:w="1310" w:type="dxa"/>
                  <w:noWrap/>
                </w:tcPr>
                <w:p w14:paraId="4A0FA142"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21</w:t>
                  </w:r>
                </w:p>
              </w:tc>
              <w:tc>
                <w:tcPr>
                  <w:tcW w:w="663" w:type="dxa"/>
                </w:tcPr>
                <w:p w14:paraId="54AA4FA6"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1210</w:t>
                  </w:r>
                </w:p>
              </w:tc>
              <w:tc>
                <w:tcPr>
                  <w:tcW w:w="2463" w:type="dxa"/>
                </w:tcPr>
                <w:p w14:paraId="24BE68A6"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PRINTING INK, flammable or PRINTING INK RELATED MATERIAL (including printing ink thinning or reducing compound),</w:t>
                  </w:r>
                </w:p>
                <w:p w14:paraId="37C17DE0"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flammable</w:t>
                  </w:r>
                </w:p>
              </w:tc>
              <w:tc>
                <w:tcPr>
                  <w:tcW w:w="894" w:type="dxa"/>
                  <w:noWrap/>
                </w:tcPr>
                <w:p w14:paraId="1506BE7D"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3</w:t>
                  </w:r>
                </w:p>
              </w:tc>
              <w:tc>
                <w:tcPr>
                  <w:tcW w:w="1130" w:type="dxa"/>
                  <w:noWrap/>
                </w:tcPr>
                <w:p w14:paraId="3EC67928"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II</w:t>
                  </w:r>
                </w:p>
              </w:tc>
              <w:tc>
                <w:tcPr>
                  <w:tcW w:w="2475" w:type="dxa"/>
                  <w:noWrap/>
                </w:tcPr>
                <w:p w14:paraId="5F22D2C3"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Linx Fast-Drying Solvent 1512</w:t>
                  </w:r>
                </w:p>
              </w:tc>
              <w:tc>
                <w:tcPr>
                  <w:tcW w:w="1295" w:type="dxa"/>
                  <w:noWrap/>
                </w:tcPr>
                <w:p w14:paraId="55FC7DDF"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•3YE</w:t>
                  </w:r>
                </w:p>
              </w:tc>
              <w:tc>
                <w:tcPr>
                  <w:tcW w:w="1300" w:type="dxa"/>
                  <w:noWrap/>
                </w:tcPr>
                <w:p w14:paraId="5275B797"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20</w:t>
                  </w:r>
                </w:p>
              </w:tc>
            </w:tr>
          </w:tbl>
          <w:p w14:paraId="15DF88BC" w14:textId="77777777" w:rsidR="00B56A7B" w:rsidRPr="00AF6D4F" w:rsidRDefault="00B56A7B" w:rsidP="00F07079">
            <w:pPr>
              <w:rPr>
                <w:rFonts w:cstheme="minorHAnsi"/>
                <w:b/>
                <w:bCs/>
                <w:color w:val="000000"/>
                <w:sz w:val="24"/>
                <w:szCs w:val="24"/>
                <w:lang w:bidi="ne-NP"/>
              </w:rPr>
            </w:pPr>
          </w:p>
          <w:tbl>
            <w:tblPr>
              <w:tblStyle w:val="TableGrid"/>
              <w:tblW w:w="13670" w:type="dxa"/>
              <w:tblLook w:val="04A0" w:firstRow="1" w:lastRow="0" w:firstColumn="1" w:lastColumn="0" w:noHBand="0" w:noVBand="1"/>
            </w:tblPr>
            <w:tblGrid>
              <w:gridCol w:w="1423"/>
              <w:gridCol w:w="739"/>
              <w:gridCol w:w="1239"/>
              <w:gridCol w:w="665"/>
              <w:gridCol w:w="2391"/>
              <w:gridCol w:w="1010"/>
              <w:gridCol w:w="1129"/>
              <w:gridCol w:w="2473"/>
              <w:gridCol w:w="1294"/>
              <w:gridCol w:w="1295"/>
              <w:gridCol w:w="12"/>
            </w:tblGrid>
            <w:tr w:rsidR="005C320D" w:rsidRPr="00AF6D4F" w14:paraId="61212E7F" w14:textId="77777777" w:rsidTr="005C320D">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70" w:type="dxa"/>
                  <w:gridSpan w:val="11"/>
                  <w:vAlign w:val="center"/>
                </w:tcPr>
                <w:p w14:paraId="2822FBC3" w14:textId="77777777" w:rsidR="005C320D" w:rsidRPr="00AF6D4F" w:rsidRDefault="005C320D" w:rsidP="005C320D">
                  <w:pPr>
                    <w:jc w:val="center"/>
                    <w:rPr>
                      <w:rFonts w:cstheme="minorHAnsi"/>
                      <w:b w:val="0"/>
                      <w:bCs/>
                    </w:rPr>
                  </w:pPr>
                  <w:r w:rsidRPr="00AF6D4F">
                    <w:rPr>
                      <w:rFonts w:cstheme="minorHAnsi"/>
                      <w:bCs/>
                    </w:rPr>
                    <w:t>HAZARDOUS CHEMICALS STORED TRADE WASTE TREATMENT – DAF PLANT</w:t>
                  </w:r>
                </w:p>
              </w:tc>
            </w:tr>
            <w:tr w:rsidR="005C320D" w:rsidRPr="00AF6D4F" w14:paraId="0E790A48" w14:textId="77777777" w:rsidTr="005C320D">
              <w:trPr>
                <w:gridAfter w:val="1"/>
                <w:wAfter w:w="12" w:type="dxa"/>
                <w:trHeight w:val="653"/>
              </w:trPr>
              <w:tc>
                <w:tcPr>
                  <w:cnfStyle w:val="001000000000" w:firstRow="0" w:lastRow="0" w:firstColumn="1" w:lastColumn="0" w:oddVBand="0" w:evenVBand="0" w:oddHBand="0" w:evenHBand="0" w:firstRowFirstColumn="0" w:firstRowLastColumn="0" w:lastRowFirstColumn="0" w:lastRowLastColumn="0"/>
                  <w:tcW w:w="1429" w:type="dxa"/>
                  <w:hideMark/>
                </w:tcPr>
                <w:p w14:paraId="5101A2FD" w14:textId="77777777" w:rsidR="005C320D" w:rsidRPr="00AF6D4F" w:rsidRDefault="005C320D" w:rsidP="005C320D">
                  <w:pPr>
                    <w:jc w:val="center"/>
                    <w:rPr>
                      <w:rFonts w:cstheme="minorHAnsi"/>
                      <w:b/>
                      <w:bCs/>
                    </w:rPr>
                  </w:pPr>
                  <w:r w:rsidRPr="00AF6D4F">
                    <w:rPr>
                      <w:rFonts w:cstheme="minorHAnsi"/>
                      <w:b/>
                      <w:bCs/>
                    </w:rPr>
                    <w:t>STORAGE#</w:t>
                  </w:r>
                </w:p>
              </w:tc>
              <w:tc>
                <w:tcPr>
                  <w:tcW w:w="714" w:type="dxa"/>
                </w:tcPr>
                <w:p w14:paraId="46D6B07B"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TYPE</w:t>
                  </w:r>
                </w:p>
              </w:tc>
              <w:tc>
                <w:tcPr>
                  <w:tcW w:w="1215" w:type="dxa"/>
                  <w:noWrap/>
                </w:tcPr>
                <w:p w14:paraId="353D4017"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MAXIMUM STORAGE CAPACITY</w:t>
                  </w:r>
                  <w:r w:rsidRPr="00AF6D4F">
                    <w:rPr>
                      <w:rFonts w:cstheme="minorHAnsi"/>
                      <w:b/>
                      <w:bCs/>
                    </w:rPr>
                    <w:br/>
                    <w:t>(L)</w:t>
                  </w:r>
                </w:p>
              </w:tc>
              <w:tc>
                <w:tcPr>
                  <w:tcW w:w="665" w:type="dxa"/>
                </w:tcPr>
                <w:p w14:paraId="09D0914B"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UN #</w:t>
                  </w:r>
                </w:p>
              </w:tc>
              <w:tc>
                <w:tcPr>
                  <w:tcW w:w="2434" w:type="dxa"/>
                </w:tcPr>
                <w:p w14:paraId="2162A30B"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SHIPPING NAME</w:t>
                  </w:r>
                </w:p>
              </w:tc>
              <w:tc>
                <w:tcPr>
                  <w:tcW w:w="1010" w:type="dxa"/>
                  <w:noWrap/>
                </w:tcPr>
                <w:p w14:paraId="6015AAB2"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CLASS</w:t>
                  </w:r>
                </w:p>
              </w:tc>
              <w:tc>
                <w:tcPr>
                  <w:tcW w:w="1129" w:type="dxa"/>
                  <w:noWrap/>
                </w:tcPr>
                <w:p w14:paraId="3A42565E"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PG</w:t>
                  </w:r>
                </w:p>
              </w:tc>
              <w:tc>
                <w:tcPr>
                  <w:tcW w:w="2473" w:type="dxa"/>
                  <w:noWrap/>
                </w:tcPr>
                <w:p w14:paraId="1DF8169D"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PRODUCT NAME</w:t>
                  </w:r>
                </w:p>
              </w:tc>
              <w:tc>
                <w:tcPr>
                  <w:tcW w:w="1294" w:type="dxa"/>
                  <w:noWrap/>
                </w:tcPr>
                <w:p w14:paraId="51883CEE"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HAZCHEM CODE</w:t>
                  </w:r>
                </w:p>
              </w:tc>
              <w:tc>
                <w:tcPr>
                  <w:tcW w:w="1295" w:type="dxa"/>
                  <w:noWrap/>
                </w:tcPr>
                <w:p w14:paraId="729663A1"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 xml:space="preserve">TYPICAL QUANTITY </w:t>
                  </w:r>
                  <w:r w:rsidRPr="00AF6D4F">
                    <w:rPr>
                      <w:rFonts w:cstheme="minorHAnsi"/>
                      <w:b/>
                      <w:bCs/>
                    </w:rPr>
                    <w:br/>
                    <w:t>(L)</w:t>
                  </w:r>
                </w:p>
              </w:tc>
            </w:tr>
            <w:tr w:rsidR="005C320D" w:rsidRPr="00AF6D4F" w14:paraId="2AFE847D" w14:textId="77777777" w:rsidTr="005C320D">
              <w:trPr>
                <w:gridAfter w:val="1"/>
                <w:cnfStyle w:val="000000010000" w:firstRow="0" w:lastRow="0" w:firstColumn="0" w:lastColumn="0" w:oddVBand="0" w:evenVBand="0" w:oddHBand="0" w:evenHBand="1" w:firstRowFirstColumn="0" w:firstRowLastColumn="0" w:lastRowFirstColumn="0" w:lastRowLastColumn="0"/>
                <w:wAfter w:w="12" w:type="dxa"/>
                <w:trHeight w:val="653"/>
              </w:trPr>
              <w:tc>
                <w:tcPr>
                  <w:cnfStyle w:val="001000000000" w:firstRow="0" w:lastRow="0" w:firstColumn="1" w:lastColumn="0" w:oddVBand="0" w:evenVBand="0" w:oddHBand="0" w:evenHBand="0" w:firstRowFirstColumn="0" w:firstRowLastColumn="0" w:lastRowFirstColumn="0" w:lastRowLastColumn="0"/>
                  <w:tcW w:w="1429" w:type="dxa"/>
                  <w:vAlign w:val="center"/>
                </w:tcPr>
                <w:p w14:paraId="548C2A1F" w14:textId="77777777" w:rsidR="005C320D" w:rsidRPr="00AF6D4F" w:rsidRDefault="005C320D" w:rsidP="005C320D">
                  <w:pPr>
                    <w:jc w:val="center"/>
                    <w:rPr>
                      <w:rFonts w:cstheme="minorHAnsi"/>
                    </w:rPr>
                  </w:pPr>
                  <w:r w:rsidRPr="00AF6D4F">
                    <w:rPr>
                      <w:rFonts w:cstheme="minorHAnsi"/>
                    </w:rPr>
                    <w:t>SB1</w:t>
                  </w:r>
                </w:p>
              </w:tc>
              <w:tc>
                <w:tcPr>
                  <w:tcW w:w="714" w:type="dxa"/>
                  <w:vAlign w:val="center"/>
                </w:tcPr>
                <w:p w14:paraId="2038C96C"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IBC</w:t>
                  </w:r>
                </w:p>
              </w:tc>
              <w:tc>
                <w:tcPr>
                  <w:tcW w:w="1215" w:type="dxa"/>
                  <w:noWrap/>
                </w:tcPr>
                <w:p w14:paraId="3D93E5C3"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p>
                <w:p w14:paraId="6DE24626"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1000</w:t>
                  </w:r>
                </w:p>
              </w:tc>
              <w:tc>
                <w:tcPr>
                  <w:tcW w:w="665" w:type="dxa"/>
                </w:tcPr>
                <w:p w14:paraId="1CAA179E"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1824</w:t>
                  </w:r>
                </w:p>
              </w:tc>
              <w:tc>
                <w:tcPr>
                  <w:tcW w:w="2434" w:type="dxa"/>
                </w:tcPr>
                <w:p w14:paraId="4458CCF5"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SODIUM HYDROXIDE SOLUTION</w:t>
                  </w:r>
                </w:p>
              </w:tc>
              <w:tc>
                <w:tcPr>
                  <w:tcW w:w="1010" w:type="dxa"/>
                  <w:noWrap/>
                </w:tcPr>
                <w:p w14:paraId="1DBBB490"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8</w:t>
                  </w:r>
                </w:p>
              </w:tc>
              <w:tc>
                <w:tcPr>
                  <w:tcW w:w="1129" w:type="dxa"/>
                  <w:noWrap/>
                </w:tcPr>
                <w:p w14:paraId="450ABED2"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II</w:t>
                  </w:r>
                </w:p>
              </w:tc>
              <w:tc>
                <w:tcPr>
                  <w:tcW w:w="2473" w:type="dxa"/>
                  <w:noWrap/>
                </w:tcPr>
                <w:p w14:paraId="48475535"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CS50 (SODIUM HYDROXIDE 50%)</w:t>
                  </w:r>
                </w:p>
              </w:tc>
              <w:tc>
                <w:tcPr>
                  <w:tcW w:w="1294" w:type="dxa"/>
                  <w:noWrap/>
                </w:tcPr>
                <w:p w14:paraId="739CA0B3"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2R</w:t>
                  </w:r>
                </w:p>
              </w:tc>
              <w:tc>
                <w:tcPr>
                  <w:tcW w:w="1295" w:type="dxa"/>
                  <w:noWrap/>
                </w:tcPr>
                <w:p w14:paraId="5ACDFA0C"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1000</w:t>
                  </w:r>
                </w:p>
              </w:tc>
            </w:tr>
            <w:tr w:rsidR="005C320D" w:rsidRPr="00AF6D4F" w14:paraId="00816A58" w14:textId="77777777" w:rsidTr="005C320D">
              <w:trPr>
                <w:gridAfter w:val="1"/>
                <w:wAfter w:w="12" w:type="dxa"/>
                <w:trHeight w:val="653"/>
              </w:trPr>
              <w:tc>
                <w:tcPr>
                  <w:cnfStyle w:val="001000000000" w:firstRow="0" w:lastRow="0" w:firstColumn="1" w:lastColumn="0" w:oddVBand="0" w:evenVBand="0" w:oddHBand="0" w:evenHBand="0" w:firstRowFirstColumn="0" w:firstRowLastColumn="0" w:lastRowFirstColumn="0" w:lastRowLastColumn="0"/>
                  <w:tcW w:w="1429" w:type="dxa"/>
                  <w:vAlign w:val="center"/>
                </w:tcPr>
                <w:p w14:paraId="012D78FE" w14:textId="77777777" w:rsidR="005C320D" w:rsidRPr="00AF6D4F" w:rsidRDefault="005C320D" w:rsidP="005C320D">
                  <w:pPr>
                    <w:jc w:val="center"/>
                    <w:rPr>
                      <w:rFonts w:cstheme="minorHAnsi"/>
                    </w:rPr>
                  </w:pPr>
                  <w:r w:rsidRPr="00AF6D4F">
                    <w:rPr>
                      <w:rFonts w:cstheme="minorHAnsi"/>
                    </w:rPr>
                    <w:t>SB2</w:t>
                  </w:r>
                </w:p>
              </w:tc>
              <w:tc>
                <w:tcPr>
                  <w:tcW w:w="714" w:type="dxa"/>
                  <w:vAlign w:val="center"/>
                </w:tcPr>
                <w:p w14:paraId="488769FC"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IBC</w:t>
                  </w:r>
                </w:p>
              </w:tc>
              <w:tc>
                <w:tcPr>
                  <w:tcW w:w="1215" w:type="dxa"/>
                  <w:noWrap/>
                </w:tcPr>
                <w:p w14:paraId="0DF9CDDB"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1000</w:t>
                  </w:r>
                </w:p>
              </w:tc>
              <w:tc>
                <w:tcPr>
                  <w:tcW w:w="665" w:type="dxa"/>
                </w:tcPr>
                <w:p w14:paraId="435AF950"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2014</w:t>
                  </w:r>
                </w:p>
              </w:tc>
              <w:tc>
                <w:tcPr>
                  <w:tcW w:w="2434" w:type="dxa"/>
                </w:tcPr>
                <w:p w14:paraId="141B5918"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HYDROGEN PEROXIDE, AQUEOUS SOLUTION 20% - 60% HYDROGEN PEROXIDE</w:t>
                  </w:r>
                </w:p>
              </w:tc>
              <w:tc>
                <w:tcPr>
                  <w:tcW w:w="1010" w:type="dxa"/>
                  <w:noWrap/>
                </w:tcPr>
                <w:p w14:paraId="783597D3"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5.1 SUB 8</w:t>
                  </w:r>
                </w:p>
              </w:tc>
              <w:tc>
                <w:tcPr>
                  <w:tcW w:w="1129" w:type="dxa"/>
                  <w:noWrap/>
                </w:tcPr>
                <w:p w14:paraId="3B0E7D01"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II</w:t>
                  </w:r>
                </w:p>
              </w:tc>
              <w:tc>
                <w:tcPr>
                  <w:tcW w:w="2473" w:type="dxa"/>
                  <w:noWrap/>
                </w:tcPr>
                <w:p w14:paraId="35DE52E0"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CWT BT 202</w:t>
                  </w:r>
                </w:p>
                <w:p w14:paraId="2D1E281A"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(SODIUM PEROXIDE 50% SOLUTION)</w:t>
                  </w:r>
                </w:p>
              </w:tc>
              <w:tc>
                <w:tcPr>
                  <w:tcW w:w="1294" w:type="dxa"/>
                  <w:noWrap/>
                </w:tcPr>
                <w:p w14:paraId="78F54748"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2P</w:t>
                  </w:r>
                </w:p>
              </w:tc>
              <w:tc>
                <w:tcPr>
                  <w:tcW w:w="1295" w:type="dxa"/>
                  <w:noWrap/>
                </w:tcPr>
                <w:p w14:paraId="74BC8D30"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1000</w:t>
                  </w:r>
                </w:p>
              </w:tc>
            </w:tr>
            <w:tr w:rsidR="005C320D" w:rsidRPr="00AF6D4F" w14:paraId="2945FE32" w14:textId="77777777" w:rsidTr="005C320D">
              <w:trPr>
                <w:gridAfter w:val="1"/>
                <w:cnfStyle w:val="000000010000" w:firstRow="0" w:lastRow="0" w:firstColumn="0" w:lastColumn="0" w:oddVBand="0" w:evenVBand="0" w:oddHBand="0" w:evenHBand="1" w:firstRowFirstColumn="0" w:firstRowLastColumn="0" w:lastRowFirstColumn="0" w:lastRowLastColumn="0"/>
                <w:wAfter w:w="12" w:type="dxa"/>
                <w:trHeight w:val="653"/>
              </w:trPr>
              <w:tc>
                <w:tcPr>
                  <w:cnfStyle w:val="001000000000" w:firstRow="0" w:lastRow="0" w:firstColumn="1" w:lastColumn="0" w:oddVBand="0" w:evenVBand="0" w:oddHBand="0" w:evenHBand="0" w:firstRowFirstColumn="0" w:firstRowLastColumn="0" w:lastRowFirstColumn="0" w:lastRowLastColumn="0"/>
                  <w:tcW w:w="1429" w:type="dxa"/>
                  <w:vAlign w:val="center"/>
                </w:tcPr>
                <w:p w14:paraId="7FD967D7" w14:textId="77777777" w:rsidR="005C320D" w:rsidRPr="00AF6D4F" w:rsidRDefault="005C320D" w:rsidP="005C320D">
                  <w:pPr>
                    <w:jc w:val="center"/>
                    <w:rPr>
                      <w:rFonts w:cstheme="minorHAnsi"/>
                    </w:rPr>
                  </w:pPr>
                  <w:r w:rsidRPr="00AF6D4F">
                    <w:rPr>
                      <w:rFonts w:cstheme="minorHAnsi"/>
                    </w:rPr>
                    <w:t>SB3</w:t>
                  </w:r>
                </w:p>
              </w:tc>
              <w:tc>
                <w:tcPr>
                  <w:tcW w:w="714" w:type="dxa"/>
                  <w:vAlign w:val="center"/>
                </w:tcPr>
                <w:p w14:paraId="527193F3"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IBC</w:t>
                  </w:r>
                </w:p>
              </w:tc>
              <w:tc>
                <w:tcPr>
                  <w:tcW w:w="1215" w:type="dxa"/>
                  <w:noWrap/>
                </w:tcPr>
                <w:p w14:paraId="6A45A56B"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1000</w:t>
                  </w:r>
                </w:p>
              </w:tc>
              <w:tc>
                <w:tcPr>
                  <w:tcW w:w="665" w:type="dxa"/>
                </w:tcPr>
                <w:p w14:paraId="0CE7F967"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3264</w:t>
                  </w:r>
                </w:p>
              </w:tc>
              <w:tc>
                <w:tcPr>
                  <w:tcW w:w="2434" w:type="dxa"/>
                </w:tcPr>
                <w:p w14:paraId="3A579DBD"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CORROSIVE LIQUID, ACIDIC, INORGANIC, N.O.S. (Contains Ferrous sulphate)</w:t>
                  </w:r>
                </w:p>
              </w:tc>
              <w:tc>
                <w:tcPr>
                  <w:tcW w:w="1010" w:type="dxa"/>
                  <w:noWrap/>
                </w:tcPr>
                <w:p w14:paraId="4E4B33C6"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8</w:t>
                  </w:r>
                </w:p>
              </w:tc>
              <w:tc>
                <w:tcPr>
                  <w:tcW w:w="1129" w:type="dxa"/>
                  <w:noWrap/>
                </w:tcPr>
                <w:p w14:paraId="360E2426"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III</w:t>
                  </w:r>
                </w:p>
              </w:tc>
              <w:tc>
                <w:tcPr>
                  <w:tcW w:w="2473" w:type="dxa"/>
                  <w:noWrap/>
                </w:tcPr>
                <w:p w14:paraId="578D8AE3"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 xml:space="preserve">CLEARFLOX 91207 </w:t>
                  </w:r>
                </w:p>
                <w:p w14:paraId="6C16126F"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(FERROUS SUPLHATE 7%)</w:t>
                  </w:r>
                </w:p>
              </w:tc>
              <w:tc>
                <w:tcPr>
                  <w:tcW w:w="1294" w:type="dxa"/>
                  <w:noWrap/>
                </w:tcPr>
                <w:p w14:paraId="25CE22B6"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2X</w:t>
                  </w:r>
                </w:p>
              </w:tc>
              <w:tc>
                <w:tcPr>
                  <w:tcW w:w="1295" w:type="dxa"/>
                  <w:noWrap/>
                </w:tcPr>
                <w:p w14:paraId="701679A7"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1000</w:t>
                  </w:r>
                </w:p>
              </w:tc>
            </w:tr>
            <w:tr w:rsidR="005C320D" w:rsidRPr="00AF6D4F" w14:paraId="634E3F88" w14:textId="77777777" w:rsidTr="005C320D">
              <w:trPr>
                <w:gridAfter w:val="1"/>
                <w:wAfter w:w="12" w:type="dxa"/>
                <w:trHeight w:val="653"/>
              </w:trPr>
              <w:tc>
                <w:tcPr>
                  <w:cnfStyle w:val="001000000000" w:firstRow="0" w:lastRow="0" w:firstColumn="1" w:lastColumn="0" w:oddVBand="0" w:evenVBand="0" w:oddHBand="0" w:evenHBand="0" w:firstRowFirstColumn="0" w:firstRowLastColumn="0" w:lastRowFirstColumn="0" w:lastRowLastColumn="0"/>
                  <w:tcW w:w="1429" w:type="dxa"/>
                  <w:vAlign w:val="center"/>
                </w:tcPr>
                <w:p w14:paraId="7D3587D2" w14:textId="77777777" w:rsidR="005C320D" w:rsidRPr="00AF6D4F" w:rsidRDefault="005C320D" w:rsidP="005C320D">
                  <w:pPr>
                    <w:jc w:val="center"/>
                    <w:rPr>
                      <w:rFonts w:cstheme="minorHAnsi"/>
                    </w:rPr>
                  </w:pPr>
                  <w:r w:rsidRPr="00AF6D4F">
                    <w:rPr>
                      <w:rFonts w:cstheme="minorHAnsi"/>
                    </w:rPr>
                    <w:t>SB4</w:t>
                  </w:r>
                </w:p>
              </w:tc>
              <w:tc>
                <w:tcPr>
                  <w:tcW w:w="714" w:type="dxa"/>
                  <w:vAlign w:val="center"/>
                </w:tcPr>
                <w:p w14:paraId="09A88452"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IBC</w:t>
                  </w:r>
                </w:p>
              </w:tc>
              <w:tc>
                <w:tcPr>
                  <w:tcW w:w="1215" w:type="dxa"/>
                  <w:noWrap/>
                </w:tcPr>
                <w:p w14:paraId="20E8E92D"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1000</w:t>
                  </w:r>
                </w:p>
              </w:tc>
              <w:tc>
                <w:tcPr>
                  <w:tcW w:w="665" w:type="dxa"/>
                </w:tcPr>
                <w:p w14:paraId="22461D58"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2693</w:t>
                  </w:r>
                </w:p>
              </w:tc>
              <w:tc>
                <w:tcPr>
                  <w:tcW w:w="2434" w:type="dxa"/>
                </w:tcPr>
                <w:p w14:paraId="76E08312"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BISULPHITES, AQUEOUS SOLUTION, N.O.S.</w:t>
                  </w:r>
                </w:p>
              </w:tc>
              <w:tc>
                <w:tcPr>
                  <w:tcW w:w="1010" w:type="dxa"/>
                  <w:noWrap/>
                </w:tcPr>
                <w:p w14:paraId="1E113C08"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8</w:t>
                  </w:r>
                </w:p>
              </w:tc>
              <w:tc>
                <w:tcPr>
                  <w:tcW w:w="1129" w:type="dxa"/>
                  <w:noWrap/>
                </w:tcPr>
                <w:p w14:paraId="1638C75D"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III</w:t>
                  </w:r>
                </w:p>
              </w:tc>
              <w:tc>
                <w:tcPr>
                  <w:tcW w:w="2473" w:type="dxa"/>
                  <w:noWrap/>
                </w:tcPr>
                <w:p w14:paraId="1B450711"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RO 100</w:t>
                  </w:r>
                </w:p>
                <w:p w14:paraId="422CC734"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 xml:space="preserve">(Sodium Metabisulfite </w:t>
                  </w:r>
                  <w:r w:rsidRPr="00AF6D4F">
                    <w:rPr>
                      <w:rFonts w:cstheme="minorHAnsi"/>
                    </w:rPr>
                    <w:lastRenderedPageBreak/>
                    <w:t>Solution)</w:t>
                  </w:r>
                </w:p>
              </w:tc>
              <w:tc>
                <w:tcPr>
                  <w:tcW w:w="1294" w:type="dxa"/>
                  <w:noWrap/>
                </w:tcPr>
                <w:p w14:paraId="4AE3004A"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lastRenderedPageBreak/>
                    <w:t>2X</w:t>
                  </w:r>
                </w:p>
              </w:tc>
              <w:tc>
                <w:tcPr>
                  <w:tcW w:w="1295" w:type="dxa"/>
                  <w:noWrap/>
                </w:tcPr>
                <w:p w14:paraId="018EEE07" w14:textId="77777777" w:rsidR="005C320D" w:rsidRPr="00AF6D4F" w:rsidRDefault="005C320D" w:rsidP="005C320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1000</w:t>
                  </w:r>
                </w:p>
              </w:tc>
            </w:tr>
            <w:tr w:rsidR="005C320D" w:rsidRPr="00AF6D4F" w14:paraId="264312A4" w14:textId="77777777" w:rsidTr="005C320D">
              <w:trPr>
                <w:gridAfter w:val="1"/>
                <w:cnfStyle w:val="000000010000" w:firstRow="0" w:lastRow="0" w:firstColumn="0" w:lastColumn="0" w:oddVBand="0" w:evenVBand="0" w:oddHBand="0" w:evenHBand="1" w:firstRowFirstColumn="0" w:firstRowLastColumn="0" w:lastRowFirstColumn="0" w:lastRowLastColumn="0"/>
                <w:wAfter w:w="12" w:type="dxa"/>
                <w:trHeight w:val="653"/>
              </w:trPr>
              <w:tc>
                <w:tcPr>
                  <w:cnfStyle w:val="001000000000" w:firstRow="0" w:lastRow="0" w:firstColumn="1" w:lastColumn="0" w:oddVBand="0" w:evenVBand="0" w:oddHBand="0" w:evenHBand="0" w:firstRowFirstColumn="0" w:firstRowLastColumn="0" w:lastRowFirstColumn="0" w:lastRowLastColumn="0"/>
                  <w:tcW w:w="1429" w:type="dxa"/>
                  <w:vAlign w:val="center"/>
                </w:tcPr>
                <w:p w14:paraId="4BE83F11" w14:textId="77777777" w:rsidR="005C320D" w:rsidRPr="00AF6D4F" w:rsidRDefault="005C320D" w:rsidP="005C320D">
                  <w:pPr>
                    <w:jc w:val="center"/>
                    <w:rPr>
                      <w:rFonts w:cstheme="minorHAnsi"/>
                    </w:rPr>
                  </w:pPr>
                  <w:r w:rsidRPr="00AF6D4F">
                    <w:rPr>
                      <w:rFonts w:cstheme="minorHAnsi"/>
                    </w:rPr>
                    <w:t>SB5</w:t>
                  </w:r>
                </w:p>
              </w:tc>
              <w:tc>
                <w:tcPr>
                  <w:tcW w:w="714" w:type="dxa"/>
                  <w:vAlign w:val="center"/>
                </w:tcPr>
                <w:p w14:paraId="27C83B61"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IBC</w:t>
                  </w:r>
                </w:p>
              </w:tc>
              <w:tc>
                <w:tcPr>
                  <w:tcW w:w="1215" w:type="dxa"/>
                  <w:noWrap/>
                </w:tcPr>
                <w:p w14:paraId="479AC7AA"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1000</w:t>
                  </w:r>
                </w:p>
              </w:tc>
              <w:tc>
                <w:tcPr>
                  <w:tcW w:w="665" w:type="dxa"/>
                </w:tcPr>
                <w:p w14:paraId="17EA8CEB"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1830</w:t>
                  </w:r>
                </w:p>
              </w:tc>
              <w:tc>
                <w:tcPr>
                  <w:tcW w:w="2434" w:type="dxa"/>
                </w:tcPr>
                <w:p w14:paraId="1C2CC3C7" w14:textId="77777777" w:rsidR="005C320D" w:rsidRPr="00AF6D4F" w:rsidRDefault="005C320D" w:rsidP="005C320D">
                  <w:pPr>
                    <w:tabs>
                      <w:tab w:val="left" w:pos="1800"/>
                    </w:tabs>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SULPHURIC ACID with more than 51% acid</w:t>
                  </w:r>
                </w:p>
              </w:tc>
              <w:tc>
                <w:tcPr>
                  <w:tcW w:w="1010" w:type="dxa"/>
                  <w:noWrap/>
                </w:tcPr>
                <w:p w14:paraId="7C5F69CE"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8</w:t>
                  </w:r>
                </w:p>
              </w:tc>
              <w:tc>
                <w:tcPr>
                  <w:tcW w:w="1129" w:type="dxa"/>
                  <w:noWrap/>
                </w:tcPr>
                <w:p w14:paraId="736AECBC"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II</w:t>
                  </w:r>
                </w:p>
              </w:tc>
              <w:tc>
                <w:tcPr>
                  <w:tcW w:w="2473" w:type="dxa"/>
                  <w:noWrap/>
                </w:tcPr>
                <w:p w14:paraId="6808CD86"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SA 70</w:t>
                  </w:r>
                </w:p>
                <w:p w14:paraId="34C176CE"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(SULPHURIC ACID with more than 51% acid)</w:t>
                  </w:r>
                </w:p>
              </w:tc>
              <w:tc>
                <w:tcPr>
                  <w:tcW w:w="1294" w:type="dxa"/>
                  <w:noWrap/>
                </w:tcPr>
                <w:p w14:paraId="7CF7909A"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2P</w:t>
                  </w:r>
                </w:p>
              </w:tc>
              <w:tc>
                <w:tcPr>
                  <w:tcW w:w="1295" w:type="dxa"/>
                  <w:noWrap/>
                </w:tcPr>
                <w:p w14:paraId="407366FF" w14:textId="77777777" w:rsidR="005C320D" w:rsidRPr="00AF6D4F" w:rsidRDefault="005C320D" w:rsidP="005C320D">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AF6D4F">
                    <w:rPr>
                      <w:rFonts w:cstheme="minorHAnsi"/>
                    </w:rPr>
                    <w:t>1000</w:t>
                  </w:r>
                </w:p>
              </w:tc>
            </w:tr>
            <w:tr w:rsidR="005C320D" w:rsidRPr="00AF6D4F" w14:paraId="7D9831EF" w14:textId="77777777" w:rsidTr="005C320D">
              <w:trPr>
                <w:trHeight w:val="653"/>
              </w:trPr>
              <w:tc>
                <w:tcPr>
                  <w:cnfStyle w:val="001000000000" w:firstRow="0" w:lastRow="0" w:firstColumn="1" w:lastColumn="0" w:oddVBand="0" w:evenVBand="0" w:oddHBand="0" w:evenHBand="0" w:firstRowFirstColumn="0" w:firstRowLastColumn="0" w:lastRowFirstColumn="0" w:lastRowLastColumn="0"/>
                  <w:tcW w:w="13670" w:type="dxa"/>
                  <w:gridSpan w:val="11"/>
                  <w:vAlign w:val="center"/>
                </w:tcPr>
                <w:p w14:paraId="762ED46C" w14:textId="77777777" w:rsidR="005C320D" w:rsidRPr="00AF6D4F" w:rsidRDefault="005C320D" w:rsidP="005C320D">
                  <w:pPr>
                    <w:jc w:val="center"/>
                    <w:rPr>
                      <w:rFonts w:cstheme="minorHAnsi"/>
                    </w:rPr>
                  </w:pPr>
                  <w:r w:rsidRPr="00AF6D4F">
                    <w:rPr>
                      <w:rFonts w:cstheme="minorHAnsi"/>
                    </w:rPr>
                    <w:t>ST = Storage Tank, BT = Balance Tank, PT = Polymer Tank, SB = Spill Bund, N/A = Not Applicable</w:t>
                  </w:r>
                </w:p>
              </w:tc>
            </w:tr>
          </w:tbl>
          <w:p w14:paraId="6EB93518" w14:textId="633F7E5C" w:rsidR="005C320D" w:rsidRPr="00AF6D4F" w:rsidRDefault="005C320D" w:rsidP="00F07079">
            <w:pPr>
              <w:rPr>
                <w:rFonts w:cstheme="minorHAnsi"/>
                <w:b/>
                <w:bCs/>
                <w:color w:val="000000"/>
                <w:sz w:val="24"/>
                <w:szCs w:val="24"/>
                <w:lang w:bidi="ne-NP"/>
              </w:rPr>
            </w:pPr>
          </w:p>
        </w:tc>
      </w:tr>
      <w:tr w:rsidR="005C320D" w:rsidRPr="002E5684" w14:paraId="5EBDC364" w14:textId="77777777" w:rsidTr="00D456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tbl>
            <w:tblPr>
              <w:tblW w:w="16115" w:type="dxa"/>
              <w:tblLook w:val="04A0" w:firstRow="1" w:lastRow="0" w:firstColumn="1" w:lastColumn="0" w:noHBand="0" w:noVBand="1"/>
            </w:tblPr>
            <w:tblGrid>
              <w:gridCol w:w="1255"/>
              <w:gridCol w:w="702"/>
              <w:gridCol w:w="1305"/>
              <w:gridCol w:w="794"/>
              <w:gridCol w:w="2466"/>
              <w:gridCol w:w="1045"/>
              <w:gridCol w:w="900"/>
              <w:gridCol w:w="2778"/>
              <w:gridCol w:w="1334"/>
              <w:gridCol w:w="1369"/>
            </w:tblGrid>
            <w:tr w:rsidR="005C320D" w:rsidRPr="00AF6D4F" w14:paraId="12A6513B" w14:textId="77777777" w:rsidTr="005C320D">
              <w:trPr>
                <w:trHeight w:val="290"/>
              </w:trPr>
              <w:tc>
                <w:tcPr>
                  <w:tcW w:w="16115" w:type="dxa"/>
                  <w:gridSpan w:val="10"/>
                  <w:tcBorders>
                    <w:top w:val="single" w:sz="4" w:space="0" w:color="auto"/>
                    <w:left w:val="single" w:sz="4" w:space="0" w:color="auto"/>
                    <w:bottom w:val="single" w:sz="4" w:space="0" w:color="auto"/>
                    <w:right w:val="single" w:sz="4" w:space="0" w:color="000000"/>
                  </w:tcBorders>
                  <w:shd w:val="clear" w:color="auto" w:fill="002060"/>
                  <w:noWrap/>
                  <w:vAlign w:val="center"/>
                </w:tcPr>
                <w:p w14:paraId="30FDC61F" w14:textId="77777777" w:rsidR="005C320D" w:rsidRPr="00AF6D4F" w:rsidRDefault="005C320D" w:rsidP="005C320D">
                  <w:pPr>
                    <w:spacing w:line="360" w:lineRule="auto"/>
                    <w:jc w:val="center"/>
                    <w:rPr>
                      <w:rFonts w:cstheme="minorHAnsi"/>
                      <w:b/>
                      <w:bCs/>
                      <w:color w:val="FFFFFF" w:themeColor="background1"/>
                    </w:rPr>
                  </w:pPr>
                  <w:r w:rsidRPr="00AF6D4F">
                    <w:rPr>
                      <w:rFonts w:cstheme="minorHAnsi"/>
                      <w:b/>
                      <w:bCs/>
                      <w:color w:val="FFFFFF" w:themeColor="background1"/>
                    </w:rPr>
                    <w:lastRenderedPageBreak/>
                    <w:t>HAZARDOUS CHEMICALS STORED IN TANK FARM – ABOVE GROUND TANK</w:t>
                  </w:r>
                </w:p>
              </w:tc>
            </w:tr>
            <w:tr w:rsidR="005C320D" w:rsidRPr="00AF6D4F" w14:paraId="04CF2B82" w14:textId="77777777" w:rsidTr="00A12C9B">
              <w:trPr>
                <w:trHeight w:val="667"/>
              </w:trPr>
              <w:tc>
                <w:tcPr>
                  <w:tcW w:w="1447" w:type="dxa"/>
                  <w:tcBorders>
                    <w:top w:val="nil"/>
                    <w:left w:val="single" w:sz="4" w:space="0" w:color="auto"/>
                    <w:bottom w:val="single" w:sz="4" w:space="0" w:color="auto"/>
                    <w:right w:val="single" w:sz="4" w:space="0" w:color="auto"/>
                  </w:tcBorders>
                  <w:shd w:val="clear" w:color="000000" w:fill="FFFFFF"/>
                  <w:vAlign w:val="center"/>
                  <w:hideMark/>
                </w:tcPr>
                <w:p w14:paraId="1187003B" w14:textId="77777777" w:rsidR="005C320D" w:rsidRPr="00AF6D4F" w:rsidRDefault="005C320D" w:rsidP="005C320D">
                  <w:pPr>
                    <w:jc w:val="center"/>
                    <w:rPr>
                      <w:rFonts w:cstheme="minorHAnsi"/>
                      <w:b/>
                      <w:bCs/>
                    </w:rPr>
                  </w:pPr>
                  <w:r w:rsidRPr="00AF6D4F">
                    <w:rPr>
                      <w:rFonts w:cstheme="minorHAnsi"/>
                      <w:b/>
                      <w:bCs/>
                    </w:rPr>
                    <w:t>STORAGE#</w:t>
                  </w:r>
                </w:p>
              </w:tc>
              <w:tc>
                <w:tcPr>
                  <w:tcW w:w="763" w:type="dxa"/>
                  <w:tcBorders>
                    <w:top w:val="nil"/>
                    <w:left w:val="nil"/>
                    <w:bottom w:val="single" w:sz="4" w:space="0" w:color="auto"/>
                    <w:right w:val="single" w:sz="4" w:space="0" w:color="auto"/>
                  </w:tcBorders>
                  <w:shd w:val="clear" w:color="000000" w:fill="FFFFFF"/>
                  <w:vAlign w:val="center"/>
                </w:tcPr>
                <w:p w14:paraId="032088F7" w14:textId="77777777" w:rsidR="005C320D" w:rsidRPr="00AF6D4F" w:rsidRDefault="005C320D" w:rsidP="005C320D">
                  <w:pPr>
                    <w:jc w:val="center"/>
                    <w:rPr>
                      <w:rFonts w:cstheme="minorHAnsi"/>
                      <w:b/>
                      <w:bCs/>
                    </w:rPr>
                  </w:pPr>
                  <w:r w:rsidRPr="00AF6D4F">
                    <w:rPr>
                      <w:rFonts w:cstheme="minorHAnsi"/>
                      <w:b/>
                      <w:bCs/>
                    </w:rPr>
                    <w:t>TYPE</w:t>
                  </w:r>
                </w:p>
              </w:tc>
              <w:tc>
                <w:tcPr>
                  <w:tcW w:w="1505" w:type="dxa"/>
                  <w:tcBorders>
                    <w:top w:val="nil"/>
                    <w:left w:val="nil"/>
                    <w:bottom w:val="single" w:sz="4" w:space="0" w:color="auto"/>
                    <w:right w:val="single" w:sz="4" w:space="0" w:color="auto"/>
                  </w:tcBorders>
                  <w:shd w:val="clear" w:color="000000" w:fill="FFFFFF"/>
                  <w:noWrap/>
                  <w:vAlign w:val="center"/>
                </w:tcPr>
                <w:p w14:paraId="123321AF" w14:textId="77777777" w:rsidR="005C320D" w:rsidRPr="00AF6D4F" w:rsidRDefault="005C320D" w:rsidP="005C320D">
                  <w:pPr>
                    <w:jc w:val="center"/>
                    <w:rPr>
                      <w:rFonts w:cstheme="minorHAnsi"/>
                      <w:b/>
                      <w:bCs/>
                    </w:rPr>
                  </w:pPr>
                  <w:r w:rsidRPr="00AF6D4F">
                    <w:rPr>
                      <w:rFonts w:cstheme="minorHAnsi"/>
                      <w:b/>
                      <w:bCs/>
                    </w:rPr>
                    <w:t>MAXIMUM STORAGE CAPACITY</w:t>
                  </w:r>
                  <w:r w:rsidRPr="00AF6D4F">
                    <w:rPr>
                      <w:rFonts w:cstheme="minorHAnsi"/>
                      <w:b/>
                      <w:bCs/>
                    </w:rPr>
                    <w:br/>
                    <w:t>(L)</w:t>
                  </w:r>
                </w:p>
              </w:tc>
              <w:tc>
                <w:tcPr>
                  <w:tcW w:w="900" w:type="dxa"/>
                  <w:tcBorders>
                    <w:top w:val="single" w:sz="4" w:space="0" w:color="auto"/>
                    <w:left w:val="nil"/>
                    <w:bottom w:val="single" w:sz="4" w:space="0" w:color="auto"/>
                    <w:right w:val="single" w:sz="4" w:space="0" w:color="auto"/>
                  </w:tcBorders>
                  <w:shd w:val="clear" w:color="000000" w:fill="FFFFFF"/>
                  <w:vAlign w:val="center"/>
                </w:tcPr>
                <w:p w14:paraId="4E9FE1A9" w14:textId="77777777" w:rsidR="005C320D" w:rsidRPr="00AF6D4F" w:rsidRDefault="005C320D" w:rsidP="005C320D">
                  <w:pPr>
                    <w:jc w:val="center"/>
                    <w:rPr>
                      <w:rFonts w:cstheme="minorHAnsi"/>
                      <w:b/>
                      <w:bCs/>
                    </w:rPr>
                  </w:pPr>
                  <w:r w:rsidRPr="00AF6D4F">
                    <w:rPr>
                      <w:rFonts w:cstheme="minorHAnsi"/>
                      <w:b/>
                      <w:bCs/>
                    </w:rPr>
                    <w:t>UN #</w:t>
                  </w:r>
                </w:p>
              </w:tc>
              <w:tc>
                <w:tcPr>
                  <w:tcW w:w="2908" w:type="dxa"/>
                  <w:tcBorders>
                    <w:top w:val="nil"/>
                    <w:left w:val="nil"/>
                    <w:bottom w:val="single" w:sz="4" w:space="0" w:color="auto"/>
                    <w:right w:val="single" w:sz="4" w:space="0" w:color="auto"/>
                  </w:tcBorders>
                  <w:shd w:val="clear" w:color="000000" w:fill="FFFFFF"/>
                  <w:vAlign w:val="center"/>
                </w:tcPr>
                <w:p w14:paraId="66A0EBE1" w14:textId="77777777" w:rsidR="005C320D" w:rsidRPr="00AF6D4F" w:rsidRDefault="005C320D" w:rsidP="005C320D">
                  <w:pPr>
                    <w:jc w:val="center"/>
                    <w:rPr>
                      <w:rFonts w:cstheme="minorHAnsi"/>
                      <w:b/>
                      <w:bCs/>
                    </w:rPr>
                  </w:pPr>
                  <w:r w:rsidRPr="00AF6D4F">
                    <w:rPr>
                      <w:rFonts w:cstheme="minorHAnsi"/>
                      <w:b/>
                      <w:bCs/>
                    </w:rPr>
                    <w:t>SHIPPING NAME</w:t>
                  </w:r>
                </w:p>
              </w:tc>
              <w:tc>
                <w:tcPr>
                  <w:tcW w:w="1197" w:type="dxa"/>
                  <w:tcBorders>
                    <w:top w:val="nil"/>
                    <w:left w:val="nil"/>
                    <w:bottom w:val="single" w:sz="4" w:space="0" w:color="auto"/>
                    <w:right w:val="single" w:sz="4" w:space="0" w:color="auto"/>
                  </w:tcBorders>
                  <w:shd w:val="clear" w:color="000000" w:fill="FFFFFF"/>
                  <w:noWrap/>
                  <w:vAlign w:val="center"/>
                </w:tcPr>
                <w:p w14:paraId="46860EA0" w14:textId="77777777" w:rsidR="005C320D" w:rsidRPr="00AF6D4F" w:rsidRDefault="005C320D" w:rsidP="005C320D">
                  <w:pPr>
                    <w:jc w:val="center"/>
                    <w:rPr>
                      <w:rFonts w:cstheme="minorHAnsi"/>
                      <w:b/>
                      <w:bCs/>
                    </w:rPr>
                  </w:pPr>
                  <w:r w:rsidRPr="00AF6D4F">
                    <w:rPr>
                      <w:rFonts w:cstheme="minorHAnsi"/>
                      <w:b/>
                      <w:bCs/>
                    </w:rPr>
                    <w:t>CLASS</w:t>
                  </w:r>
                </w:p>
              </w:tc>
              <w:tc>
                <w:tcPr>
                  <w:tcW w:w="1026" w:type="dxa"/>
                  <w:tcBorders>
                    <w:top w:val="nil"/>
                    <w:left w:val="nil"/>
                    <w:bottom w:val="single" w:sz="4" w:space="0" w:color="auto"/>
                    <w:right w:val="single" w:sz="4" w:space="0" w:color="auto"/>
                  </w:tcBorders>
                  <w:shd w:val="clear" w:color="000000" w:fill="FFFFFF"/>
                  <w:noWrap/>
                  <w:vAlign w:val="center"/>
                </w:tcPr>
                <w:p w14:paraId="1FEBDB94" w14:textId="77777777" w:rsidR="005C320D" w:rsidRPr="00AF6D4F" w:rsidRDefault="005C320D" w:rsidP="005C320D">
                  <w:pPr>
                    <w:jc w:val="center"/>
                    <w:rPr>
                      <w:rFonts w:cstheme="minorHAnsi"/>
                      <w:b/>
                      <w:bCs/>
                    </w:rPr>
                  </w:pPr>
                  <w:r w:rsidRPr="00AF6D4F">
                    <w:rPr>
                      <w:rFonts w:cstheme="minorHAnsi"/>
                      <w:b/>
                      <w:bCs/>
                    </w:rPr>
                    <w:t>PG</w:t>
                  </w:r>
                </w:p>
              </w:tc>
              <w:tc>
                <w:tcPr>
                  <w:tcW w:w="3249" w:type="dxa"/>
                  <w:tcBorders>
                    <w:top w:val="nil"/>
                    <w:left w:val="nil"/>
                    <w:bottom w:val="single" w:sz="4" w:space="0" w:color="auto"/>
                    <w:right w:val="single" w:sz="4" w:space="0" w:color="auto"/>
                  </w:tcBorders>
                  <w:shd w:val="clear" w:color="000000" w:fill="FFFFFF"/>
                  <w:noWrap/>
                  <w:vAlign w:val="center"/>
                </w:tcPr>
                <w:p w14:paraId="3653933C" w14:textId="77777777" w:rsidR="005C320D" w:rsidRPr="00AF6D4F" w:rsidRDefault="005C320D" w:rsidP="005C320D">
                  <w:pPr>
                    <w:jc w:val="center"/>
                    <w:rPr>
                      <w:rFonts w:cstheme="minorHAnsi"/>
                      <w:b/>
                      <w:bCs/>
                    </w:rPr>
                  </w:pPr>
                  <w:r w:rsidRPr="00AF6D4F">
                    <w:rPr>
                      <w:rFonts w:cstheme="minorHAnsi"/>
                      <w:b/>
                      <w:bCs/>
                    </w:rPr>
                    <w:t>PRODUCT NAME</w:t>
                  </w:r>
                </w:p>
              </w:tc>
              <w:tc>
                <w:tcPr>
                  <w:tcW w:w="1539" w:type="dxa"/>
                  <w:tcBorders>
                    <w:top w:val="nil"/>
                    <w:left w:val="nil"/>
                    <w:bottom w:val="single" w:sz="4" w:space="0" w:color="auto"/>
                    <w:right w:val="single" w:sz="4" w:space="0" w:color="auto"/>
                  </w:tcBorders>
                  <w:shd w:val="clear" w:color="000000" w:fill="FFFFFF"/>
                  <w:noWrap/>
                  <w:vAlign w:val="center"/>
                </w:tcPr>
                <w:p w14:paraId="3F442FCD" w14:textId="77777777" w:rsidR="005C320D" w:rsidRPr="00AF6D4F" w:rsidRDefault="005C320D" w:rsidP="005C320D">
                  <w:pPr>
                    <w:jc w:val="center"/>
                    <w:rPr>
                      <w:rFonts w:cstheme="minorHAnsi"/>
                      <w:b/>
                      <w:bCs/>
                    </w:rPr>
                  </w:pPr>
                  <w:r w:rsidRPr="00AF6D4F">
                    <w:rPr>
                      <w:rFonts w:cstheme="minorHAnsi"/>
                      <w:b/>
                      <w:bCs/>
                    </w:rPr>
                    <w:t>HAZCHEM CODE</w:t>
                  </w:r>
                </w:p>
              </w:tc>
              <w:tc>
                <w:tcPr>
                  <w:tcW w:w="1575" w:type="dxa"/>
                  <w:tcBorders>
                    <w:top w:val="nil"/>
                    <w:left w:val="nil"/>
                    <w:bottom w:val="single" w:sz="4" w:space="0" w:color="auto"/>
                    <w:right w:val="single" w:sz="4" w:space="0" w:color="auto"/>
                  </w:tcBorders>
                  <w:shd w:val="clear" w:color="000000" w:fill="FFFFFF"/>
                  <w:noWrap/>
                  <w:vAlign w:val="center"/>
                </w:tcPr>
                <w:p w14:paraId="35EA9E7F" w14:textId="77777777" w:rsidR="005C320D" w:rsidRPr="00AF6D4F" w:rsidRDefault="005C320D" w:rsidP="005C320D">
                  <w:pPr>
                    <w:jc w:val="center"/>
                    <w:rPr>
                      <w:rFonts w:cstheme="minorHAnsi"/>
                      <w:b/>
                      <w:bCs/>
                    </w:rPr>
                  </w:pPr>
                  <w:r w:rsidRPr="00AF6D4F">
                    <w:rPr>
                      <w:rFonts w:cstheme="minorHAnsi"/>
                      <w:b/>
                      <w:bCs/>
                    </w:rPr>
                    <w:t xml:space="preserve">TYPICAL QUANTITY </w:t>
                  </w:r>
                  <w:r w:rsidRPr="00AF6D4F">
                    <w:rPr>
                      <w:rFonts w:cstheme="minorHAnsi"/>
                      <w:b/>
                      <w:bCs/>
                    </w:rPr>
                    <w:br/>
                    <w:t>(L)</w:t>
                  </w:r>
                </w:p>
              </w:tc>
            </w:tr>
            <w:tr w:rsidR="005C320D" w:rsidRPr="00AF6D4F" w14:paraId="78259B7D" w14:textId="77777777" w:rsidTr="00A12C9B">
              <w:trPr>
                <w:trHeight w:val="667"/>
              </w:trPr>
              <w:tc>
                <w:tcPr>
                  <w:tcW w:w="1447" w:type="dxa"/>
                  <w:tcBorders>
                    <w:top w:val="nil"/>
                    <w:left w:val="single" w:sz="4" w:space="0" w:color="auto"/>
                    <w:bottom w:val="single" w:sz="4" w:space="0" w:color="auto"/>
                    <w:right w:val="single" w:sz="4" w:space="0" w:color="auto"/>
                  </w:tcBorders>
                  <w:shd w:val="clear" w:color="000000" w:fill="FFFFFF"/>
                  <w:vAlign w:val="center"/>
                </w:tcPr>
                <w:p w14:paraId="1AC4C4A3" w14:textId="77777777" w:rsidR="005C320D" w:rsidRPr="00AF6D4F" w:rsidRDefault="005C320D" w:rsidP="005C320D">
                  <w:pPr>
                    <w:jc w:val="center"/>
                    <w:rPr>
                      <w:rFonts w:cstheme="minorHAnsi"/>
                    </w:rPr>
                  </w:pPr>
                  <w:r w:rsidRPr="00AF6D4F">
                    <w:rPr>
                      <w:rFonts w:cstheme="minorHAnsi"/>
                    </w:rPr>
                    <w:t>TK-14</w:t>
                  </w:r>
                </w:p>
              </w:tc>
              <w:tc>
                <w:tcPr>
                  <w:tcW w:w="763" w:type="dxa"/>
                  <w:tcBorders>
                    <w:top w:val="nil"/>
                    <w:left w:val="nil"/>
                    <w:bottom w:val="single" w:sz="4" w:space="0" w:color="auto"/>
                    <w:right w:val="single" w:sz="4" w:space="0" w:color="auto"/>
                  </w:tcBorders>
                  <w:shd w:val="clear" w:color="000000" w:fill="FFFFFF"/>
                  <w:vAlign w:val="center"/>
                </w:tcPr>
                <w:p w14:paraId="09B873B7" w14:textId="77777777" w:rsidR="005C320D" w:rsidRPr="00AF6D4F" w:rsidRDefault="005C320D" w:rsidP="005C320D">
                  <w:pPr>
                    <w:jc w:val="center"/>
                    <w:rPr>
                      <w:rFonts w:cstheme="minorHAnsi"/>
                    </w:rPr>
                  </w:pPr>
                  <w:r w:rsidRPr="00AF6D4F">
                    <w:rPr>
                      <w:rFonts w:cstheme="minorHAnsi"/>
                    </w:rPr>
                    <w:t>AGT</w:t>
                  </w:r>
                </w:p>
              </w:tc>
              <w:tc>
                <w:tcPr>
                  <w:tcW w:w="1505" w:type="dxa"/>
                  <w:tcBorders>
                    <w:top w:val="nil"/>
                    <w:left w:val="nil"/>
                    <w:bottom w:val="single" w:sz="4" w:space="0" w:color="auto"/>
                    <w:right w:val="single" w:sz="4" w:space="0" w:color="auto"/>
                  </w:tcBorders>
                  <w:shd w:val="clear" w:color="000000" w:fill="FFFFFF"/>
                  <w:noWrap/>
                  <w:vAlign w:val="center"/>
                </w:tcPr>
                <w:p w14:paraId="043BE670" w14:textId="77777777" w:rsidR="005C320D" w:rsidRPr="00AF6D4F" w:rsidRDefault="005C320D" w:rsidP="005C320D">
                  <w:pPr>
                    <w:jc w:val="center"/>
                    <w:rPr>
                      <w:rFonts w:cstheme="minorHAnsi"/>
                    </w:rPr>
                  </w:pPr>
                  <w:r w:rsidRPr="00AF6D4F">
                    <w:rPr>
                      <w:rFonts w:cstheme="minorHAnsi"/>
                    </w:rPr>
                    <w:t>22,000</w:t>
                  </w:r>
                </w:p>
              </w:tc>
              <w:tc>
                <w:tcPr>
                  <w:tcW w:w="900" w:type="dxa"/>
                  <w:tcBorders>
                    <w:top w:val="single" w:sz="4" w:space="0" w:color="auto"/>
                    <w:left w:val="nil"/>
                    <w:bottom w:val="single" w:sz="4" w:space="0" w:color="auto"/>
                    <w:right w:val="single" w:sz="4" w:space="0" w:color="auto"/>
                  </w:tcBorders>
                  <w:shd w:val="clear" w:color="000000" w:fill="FFFFFF"/>
                  <w:vAlign w:val="center"/>
                </w:tcPr>
                <w:p w14:paraId="0903F796" w14:textId="77777777" w:rsidR="005C320D" w:rsidRPr="00AF6D4F" w:rsidRDefault="005C320D" w:rsidP="005C320D">
                  <w:pPr>
                    <w:jc w:val="center"/>
                    <w:rPr>
                      <w:rFonts w:cstheme="minorHAnsi"/>
                    </w:rPr>
                  </w:pPr>
                  <w:r w:rsidRPr="00AF6D4F">
                    <w:rPr>
                      <w:rFonts w:cstheme="minorHAnsi"/>
                      <w:color w:val="000000"/>
                    </w:rPr>
                    <w:t>1791</w:t>
                  </w:r>
                </w:p>
              </w:tc>
              <w:tc>
                <w:tcPr>
                  <w:tcW w:w="2908" w:type="dxa"/>
                  <w:tcBorders>
                    <w:top w:val="nil"/>
                    <w:left w:val="nil"/>
                    <w:bottom w:val="single" w:sz="4" w:space="0" w:color="auto"/>
                    <w:right w:val="single" w:sz="4" w:space="0" w:color="auto"/>
                  </w:tcBorders>
                  <w:shd w:val="clear" w:color="000000" w:fill="FFFFFF"/>
                </w:tcPr>
                <w:p w14:paraId="783DDF00" w14:textId="77777777" w:rsidR="005C320D" w:rsidRPr="00AF6D4F" w:rsidRDefault="005C320D" w:rsidP="005C320D">
                  <w:pPr>
                    <w:jc w:val="center"/>
                    <w:rPr>
                      <w:rFonts w:cstheme="minorHAnsi"/>
                    </w:rPr>
                  </w:pPr>
                  <w:r w:rsidRPr="00AF6D4F">
                    <w:rPr>
                      <w:rFonts w:cstheme="minorHAnsi"/>
                    </w:rPr>
                    <w:t>HYPOCHLORITE SOLUTION</w:t>
                  </w:r>
                </w:p>
              </w:tc>
              <w:tc>
                <w:tcPr>
                  <w:tcW w:w="1197" w:type="dxa"/>
                  <w:tcBorders>
                    <w:top w:val="nil"/>
                    <w:left w:val="nil"/>
                    <w:bottom w:val="single" w:sz="4" w:space="0" w:color="auto"/>
                    <w:right w:val="single" w:sz="4" w:space="0" w:color="auto"/>
                  </w:tcBorders>
                  <w:shd w:val="clear" w:color="000000" w:fill="FFFFFF"/>
                  <w:noWrap/>
                  <w:vAlign w:val="center"/>
                </w:tcPr>
                <w:p w14:paraId="78A0F4F6" w14:textId="77777777" w:rsidR="005C320D" w:rsidRPr="00AF6D4F" w:rsidRDefault="005C320D" w:rsidP="005C320D">
                  <w:pPr>
                    <w:jc w:val="center"/>
                    <w:rPr>
                      <w:rFonts w:cstheme="minorHAnsi"/>
                    </w:rPr>
                  </w:pPr>
                  <w:r w:rsidRPr="00AF6D4F">
                    <w:rPr>
                      <w:rFonts w:cstheme="minorHAnsi"/>
                    </w:rPr>
                    <w:t>8</w:t>
                  </w:r>
                </w:p>
              </w:tc>
              <w:tc>
                <w:tcPr>
                  <w:tcW w:w="1026" w:type="dxa"/>
                  <w:tcBorders>
                    <w:top w:val="nil"/>
                    <w:left w:val="nil"/>
                    <w:bottom w:val="single" w:sz="4" w:space="0" w:color="auto"/>
                    <w:right w:val="single" w:sz="4" w:space="0" w:color="auto"/>
                  </w:tcBorders>
                  <w:shd w:val="clear" w:color="000000" w:fill="FFFFFF"/>
                  <w:noWrap/>
                  <w:vAlign w:val="center"/>
                </w:tcPr>
                <w:p w14:paraId="51E28C35" w14:textId="77777777" w:rsidR="005C320D" w:rsidRPr="00AF6D4F" w:rsidRDefault="005C320D" w:rsidP="005C320D">
                  <w:pPr>
                    <w:jc w:val="center"/>
                    <w:rPr>
                      <w:rFonts w:cstheme="minorHAnsi"/>
                    </w:rPr>
                  </w:pPr>
                  <w:r w:rsidRPr="00AF6D4F">
                    <w:rPr>
                      <w:rFonts w:cstheme="minorHAnsi"/>
                      <w:color w:val="000000"/>
                    </w:rPr>
                    <w:t>III</w:t>
                  </w:r>
                </w:p>
              </w:tc>
              <w:tc>
                <w:tcPr>
                  <w:tcW w:w="3249" w:type="dxa"/>
                  <w:tcBorders>
                    <w:top w:val="nil"/>
                    <w:left w:val="nil"/>
                    <w:bottom w:val="single" w:sz="4" w:space="0" w:color="auto"/>
                    <w:right w:val="single" w:sz="4" w:space="0" w:color="auto"/>
                  </w:tcBorders>
                  <w:shd w:val="clear" w:color="000000" w:fill="FFFFFF"/>
                  <w:noWrap/>
                </w:tcPr>
                <w:p w14:paraId="7B29BD6B" w14:textId="77777777" w:rsidR="005C320D" w:rsidRPr="00AF6D4F" w:rsidRDefault="005C320D" w:rsidP="005C320D">
                  <w:pPr>
                    <w:jc w:val="center"/>
                    <w:rPr>
                      <w:rFonts w:cstheme="minorHAnsi"/>
                    </w:rPr>
                  </w:pPr>
                  <w:r w:rsidRPr="00AF6D4F">
                    <w:rPr>
                      <w:rFonts w:cstheme="minorHAnsi"/>
                    </w:rPr>
                    <w:t>SODIUM HYPOCHLORITE</w:t>
                  </w:r>
                </w:p>
              </w:tc>
              <w:tc>
                <w:tcPr>
                  <w:tcW w:w="1539" w:type="dxa"/>
                  <w:tcBorders>
                    <w:top w:val="nil"/>
                    <w:left w:val="nil"/>
                    <w:bottom w:val="single" w:sz="4" w:space="0" w:color="auto"/>
                    <w:right w:val="single" w:sz="4" w:space="0" w:color="auto"/>
                  </w:tcBorders>
                  <w:shd w:val="clear" w:color="000000" w:fill="FFFFFF"/>
                  <w:noWrap/>
                  <w:vAlign w:val="center"/>
                </w:tcPr>
                <w:p w14:paraId="0B54AEDB" w14:textId="77777777" w:rsidR="005C320D" w:rsidRPr="00AF6D4F" w:rsidRDefault="005C320D" w:rsidP="005C320D">
                  <w:pPr>
                    <w:jc w:val="center"/>
                    <w:rPr>
                      <w:rFonts w:cstheme="minorHAnsi"/>
                    </w:rPr>
                  </w:pPr>
                  <w:r w:rsidRPr="00AF6D4F">
                    <w:rPr>
                      <w:rFonts w:cstheme="minorHAnsi"/>
                    </w:rPr>
                    <w:t>2X</w:t>
                  </w:r>
                </w:p>
              </w:tc>
              <w:tc>
                <w:tcPr>
                  <w:tcW w:w="1575" w:type="dxa"/>
                  <w:tcBorders>
                    <w:top w:val="nil"/>
                    <w:left w:val="nil"/>
                    <w:bottom w:val="single" w:sz="4" w:space="0" w:color="auto"/>
                    <w:right w:val="single" w:sz="4" w:space="0" w:color="auto"/>
                  </w:tcBorders>
                  <w:shd w:val="clear" w:color="000000" w:fill="FFFFFF"/>
                  <w:noWrap/>
                  <w:vAlign w:val="center"/>
                </w:tcPr>
                <w:p w14:paraId="4AC4BA23" w14:textId="11AD7948" w:rsidR="005C320D" w:rsidRPr="00AF6D4F" w:rsidRDefault="001A71EA" w:rsidP="005C320D">
                  <w:pPr>
                    <w:jc w:val="center"/>
                    <w:rPr>
                      <w:rFonts w:cstheme="minorHAnsi"/>
                    </w:rPr>
                  </w:pPr>
                  <w:r w:rsidRPr="00AF6D4F">
                    <w:rPr>
                      <w:rFonts w:cstheme="minorHAnsi"/>
                    </w:rPr>
                    <w:t>19,800</w:t>
                  </w:r>
                </w:p>
              </w:tc>
            </w:tr>
            <w:tr w:rsidR="005C320D" w:rsidRPr="00AF6D4F" w14:paraId="1175BC24" w14:textId="77777777" w:rsidTr="00A12C9B">
              <w:trPr>
                <w:trHeight w:val="667"/>
              </w:trPr>
              <w:tc>
                <w:tcPr>
                  <w:tcW w:w="1447" w:type="dxa"/>
                  <w:tcBorders>
                    <w:top w:val="nil"/>
                    <w:left w:val="single" w:sz="4" w:space="0" w:color="auto"/>
                    <w:bottom w:val="single" w:sz="4" w:space="0" w:color="auto"/>
                    <w:right w:val="single" w:sz="4" w:space="0" w:color="auto"/>
                  </w:tcBorders>
                  <w:shd w:val="clear" w:color="000000" w:fill="FFFFFF"/>
                </w:tcPr>
                <w:p w14:paraId="55CB1540" w14:textId="77777777" w:rsidR="005C320D" w:rsidRPr="00AF6D4F" w:rsidRDefault="005C320D" w:rsidP="005C320D">
                  <w:pPr>
                    <w:jc w:val="center"/>
                    <w:rPr>
                      <w:rFonts w:cstheme="minorHAnsi"/>
                    </w:rPr>
                  </w:pPr>
                </w:p>
                <w:p w14:paraId="6AFB286A" w14:textId="77777777" w:rsidR="005C320D" w:rsidRPr="00AF6D4F" w:rsidRDefault="005C320D" w:rsidP="005C320D">
                  <w:pPr>
                    <w:jc w:val="center"/>
                    <w:rPr>
                      <w:rFonts w:cstheme="minorHAnsi"/>
                    </w:rPr>
                  </w:pPr>
                  <w:r w:rsidRPr="00AF6D4F">
                    <w:rPr>
                      <w:rFonts w:cstheme="minorHAnsi"/>
                    </w:rPr>
                    <w:t>TK-13</w:t>
                  </w:r>
                </w:p>
              </w:tc>
              <w:tc>
                <w:tcPr>
                  <w:tcW w:w="763" w:type="dxa"/>
                  <w:tcBorders>
                    <w:top w:val="nil"/>
                    <w:left w:val="nil"/>
                    <w:bottom w:val="single" w:sz="4" w:space="0" w:color="auto"/>
                    <w:right w:val="single" w:sz="4" w:space="0" w:color="auto"/>
                  </w:tcBorders>
                  <w:shd w:val="clear" w:color="000000" w:fill="FFFFFF"/>
                  <w:vAlign w:val="center"/>
                </w:tcPr>
                <w:p w14:paraId="404A677D" w14:textId="77777777" w:rsidR="005C320D" w:rsidRPr="00AF6D4F" w:rsidRDefault="005C320D" w:rsidP="005C320D">
                  <w:pPr>
                    <w:jc w:val="center"/>
                    <w:rPr>
                      <w:rFonts w:cstheme="minorHAnsi"/>
                    </w:rPr>
                  </w:pPr>
                  <w:r w:rsidRPr="00AF6D4F">
                    <w:rPr>
                      <w:rFonts w:cstheme="minorHAnsi"/>
                    </w:rPr>
                    <w:t>AGT</w:t>
                  </w:r>
                </w:p>
              </w:tc>
              <w:tc>
                <w:tcPr>
                  <w:tcW w:w="1505" w:type="dxa"/>
                  <w:tcBorders>
                    <w:top w:val="nil"/>
                    <w:left w:val="nil"/>
                    <w:bottom w:val="single" w:sz="4" w:space="0" w:color="auto"/>
                    <w:right w:val="single" w:sz="4" w:space="0" w:color="auto"/>
                  </w:tcBorders>
                  <w:shd w:val="clear" w:color="000000" w:fill="FFFFFF"/>
                  <w:noWrap/>
                  <w:vAlign w:val="center"/>
                </w:tcPr>
                <w:p w14:paraId="0170FF5B" w14:textId="77777777" w:rsidR="005C320D" w:rsidRPr="00AF6D4F" w:rsidRDefault="005C320D" w:rsidP="005C320D">
                  <w:pPr>
                    <w:jc w:val="center"/>
                    <w:rPr>
                      <w:rFonts w:cstheme="minorHAnsi"/>
                    </w:rPr>
                  </w:pPr>
                  <w:r w:rsidRPr="00AF6D4F">
                    <w:rPr>
                      <w:rFonts w:cstheme="minorHAnsi"/>
                    </w:rPr>
                    <w:t>22,000</w:t>
                  </w:r>
                </w:p>
              </w:tc>
              <w:tc>
                <w:tcPr>
                  <w:tcW w:w="900" w:type="dxa"/>
                  <w:tcBorders>
                    <w:top w:val="single" w:sz="4" w:space="0" w:color="auto"/>
                    <w:left w:val="nil"/>
                    <w:bottom w:val="single" w:sz="4" w:space="0" w:color="auto"/>
                    <w:right w:val="single" w:sz="4" w:space="0" w:color="auto"/>
                  </w:tcBorders>
                  <w:shd w:val="clear" w:color="000000" w:fill="FFFFFF"/>
                  <w:vAlign w:val="center"/>
                </w:tcPr>
                <w:p w14:paraId="6700EA79" w14:textId="77777777" w:rsidR="005C320D" w:rsidRPr="00AF6D4F" w:rsidRDefault="005C320D" w:rsidP="005C320D">
                  <w:pPr>
                    <w:jc w:val="center"/>
                    <w:rPr>
                      <w:rFonts w:cstheme="minorHAnsi"/>
                    </w:rPr>
                  </w:pPr>
                  <w:r w:rsidRPr="00AF6D4F">
                    <w:rPr>
                      <w:rFonts w:cstheme="minorHAnsi"/>
                      <w:color w:val="000000"/>
                    </w:rPr>
                    <w:t>1791</w:t>
                  </w:r>
                </w:p>
              </w:tc>
              <w:tc>
                <w:tcPr>
                  <w:tcW w:w="2908" w:type="dxa"/>
                  <w:tcBorders>
                    <w:top w:val="nil"/>
                    <w:left w:val="nil"/>
                    <w:bottom w:val="single" w:sz="4" w:space="0" w:color="auto"/>
                    <w:right w:val="single" w:sz="4" w:space="0" w:color="auto"/>
                  </w:tcBorders>
                  <w:shd w:val="clear" w:color="000000" w:fill="FFFFFF"/>
                </w:tcPr>
                <w:p w14:paraId="29300870" w14:textId="77777777" w:rsidR="005C320D" w:rsidRPr="00AF6D4F" w:rsidRDefault="005C320D" w:rsidP="005C320D">
                  <w:pPr>
                    <w:jc w:val="center"/>
                    <w:rPr>
                      <w:rFonts w:cstheme="minorHAnsi"/>
                    </w:rPr>
                  </w:pPr>
                  <w:r w:rsidRPr="00AF6D4F">
                    <w:rPr>
                      <w:rFonts w:cstheme="minorHAnsi"/>
                    </w:rPr>
                    <w:t>HYPOCHLORITE SOLUTION</w:t>
                  </w:r>
                </w:p>
              </w:tc>
              <w:tc>
                <w:tcPr>
                  <w:tcW w:w="1197" w:type="dxa"/>
                  <w:tcBorders>
                    <w:top w:val="nil"/>
                    <w:left w:val="nil"/>
                    <w:bottom w:val="single" w:sz="4" w:space="0" w:color="auto"/>
                    <w:right w:val="single" w:sz="4" w:space="0" w:color="auto"/>
                  </w:tcBorders>
                  <w:shd w:val="clear" w:color="000000" w:fill="FFFFFF"/>
                  <w:noWrap/>
                  <w:vAlign w:val="center"/>
                </w:tcPr>
                <w:p w14:paraId="32C085E2" w14:textId="77777777" w:rsidR="005C320D" w:rsidRPr="00AF6D4F" w:rsidRDefault="005C320D" w:rsidP="005C320D">
                  <w:pPr>
                    <w:jc w:val="center"/>
                    <w:rPr>
                      <w:rFonts w:cstheme="minorHAnsi"/>
                    </w:rPr>
                  </w:pPr>
                  <w:r w:rsidRPr="00AF6D4F">
                    <w:rPr>
                      <w:rFonts w:cstheme="minorHAnsi"/>
                    </w:rPr>
                    <w:t>8</w:t>
                  </w:r>
                </w:p>
              </w:tc>
              <w:tc>
                <w:tcPr>
                  <w:tcW w:w="1026" w:type="dxa"/>
                  <w:tcBorders>
                    <w:top w:val="nil"/>
                    <w:left w:val="nil"/>
                    <w:bottom w:val="single" w:sz="4" w:space="0" w:color="auto"/>
                    <w:right w:val="single" w:sz="4" w:space="0" w:color="auto"/>
                  </w:tcBorders>
                  <w:shd w:val="clear" w:color="000000" w:fill="FFFFFF"/>
                  <w:noWrap/>
                  <w:vAlign w:val="center"/>
                </w:tcPr>
                <w:p w14:paraId="1EDCF6BC" w14:textId="77777777" w:rsidR="005C320D" w:rsidRPr="00AF6D4F" w:rsidRDefault="005C320D" w:rsidP="005C320D">
                  <w:pPr>
                    <w:jc w:val="center"/>
                    <w:rPr>
                      <w:rFonts w:cstheme="minorHAnsi"/>
                    </w:rPr>
                  </w:pPr>
                  <w:r w:rsidRPr="00AF6D4F">
                    <w:rPr>
                      <w:rFonts w:cstheme="minorHAnsi"/>
                      <w:color w:val="000000"/>
                    </w:rPr>
                    <w:t>III</w:t>
                  </w:r>
                </w:p>
              </w:tc>
              <w:tc>
                <w:tcPr>
                  <w:tcW w:w="3249" w:type="dxa"/>
                  <w:tcBorders>
                    <w:top w:val="nil"/>
                    <w:left w:val="nil"/>
                    <w:bottom w:val="single" w:sz="4" w:space="0" w:color="auto"/>
                    <w:right w:val="single" w:sz="4" w:space="0" w:color="auto"/>
                  </w:tcBorders>
                  <w:shd w:val="clear" w:color="000000" w:fill="FFFFFF"/>
                  <w:noWrap/>
                </w:tcPr>
                <w:p w14:paraId="1DF256A7" w14:textId="77777777" w:rsidR="005C320D" w:rsidRPr="00AF6D4F" w:rsidRDefault="005C320D" w:rsidP="005C320D">
                  <w:pPr>
                    <w:jc w:val="center"/>
                    <w:rPr>
                      <w:rFonts w:cstheme="minorHAnsi"/>
                    </w:rPr>
                  </w:pPr>
                  <w:r w:rsidRPr="00AF6D4F">
                    <w:rPr>
                      <w:rFonts w:cstheme="minorHAnsi"/>
                    </w:rPr>
                    <w:t>SODIUM HYPOCHLORITE</w:t>
                  </w:r>
                </w:p>
              </w:tc>
              <w:tc>
                <w:tcPr>
                  <w:tcW w:w="1539" w:type="dxa"/>
                  <w:tcBorders>
                    <w:top w:val="nil"/>
                    <w:left w:val="nil"/>
                    <w:bottom w:val="single" w:sz="4" w:space="0" w:color="auto"/>
                    <w:right w:val="single" w:sz="4" w:space="0" w:color="auto"/>
                  </w:tcBorders>
                  <w:shd w:val="clear" w:color="000000" w:fill="FFFFFF"/>
                  <w:noWrap/>
                </w:tcPr>
                <w:p w14:paraId="74F2FBAA" w14:textId="77777777" w:rsidR="005C320D" w:rsidRPr="00AF6D4F" w:rsidRDefault="005C320D" w:rsidP="005C320D">
                  <w:pPr>
                    <w:jc w:val="center"/>
                    <w:rPr>
                      <w:rFonts w:cstheme="minorHAnsi"/>
                    </w:rPr>
                  </w:pPr>
                </w:p>
                <w:p w14:paraId="28AD8F09" w14:textId="77777777" w:rsidR="005C320D" w:rsidRPr="00AF6D4F" w:rsidRDefault="005C320D" w:rsidP="005C320D">
                  <w:pPr>
                    <w:jc w:val="center"/>
                    <w:rPr>
                      <w:rFonts w:cstheme="minorHAnsi"/>
                    </w:rPr>
                  </w:pPr>
                  <w:r w:rsidRPr="00AF6D4F">
                    <w:rPr>
                      <w:rFonts w:cstheme="minorHAnsi"/>
                    </w:rPr>
                    <w:t>2X</w:t>
                  </w:r>
                </w:p>
              </w:tc>
              <w:tc>
                <w:tcPr>
                  <w:tcW w:w="1575" w:type="dxa"/>
                  <w:tcBorders>
                    <w:top w:val="nil"/>
                    <w:left w:val="nil"/>
                    <w:bottom w:val="single" w:sz="4" w:space="0" w:color="auto"/>
                    <w:right w:val="single" w:sz="4" w:space="0" w:color="auto"/>
                  </w:tcBorders>
                  <w:shd w:val="clear" w:color="000000" w:fill="FFFFFF"/>
                  <w:noWrap/>
                </w:tcPr>
                <w:p w14:paraId="255523DD" w14:textId="77777777" w:rsidR="005C320D" w:rsidRPr="00AF6D4F" w:rsidRDefault="005C320D" w:rsidP="005C320D">
                  <w:pPr>
                    <w:jc w:val="center"/>
                    <w:rPr>
                      <w:rFonts w:cstheme="minorHAnsi"/>
                    </w:rPr>
                  </w:pPr>
                </w:p>
                <w:p w14:paraId="4E4D95B9" w14:textId="279F9314" w:rsidR="005C320D" w:rsidRPr="00AF6D4F" w:rsidRDefault="001A71EA" w:rsidP="005C320D">
                  <w:pPr>
                    <w:jc w:val="center"/>
                    <w:rPr>
                      <w:rFonts w:cstheme="minorHAnsi"/>
                    </w:rPr>
                  </w:pPr>
                  <w:r w:rsidRPr="00AF6D4F">
                    <w:rPr>
                      <w:rFonts w:cstheme="minorHAnsi"/>
                    </w:rPr>
                    <w:t>19,800</w:t>
                  </w:r>
                </w:p>
              </w:tc>
            </w:tr>
            <w:tr w:rsidR="005C320D" w:rsidRPr="00AF6D4F" w14:paraId="6427F19F" w14:textId="77777777" w:rsidTr="00A12C9B">
              <w:trPr>
                <w:trHeight w:val="667"/>
              </w:trPr>
              <w:tc>
                <w:tcPr>
                  <w:tcW w:w="1447" w:type="dxa"/>
                  <w:tcBorders>
                    <w:top w:val="nil"/>
                    <w:left w:val="single" w:sz="4" w:space="0" w:color="auto"/>
                    <w:bottom w:val="single" w:sz="4" w:space="0" w:color="auto"/>
                    <w:right w:val="single" w:sz="4" w:space="0" w:color="auto"/>
                  </w:tcBorders>
                  <w:shd w:val="clear" w:color="000000" w:fill="FFFFFF"/>
                </w:tcPr>
                <w:p w14:paraId="6CBF7410" w14:textId="77777777" w:rsidR="005C320D" w:rsidRPr="00AF6D4F" w:rsidRDefault="005C320D" w:rsidP="005C320D">
                  <w:pPr>
                    <w:jc w:val="center"/>
                    <w:rPr>
                      <w:rFonts w:cstheme="minorHAnsi"/>
                    </w:rPr>
                  </w:pPr>
                </w:p>
                <w:p w14:paraId="07D4727E" w14:textId="77777777" w:rsidR="005C320D" w:rsidRPr="00AF6D4F" w:rsidRDefault="005C320D" w:rsidP="005C320D">
                  <w:pPr>
                    <w:jc w:val="center"/>
                    <w:rPr>
                      <w:rFonts w:cstheme="minorHAnsi"/>
                    </w:rPr>
                  </w:pPr>
                  <w:r w:rsidRPr="00AF6D4F">
                    <w:rPr>
                      <w:rFonts w:cstheme="minorHAnsi"/>
                    </w:rPr>
                    <w:t>TK-12</w:t>
                  </w:r>
                </w:p>
              </w:tc>
              <w:tc>
                <w:tcPr>
                  <w:tcW w:w="763" w:type="dxa"/>
                  <w:tcBorders>
                    <w:top w:val="nil"/>
                    <w:left w:val="nil"/>
                    <w:bottom w:val="single" w:sz="4" w:space="0" w:color="auto"/>
                    <w:right w:val="single" w:sz="4" w:space="0" w:color="auto"/>
                  </w:tcBorders>
                  <w:shd w:val="clear" w:color="000000" w:fill="FFFFFF"/>
                  <w:vAlign w:val="center"/>
                </w:tcPr>
                <w:p w14:paraId="7C38F5CE" w14:textId="77777777" w:rsidR="005C320D" w:rsidRPr="00AF6D4F" w:rsidRDefault="005C320D" w:rsidP="005C320D">
                  <w:pPr>
                    <w:jc w:val="center"/>
                    <w:rPr>
                      <w:rFonts w:cstheme="minorHAnsi"/>
                    </w:rPr>
                  </w:pPr>
                  <w:r w:rsidRPr="00AF6D4F">
                    <w:rPr>
                      <w:rFonts w:cstheme="minorHAnsi"/>
                    </w:rPr>
                    <w:t>AGT</w:t>
                  </w:r>
                </w:p>
              </w:tc>
              <w:tc>
                <w:tcPr>
                  <w:tcW w:w="1505" w:type="dxa"/>
                  <w:tcBorders>
                    <w:top w:val="nil"/>
                    <w:left w:val="nil"/>
                    <w:bottom w:val="single" w:sz="4" w:space="0" w:color="auto"/>
                    <w:right w:val="single" w:sz="4" w:space="0" w:color="auto"/>
                  </w:tcBorders>
                  <w:shd w:val="clear" w:color="000000" w:fill="FFFFFF"/>
                  <w:noWrap/>
                  <w:vAlign w:val="center"/>
                </w:tcPr>
                <w:p w14:paraId="303ADC38" w14:textId="77777777" w:rsidR="005C320D" w:rsidRPr="00AF6D4F" w:rsidRDefault="005C320D" w:rsidP="005C320D">
                  <w:pPr>
                    <w:jc w:val="center"/>
                    <w:rPr>
                      <w:rFonts w:cstheme="minorHAnsi"/>
                    </w:rPr>
                  </w:pPr>
                  <w:r w:rsidRPr="00AF6D4F">
                    <w:rPr>
                      <w:rFonts w:cstheme="minorHAnsi"/>
                    </w:rPr>
                    <w:t>30,000</w:t>
                  </w:r>
                </w:p>
              </w:tc>
              <w:tc>
                <w:tcPr>
                  <w:tcW w:w="900" w:type="dxa"/>
                  <w:tcBorders>
                    <w:top w:val="single" w:sz="4" w:space="0" w:color="auto"/>
                    <w:left w:val="nil"/>
                    <w:bottom w:val="single" w:sz="4" w:space="0" w:color="auto"/>
                    <w:right w:val="single" w:sz="4" w:space="0" w:color="auto"/>
                  </w:tcBorders>
                  <w:shd w:val="clear" w:color="000000" w:fill="FFFFFF"/>
                  <w:vAlign w:val="center"/>
                </w:tcPr>
                <w:p w14:paraId="5D1F17E6" w14:textId="77777777" w:rsidR="005C320D" w:rsidRPr="00AF6D4F" w:rsidRDefault="005C320D" w:rsidP="005C320D">
                  <w:pPr>
                    <w:jc w:val="center"/>
                    <w:rPr>
                      <w:rFonts w:cstheme="minorHAnsi"/>
                    </w:rPr>
                  </w:pPr>
                  <w:r w:rsidRPr="00AF6D4F">
                    <w:rPr>
                      <w:rFonts w:cstheme="minorHAnsi"/>
                      <w:color w:val="000000"/>
                    </w:rPr>
                    <w:t>1791</w:t>
                  </w:r>
                </w:p>
              </w:tc>
              <w:tc>
                <w:tcPr>
                  <w:tcW w:w="2908" w:type="dxa"/>
                  <w:tcBorders>
                    <w:top w:val="nil"/>
                    <w:left w:val="nil"/>
                    <w:bottom w:val="single" w:sz="4" w:space="0" w:color="auto"/>
                    <w:right w:val="single" w:sz="4" w:space="0" w:color="auto"/>
                  </w:tcBorders>
                  <w:shd w:val="clear" w:color="000000" w:fill="FFFFFF"/>
                </w:tcPr>
                <w:p w14:paraId="0CE4BE4E" w14:textId="77777777" w:rsidR="005C320D" w:rsidRPr="00AF6D4F" w:rsidRDefault="005C320D" w:rsidP="005C320D">
                  <w:pPr>
                    <w:jc w:val="center"/>
                    <w:rPr>
                      <w:rFonts w:cstheme="minorHAnsi"/>
                    </w:rPr>
                  </w:pPr>
                  <w:r w:rsidRPr="00AF6D4F">
                    <w:rPr>
                      <w:rFonts w:cstheme="minorHAnsi"/>
                    </w:rPr>
                    <w:t>HYPOCHLORITE SOLUTION</w:t>
                  </w:r>
                </w:p>
              </w:tc>
              <w:tc>
                <w:tcPr>
                  <w:tcW w:w="1197" w:type="dxa"/>
                  <w:tcBorders>
                    <w:top w:val="nil"/>
                    <w:left w:val="nil"/>
                    <w:bottom w:val="single" w:sz="4" w:space="0" w:color="auto"/>
                    <w:right w:val="single" w:sz="4" w:space="0" w:color="auto"/>
                  </w:tcBorders>
                  <w:shd w:val="clear" w:color="000000" w:fill="FFFFFF"/>
                  <w:noWrap/>
                  <w:vAlign w:val="center"/>
                </w:tcPr>
                <w:p w14:paraId="3E657174" w14:textId="77777777" w:rsidR="005C320D" w:rsidRPr="00AF6D4F" w:rsidRDefault="005C320D" w:rsidP="005C320D">
                  <w:pPr>
                    <w:jc w:val="center"/>
                    <w:rPr>
                      <w:rFonts w:cstheme="minorHAnsi"/>
                    </w:rPr>
                  </w:pPr>
                  <w:r w:rsidRPr="00AF6D4F">
                    <w:rPr>
                      <w:rFonts w:cstheme="minorHAnsi"/>
                    </w:rPr>
                    <w:t>8</w:t>
                  </w:r>
                </w:p>
              </w:tc>
              <w:tc>
                <w:tcPr>
                  <w:tcW w:w="1026" w:type="dxa"/>
                  <w:tcBorders>
                    <w:top w:val="nil"/>
                    <w:left w:val="nil"/>
                    <w:bottom w:val="single" w:sz="4" w:space="0" w:color="auto"/>
                    <w:right w:val="single" w:sz="4" w:space="0" w:color="auto"/>
                  </w:tcBorders>
                  <w:shd w:val="clear" w:color="000000" w:fill="FFFFFF"/>
                  <w:noWrap/>
                  <w:vAlign w:val="center"/>
                </w:tcPr>
                <w:p w14:paraId="54BE550B" w14:textId="77777777" w:rsidR="005C320D" w:rsidRPr="00AF6D4F" w:rsidRDefault="005C320D" w:rsidP="005C320D">
                  <w:pPr>
                    <w:jc w:val="center"/>
                    <w:rPr>
                      <w:rFonts w:cstheme="minorHAnsi"/>
                    </w:rPr>
                  </w:pPr>
                  <w:r w:rsidRPr="00AF6D4F">
                    <w:rPr>
                      <w:rFonts w:cstheme="minorHAnsi"/>
                      <w:color w:val="000000"/>
                    </w:rPr>
                    <w:t>III</w:t>
                  </w:r>
                </w:p>
              </w:tc>
              <w:tc>
                <w:tcPr>
                  <w:tcW w:w="3249" w:type="dxa"/>
                  <w:tcBorders>
                    <w:top w:val="nil"/>
                    <w:left w:val="nil"/>
                    <w:bottom w:val="single" w:sz="4" w:space="0" w:color="auto"/>
                    <w:right w:val="single" w:sz="4" w:space="0" w:color="auto"/>
                  </w:tcBorders>
                  <w:shd w:val="clear" w:color="000000" w:fill="FFFFFF"/>
                  <w:noWrap/>
                </w:tcPr>
                <w:p w14:paraId="24D16209" w14:textId="77777777" w:rsidR="005C320D" w:rsidRPr="00AF6D4F" w:rsidRDefault="005C320D" w:rsidP="005C320D">
                  <w:pPr>
                    <w:jc w:val="center"/>
                    <w:rPr>
                      <w:rFonts w:cstheme="minorHAnsi"/>
                    </w:rPr>
                  </w:pPr>
                  <w:r w:rsidRPr="00AF6D4F">
                    <w:rPr>
                      <w:rFonts w:cstheme="minorHAnsi"/>
                    </w:rPr>
                    <w:t>SODIUM HYPOCHLORITE</w:t>
                  </w:r>
                </w:p>
              </w:tc>
              <w:tc>
                <w:tcPr>
                  <w:tcW w:w="1539" w:type="dxa"/>
                  <w:tcBorders>
                    <w:top w:val="nil"/>
                    <w:left w:val="nil"/>
                    <w:bottom w:val="single" w:sz="4" w:space="0" w:color="auto"/>
                    <w:right w:val="single" w:sz="4" w:space="0" w:color="auto"/>
                  </w:tcBorders>
                  <w:shd w:val="clear" w:color="000000" w:fill="FFFFFF"/>
                  <w:noWrap/>
                </w:tcPr>
                <w:p w14:paraId="0FAAC159" w14:textId="77777777" w:rsidR="005C320D" w:rsidRPr="00AF6D4F" w:rsidRDefault="005C320D" w:rsidP="005C320D">
                  <w:pPr>
                    <w:jc w:val="center"/>
                    <w:rPr>
                      <w:rFonts w:cstheme="minorHAnsi"/>
                    </w:rPr>
                  </w:pPr>
                </w:p>
                <w:p w14:paraId="24C83126" w14:textId="77777777" w:rsidR="005C320D" w:rsidRPr="00AF6D4F" w:rsidRDefault="005C320D" w:rsidP="005C320D">
                  <w:pPr>
                    <w:jc w:val="center"/>
                    <w:rPr>
                      <w:rFonts w:cstheme="minorHAnsi"/>
                    </w:rPr>
                  </w:pPr>
                  <w:r w:rsidRPr="00AF6D4F">
                    <w:rPr>
                      <w:rFonts w:cstheme="minorHAnsi"/>
                    </w:rPr>
                    <w:t>2X</w:t>
                  </w:r>
                </w:p>
              </w:tc>
              <w:tc>
                <w:tcPr>
                  <w:tcW w:w="1575" w:type="dxa"/>
                  <w:tcBorders>
                    <w:top w:val="nil"/>
                    <w:left w:val="nil"/>
                    <w:bottom w:val="single" w:sz="4" w:space="0" w:color="auto"/>
                    <w:right w:val="single" w:sz="4" w:space="0" w:color="auto"/>
                  </w:tcBorders>
                  <w:shd w:val="clear" w:color="000000" w:fill="FFFFFF"/>
                  <w:noWrap/>
                </w:tcPr>
                <w:p w14:paraId="2F125307" w14:textId="77777777" w:rsidR="005C320D" w:rsidRPr="00AF6D4F" w:rsidRDefault="005C320D" w:rsidP="005C320D">
                  <w:pPr>
                    <w:jc w:val="center"/>
                    <w:rPr>
                      <w:rFonts w:cstheme="minorHAnsi"/>
                    </w:rPr>
                  </w:pPr>
                </w:p>
                <w:p w14:paraId="6D07ED4F" w14:textId="337FD922" w:rsidR="005C320D" w:rsidRPr="00AF6D4F" w:rsidRDefault="001A71EA" w:rsidP="005C320D">
                  <w:pPr>
                    <w:jc w:val="center"/>
                    <w:rPr>
                      <w:rFonts w:cstheme="minorHAnsi"/>
                    </w:rPr>
                  </w:pPr>
                  <w:r w:rsidRPr="00AF6D4F">
                    <w:rPr>
                      <w:rFonts w:cstheme="minorHAnsi"/>
                    </w:rPr>
                    <w:t>27,000</w:t>
                  </w:r>
                </w:p>
              </w:tc>
            </w:tr>
            <w:tr w:rsidR="005C320D" w:rsidRPr="00AF6D4F" w14:paraId="63E63399" w14:textId="77777777" w:rsidTr="00A12C9B">
              <w:trPr>
                <w:trHeight w:val="667"/>
              </w:trPr>
              <w:tc>
                <w:tcPr>
                  <w:tcW w:w="1447" w:type="dxa"/>
                  <w:tcBorders>
                    <w:top w:val="nil"/>
                    <w:left w:val="single" w:sz="4" w:space="0" w:color="auto"/>
                    <w:bottom w:val="single" w:sz="4" w:space="0" w:color="auto"/>
                    <w:right w:val="single" w:sz="4" w:space="0" w:color="auto"/>
                  </w:tcBorders>
                  <w:shd w:val="clear" w:color="000000" w:fill="FFFFFF"/>
                </w:tcPr>
                <w:p w14:paraId="6B6D5FC3" w14:textId="77777777" w:rsidR="005C320D" w:rsidRPr="00AF6D4F" w:rsidRDefault="005C320D" w:rsidP="005C320D">
                  <w:pPr>
                    <w:jc w:val="center"/>
                    <w:rPr>
                      <w:rFonts w:cstheme="minorHAnsi"/>
                    </w:rPr>
                  </w:pPr>
                </w:p>
                <w:p w14:paraId="5DFFB778" w14:textId="77777777" w:rsidR="005C320D" w:rsidRPr="00AF6D4F" w:rsidRDefault="005C320D" w:rsidP="005C320D">
                  <w:pPr>
                    <w:jc w:val="center"/>
                    <w:rPr>
                      <w:rFonts w:cstheme="minorHAnsi"/>
                    </w:rPr>
                  </w:pPr>
                  <w:r w:rsidRPr="00AF6D4F">
                    <w:rPr>
                      <w:rFonts w:cstheme="minorHAnsi"/>
                    </w:rPr>
                    <w:t>TK-11</w:t>
                  </w:r>
                </w:p>
              </w:tc>
              <w:tc>
                <w:tcPr>
                  <w:tcW w:w="763" w:type="dxa"/>
                  <w:tcBorders>
                    <w:top w:val="nil"/>
                    <w:left w:val="nil"/>
                    <w:bottom w:val="single" w:sz="4" w:space="0" w:color="auto"/>
                    <w:right w:val="single" w:sz="4" w:space="0" w:color="auto"/>
                  </w:tcBorders>
                  <w:shd w:val="clear" w:color="000000" w:fill="FFFFFF"/>
                  <w:vAlign w:val="center"/>
                </w:tcPr>
                <w:p w14:paraId="362E6BB5" w14:textId="77777777" w:rsidR="005C320D" w:rsidRPr="00AF6D4F" w:rsidRDefault="005C320D" w:rsidP="005C320D">
                  <w:pPr>
                    <w:jc w:val="center"/>
                    <w:rPr>
                      <w:rFonts w:cstheme="minorHAnsi"/>
                    </w:rPr>
                  </w:pPr>
                  <w:r w:rsidRPr="00AF6D4F">
                    <w:rPr>
                      <w:rFonts w:cstheme="minorHAnsi"/>
                    </w:rPr>
                    <w:t>AGT</w:t>
                  </w:r>
                </w:p>
              </w:tc>
              <w:tc>
                <w:tcPr>
                  <w:tcW w:w="1505" w:type="dxa"/>
                  <w:tcBorders>
                    <w:top w:val="nil"/>
                    <w:left w:val="nil"/>
                    <w:bottom w:val="single" w:sz="4" w:space="0" w:color="auto"/>
                    <w:right w:val="single" w:sz="4" w:space="0" w:color="auto"/>
                  </w:tcBorders>
                  <w:shd w:val="clear" w:color="000000" w:fill="FFFFFF"/>
                  <w:noWrap/>
                  <w:vAlign w:val="center"/>
                </w:tcPr>
                <w:p w14:paraId="2DE6D4EC" w14:textId="77777777" w:rsidR="005C320D" w:rsidRPr="00AF6D4F" w:rsidRDefault="005C320D" w:rsidP="005C320D">
                  <w:pPr>
                    <w:jc w:val="center"/>
                    <w:rPr>
                      <w:rFonts w:cstheme="minorHAnsi"/>
                    </w:rPr>
                  </w:pPr>
                  <w:r w:rsidRPr="00AF6D4F">
                    <w:rPr>
                      <w:rFonts w:cstheme="minorHAnsi"/>
                    </w:rPr>
                    <w:t>30,000</w:t>
                  </w:r>
                </w:p>
              </w:tc>
              <w:tc>
                <w:tcPr>
                  <w:tcW w:w="900" w:type="dxa"/>
                  <w:tcBorders>
                    <w:top w:val="single" w:sz="4" w:space="0" w:color="auto"/>
                    <w:left w:val="nil"/>
                    <w:bottom w:val="single" w:sz="4" w:space="0" w:color="auto"/>
                    <w:right w:val="single" w:sz="4" w:space="0" w:color="auto"/>
                  </w:tcBorders>
                  <w:shd w:val="clear" w:color="000000" w:fill="FFFFFF"/>
                  <w:vAlign w:val="center"/>
                </w:tcPr>
                <w:p w14:paraId="0B83373B" w14:textId="77777777" w:rsidR="005C320D" w:rsidRPr="00AF6D4F" w:rsidRDefault="005C320D" w:rsidP="005C320D">
                  <w:pPr>
                    <w:jc w:val="center"/>
                    <w:rPr>
                      <w:rFonts w:cstheme="minorHAnsi"/>
                    </w:rPr>
                  </w:pPr>
                  <w:r w:rsidRPr="00AF6D4F">
                    <w:rPr>
                      <w:rFonts w:cstheme="minorHAnsi"/>
                      <w:color w:val="000000"/>
                    </w:rPr>
                    <w:t>1824</w:t>
                  </w:r>
                </w:p>
              </w:tc>
              <w:tc>
                <w:tcPr>
                  <w:tcW w:w="2908" w:type="dxa"/>
                  <w:tcBorders>
                    <w:top w:val="nil"/>
                    <w:left w:val="nil"/>
                    <w:bottom w:val="single" w:sz="4" w:space="0" w:color="auto"/>
                    <w:right w:val="single" w:sz="4" w:space="0" w:color="auto"/>
                  </w:tcBorders>
                  <w:shd w:val="clear" w:color="000000" w:fill="FFFFFF"/>
                  <w:vAlign w:val="center"/>
                </w:tcPr>
                <w:p w14:paraId="43EA8F93" w14:textId="77777777" w:rsidR="005C320D" w:rsidRPr="00AF6D4F" w:rsidRDefault="005C320D" w:rsidP="005C320D">
                  <w:pPr>
                    <w:jc w:val="center"/>
                    <w:rPr>
                      <w:rFonts w:cstheme="minorHAnsi"/>
                    </w:rPr>
                  </w:pPr>
                  <w:r w:rsidRPr="00AF6D4F">
                    <w:rPr>
                      <w:rFonts w:cstheme="minorHAnsi"/>
                    </w:rPr>
                    <w:t>SODIUM HYDROXIDE SOLUTION</w:t>
                  </w:r>
                </w:p>
              </w:tc>
              <w:tc>
                <w:tcPr>
                  <w:tcW w:w="1197" w:type="dxa"/>
                  <w:tcBorders>
                    <w:top w:val="nil"/>
                    <w:left w:val="nil"/>
                    <w:bottom w:val="single" w:sz="4" w:space="0" w:color="auto"/>
                    <w:right w:val="single" w:sz="4" w:space="0" w:color="auto"/>
                  </w:tcBorders>
                  <w:shd w:val="clear" w:color="000000" w:fill="FFFFFF"/>
                  <w:noWrap/>
                  <w:vAlign w:val="center"/>
                </w:tcPr>
                <w:p w14:paraId="1892DCA3" w14:textId="77777777" w:rsidR="005C320D" w:rsidRPr="00AF6D4F" w:rsidRDefault="005C320D" w:rsidP="005C320D">
                  <w:pPr>
                    <w:jc w:val="center"/>
                    <w:rPr>
                      <w:rFonts w:cstheme="minorHAnsi"/>
                    </w:rPr>
                  </w:pPr>
                  <w:r w:rsidRPr="00AF6D4F">
                    <w:rPr>
                      <w:rFonts w:cstheme="minorHAnsi"/>
                    </w:rPr>
                    <w:t>8</w:t>
                  </w:r>
                </w:p>
              </w:tc>
              <w:tc>
                <w:tcPr>
                  <w:tcW w:w="1026" w:type="dxa"/>
                  <w:tcBorders>
                    <w:top w:val="nil"/>
                    <w:left w:val="nil"/>
                    <w:bottom w:val="single" w:sz="4" w:space="0" w:color="auto"/>
                    <w:right w:val="single" w:sz="4" w:space="0" w:color="auto"/>
                  </w:tcBorders>
                  <w:shd w:val="clear" w:color="000000" w:fill="FFFFFF"/>
                  <w:noWrap/>
                  <w:vAlign w:val="center"/>
                </w:tcPr>
                <w:p w14:paraId="552711B6" w14:textId="77777777" w:rsidR="005C320D" w:rsidRPr="00AF6D4F" w:rsidRDefault="005C320D" w:rsidP="005C320D">
                  <w:pPr>
                    <w:jc w:val="center"/>
                    <w:rPr>
                      <w:rFonts w:cstheme="minorHAnsi"/>
                    </w:rPr>
                  </w:pPr>
                  <w:r w:rsidRPr="00AF6D4F">
                    <w:rPr>
                      <w:rFonts w:cstheme="minorHAnsi"/>
                      <w:color w:val="000000"/>
                    </w:rPr>
                    <w:t>II</w:t>
                  </w:r>
                </w:p>
              </w:tc>
              <w:tc>
                <w:tcPr>
                  <w:tcW w:w="3249" w:type="dxa"/>
                  <w:tcBorders>
                    <w:top w:val="nil"/>
                    <w:left w:val="nil"/>
                    <w:bottom w:val="single" w:sz="4" w:space="0" w:color="auto"/>
                    <w:right w:val="single" w:sz="4" w:space="0" w:color="auto"/>
                  </w:tcBorders>
                  <w:shd w:val="clear" w:color="000000" w:fill="FFFFFF"/>
                  <w:noWrap/>
                  <w:vAlign w:val="center"/>
                </w:tcPr>
                <w:p w14:paraId="56DF4B4F" w14:textId="77777777" w:rsidR="005C320D" w:rsidRPr="00AF6D4F" w:rsidRDefault="005C320D" w:rsidP="005C320D">
                  <w:pPr>
                    <w:jc w:val="center"/>
                    <w:rPr>
                      <w:rFonts w:cstheme="minorHAnsi"/>
                    </w:rPr>
                  </w:pPr>
                  <w:r w:rsidRPr="00AF6D4F">
                    <w:rPr>
                      <w:rFonts w:cstheme="minorHAnsi"/>
                    </w:rPr>
                    <w:t>SODIUM HYDROXIDE 50% W/W</w:t>
                  </w:r>
                </w:p>
              </w:tc>
              <w:tc>
                <w:tcPr>
                  <w:tcW w:w="1539" w:type="dxa"/>
                  <w:tcBorders>
                    <w:top w:val="nil"/>
                    <w:left w:val="nil"/>
                    <w:bottom w:val="single" w:sz="4" w:space="0" w:color="auto"/>
                    <w:right w:val="single" w:sz="4" w:space="0" w:color="auto"/>
                  </w:tcBorders>
                  <w:shd w:val="clear" w:color="000000" w:fill="FFFFFF"/>
                  <w:noWrap/>
                  <w:vAlign w:val="center"/>
                </w:tcPr>
                <w:p w14:paraId="4F58E785" w14:textId="77777777" w:rsidR="005C320D" w:rsidRPr="00AF6D4F" w:rsidRDefault="005C320D" w:rsidP="005C320D">
                  <w:pPr>
                    <w:jc w:val="center"/>
                    <w:rPr>
                      <w:rFonts w:cstheme="minorHAnsi"/>
                    </w:rPr>
                  </w:pPr>
                  <w:r w:rsidRPr="00AF6D4F">
                    <w:rPr>
                      <w:rFonts w:cstheme="minorHAnsi"/>
                    </w:rPr>
                    <w:t>2R</w:t>
                  </w:r>
                </w:p>
              </w:tc>
              <w:tc>
                <w:tcPr>
                  <w:tcW w:w="1575" w:type="dxa"/>
                  <w:tcBorders>
                    <w:top w:val="nil"/>
                    <w:left w:val="nil"/>
                    <w:bottom w:val="single" w:sz="4" w:space="0" w:color="auto"/>
                    <w:right w:val="single" w:sz="4" w:space="0" w:color="auto"/>
                  </w:tcBorders>
                  <w:shd w:val="clear" w:color="000000" w:fill="FFFFFF"/>
                  <w:noWrap/>
                </w:tcPr>
                <w:p w14:paraId="20B6C0A5" w14:textId="77777777" w:rsidR="005C320D" w:rsidRPr="00AF6D4F" w:rsidRDefault="005C320D" w:rsidP="005C320D">
                  <w:pPr>
                    <w:jc w:val="center"/>
                    <w:rPr>
                      <w:rFonts w:cstheme="minorHAnsi"/>
                    </w:rPr>
                  </w:pPr>
                </w:p>
                <w:p w14:paraId="1E093FED" w14:textId="401C296F" w:rsidR="005C320D" w:rsidRPr="00AF6D4F" w:rsidRDefault="001A71EA" w:rsidP="005C320D">
                  <w:pPr>
                    <w:jc w:val="center"/>
                    <w:rPr>
                      <w:rFonts w:cstheme="minorHAnsi"/>
                    </w:rPr>
                  </w:pPr>
                  <w:r w:rsidRPr="00AF6D4F">
                    <w:rPr>
                      <w:rFonts w:cstheme="minorHAnsi"/>
                    </w:rPr>
                    <w:t>27,000</w:t>
                  </w:r>
                </w:p>
              </w:tc>
            </w:tr>
            <w:tr w:rsidR="005C320D" w:rsidRPr="00AF6D4F" w14:paraId="67885282" w14:textId="77777777" w:rsidTr="00A12C9B">
              <w:trPr>
                <w:trHeight w:val="667"/>
              </w:trPr>
              <w:tc>
                <w:tcPr>
                  <w:tcW w:w="1447" w:type="dxa"/>
                  <w:tcBorders>
                    <w:top w:val="nil"/>
                    <w:left w:val="single" w:sz="4" w:space="0" w:color="auto"/>
                    <w:bottom w:val="single" w:sz="4" w:space="0" w:color="auto"/>
                    <w:right w:val="single" w:sz="4" w:space="0" w:color="auto"/>
                  </w:tcBorders>
                  <w:shd w:val="clear" w:color="000000" w:fill="FFFFFF"/>
                </w:tcPr>
                <w:p w14:paraId="11565FE2" w14:textId="77777777" w:rsidR="005C320D" w:rsidRPr="00AF6D4F" w:rsidRDefault="005C320D" w:rsidP="005C320D">
                  <w:pPr>
                    <w:jc w:val="center"/>
                    <w:rPr>
                      <w:rFonts w:cstheme="minorHAnsi"/>
                    </w:rPr>
                  </w:pPr>
                </w:p>
                <w:p w14:paraId="39A918C6" w14:textId="77777777" w:rsidR="005C320D" w:rsidRPr="00AF6D4F" w:rsidRDefault="005C320D" w:rsidP="005C320D">
                  <w:pPr>
                    <w:jc w:val="center"/>
                    <w:rPr>
                      <w:rFonts w:cstheme="minorHAnsi"/>
                    </w:rPr>
                  </w:pPr>
                  <w:r w:rsidRPr="00AF6D4F">
                    <w:rPr>
                      <w:rFonts w:cstheme="minorHAnsi"/>
                    </w:rPr>
                    <w:lastRenderedPageBreak/>
                    <w:t>TK-02</w:t>
                  </w:r>
                </w:p>
              </w:tc>
              <w:tc>
                <w:tcPr>
                  <w:tcW w:w="763" w:type="dxa"/>
                  <w:tcBorders>
                    <w:top w:val="nil"/>
                    <w:left w:val="nil"/>
                    <w:bottom w:val="single" w:sz="4" w:space="0" w:color="auto"/>
                    <w:right w:val="single" w:sz="4" w:space="0" w:color="auto"/>
                  </w:tcBorders>
                  <w:shd w:val="clear" w:color="000000" w:fill="FFFFFF"/>
                  <w:vAlign w:val="center"/>
                </w:tcPr>
                <w:p w14:paraId="27283C32" w14:textId="77777777" w:rsidR="005C320D" w:rsidRPr="00AF6D4F" w:rsidRDefault="005C320D" w:rsidP="005C320D">
                  <w:pPr>
                    <w:jc w:val="center"/>
                    <w:rPr>
                      <w:rFonts w:cstheme="minorHAnsi"/>
                    </w:rPr>
                  </w:pPr>
                  <w:r w:rsidRPr="00AF6D4F">
                    <w:rPr>
                      <w:rFonts w:cstheme="minorHAnsi"/>
                    </w:rPr>
                    <w:lastRenderedPageBreak/>
                    <w:t>AGT</w:t>
                  </w:r>
                </w:p>
              </w:tc>
              <w:tc>
                <w:tcPr>
                  <w:tcW w:w="1505" w:type="dxa"/>
                  <w:tcBorders>
                    <w:top w:val="nil"/>
                    <w:left w:val="nil"/>
                    <w:bottom w:val="single" w:sz="4" w:space="0" w:color="auto"/>
                    <w:right w:val="single" w:sz="4" w:space="0" w:color="auto"/>
                  </w:tcBorders>
                  <w:shd w:val="clear" w:color="000000" w:fill="FFFFFF"/>
                  <w:noWrap/>
                  <w:vAlign w:val="center"/>
                </w:tcPr>
                <w:p w14:paraId="4D9A22F4" w14:textId="77777777" w:rsidR="005C320D" w:rsidRPr="00AF6D4F" w:rsidRDefault="005C320D" w:rsidP="005C320D">
                  <w:pPr>
                    <w:jc w:val="center"/>
                    <w:rPr>
                      <w:rFonts w:cstheme="minorHAnsi"/>
                    </w:rPr>
                  </w:pPr>
                  <w:r w:rsidRPr="00AF6D4F">
                    <w:rPr>
                      <w:rFonts w:cstheme="minorHAnsi"/>
                    </w:rPr>
                    <w:t>50,000</w:t>
                  </w:r>
                </w:p>
              </w:tc>
              <w:tc>
                <w:tcPr>
                  <w:tcW w:w="900" w:type="dxa"/>
                  <w:tcBorders>
                    <w:top w:val="single" w:sz="4" w:space="0" w:color="auto"/>
                    <w:left w:val="nil"/>
                    <w:bottom w:val="single" w:sz="4" w:space="0" w:color="auto"/>
                    <w:right w:val="single" w:sz="4" w:space="0" w:color="auto"/>
                  </w:tcBorders>
                  <w:shd w:val="clear" w:color="000000" w:fill="FFFFFF"/>
                  <w:vAlign w:val="center"/>
                </w:tcPr>
                <w:p w14:paraId="2D3BCDD9" w14:textId="77777777" w:rsidR="005C320D" w:rsidRPr="00AF6D4F" w:rsidRDefault="005C320D" w:rsidP="005C320D">
                  <w:pPr>
                    <w:jc w:val="center"/>
                    <w:rPr>
                      <w:rFonts w:cstheme="minorHAnsi"/>
                    </w:rPr>
                  </w:pPr>
                  <w:r w:rsidRPr="00AF6D4F">
                    <w:rPr>
                      <w:rFonts w:cstheme="minorHAnsi"/>
                      <w:color w:val="000000"/>
                    </w:rPr>
                    <w:t>2586</w:t>
                  </w:r>
                </w:p>
              </w:tc>
              <w:tc>
                <w:tcPr>
                  <w:tcW w:w="2908" w:type="dxa"/>
                  <w:tcBorders>
                    <w:top w:val="nil"/>
                    <w:left w:val="nil"/>
                    <w:bottom w:val="single" w:sz="4" w:space="0" w:color="auto"/>
                    <w:right w:val="single" w:sz="4" w:space="0" w:color="auto"/>
                  </w:tcBorders>
                  <w:shd w:val="clear" w:color="000000" w:fill="FFFFFF"/>
                  <w:vAlign w:val="center"/>
                </w:tcPr>
                <w:p w14:paraId="6A54C430" w14:textId="77777777" w:rsidR="005C320D" w:rsidRPr="00AF6D4F" w:rsidRDefault="005C320D" w:rsidP="005C320D">
                  <w:pPr>
                    <w:jc w:val="center"/>
                    <w:rPr>
                      <w:rFonts w:cstheme="minorHAnsi"/>
                    </w:rPr>
                  </w:pPr>
                  <w:r w:rsidRPr="00AF6D4F">
                    <w:rPr>
                      <w:rFonts w:cstheme="minorHAnsi"/>
                    </w:rPr>
                    <w:t xml:space="preserve">ALKYLSULPHONIC ACIDS, LIQUID OR </w:t>
                  </w:r>
                  <w:r w:rsidRPr="00AF6D4F">
                    <w:rPr>
                      <w:rFonts w:cstheme="minorHAnsi"/>
                    </w:rPr>
                    <w:lastRenderedPageBreak/>
                    <w:t>ARYLSULPHONIC ACIDS</w:t>
                  </w:r>
                </w:p>
              </w:tc>
              <w:tc>
                <w:tcPr>
                  <w:tcW w:w="1197" w:type="dxa"/>
                  <w:tcBorders>
                    <w:top w:val="nil"/>
                    <w:left w:val="nil"/>
                    <w:bottom w:val="single" w:sz="4" w:space="0" w:color="auto"/>
                    <w:right w:val="single" w:sz="4" w:space="0" w:color="auto"/>
                  </w:tcBorders>
                  <w:shd w:val="clear" w:color="000000" w:fill="FFFFFF"/>
                  <w:noWrap/>
                  <w:vAlign w:val="center"/>
                </w:tcPr>
                <w:p w14:paraId="50F754C8" w14:textId="77777777" w:rsidR="005C320D" w:rsidRPr="00AF6D4F" w:rsidRDefault="005C320D" w:rsidP="005C320D">
                  <w:pPr>
                    <w:jc w:val="center"/>
                    <w:rPr>
                      <w:rFonts w:cstheme="minorHAnsi"/>
                    </w:rPr>
                  </w:pPr>
                  <w:r w:rsidRPr="00AF6D4F">
                    <w:rPr>
                      <w:rFonts w:cstheme="minorHAnsi"/>
                    </w:rPr>
                    <w:lastRenderedPageBreak/>
                    <w:t>8</w:t>
                  </w:r>
                </w:p>
              </w:tc>
              <w:tc>
                <w:tcPr>
                  <w:tcW w:w="1026" w:type="dxa"/>
                  <w:tcBorders>
                    <w:top w:val="nil"/>
                    <w:left w:val="nil"/>
                    <w:bottom w:val="single" w:sz="4" w:space="0" w:color="auto"/>
                    <w:right w:val="single" w:sz="4" w:space="0" w:color="auto"/>
                  </w:tcBorders>
                  <w:shd w:val="clear" w:color="000000" w:fill="FFFFFF"/>
                  <w:noWrap/>
                  <w:vAlign w:val="center"/>
                </w:tcPr>
                <w:p w14:paraId="3B7C5359" w14:textId="77777777" w:rsidR="005C320D" w:rsidRPr="00AF6D4F" w:rsidRDefault="005C320D" w:rsidP="005C320D">
                  <w:pPr>
                    <w:jc w:val="center"/>
                    <w:rPr>
                      <w:rFonts w:cstheme="minorHAnsi"/>
                    </w:rPr>
                  </w:pPr>
                  <w:r w:rsidRPr="00AF6D4F">
                    <w:rPr>
                      <w:rFonts w:cstheme="minorHAnsi"/>
                      <w:color w:val="000000"/>
                    </w:rPr>
                    <w:t>III</w:t>
                  </w:r>
                </w:p>
              </w:tc>
              <w:tc>
                <w:tcPr>
                  <w:tcW w:w="3249" w:type="dxa"/>
                  <w:tcBorders>
                    <w:top w:val="nil"/>
                    <w:left w:val="nil"/>
                    <w:bottom w:val="single" w:sz="4" w:space="0" w:color="auto"/>
                    <w:right w:val="single" w:sz="4" w:space="0" w:color="auto"/>
                  </w:tcBorders>
                  <w:shd w:val="clear" w:color="000000" w:fill="FFFFFF"/>
                  <w:noWrap/>
                  <w:vAlign w:val="center"/>
                </w:tcPr>
                <w:p w14:paraId="2B965D3E" w14:textId="77777777" w:rsidR="005C320D" w:rsidRPr="00AF6D4F" w:rsidRDefault="005C320D" w:rsidP="005C320D">
                  <w:pPr>
                    <w:jc w:val="center"/>
                    <w:rPr>
                      <w:rFonts w:cstheme="minorHAnsi"/>
                    </w:rPr>
                  </w:pPr>
                  <w:r w:rsidRPr="00AF6D4F">
                    <w:rPr>
                      <w:rFonts w:cstheme="minorHAnsi"/>
                    </w:rPr>
                    <w:t>GARDILENE SSAS</w:t>
                  </w:r>
                </w:p>
              </w:tc>
              <w:tc>
                <w:tcPr>
                  <w:tcW w:w="1539" w:type="dxa"/>
                  <w:tcBorders>
                    <w:top w:val="nil"/>
                    <w:left w:val="nil"/>
                    <w:bottom w:val="single" w:sz="4" w:space="0" w:color="auto"/>
                    <w:right w:val="single" w:sz="4" w:space="0" w:color="auto"/>
                  </w:tcBorders>
                  <w:shd w:val="clear" w:color="000000" w:fill="FFFFFF"/>
                  <w:noWrap/>
                  <w:vAlign w:val="center"/>
                </w:tcPr>
                <w:p w14:paraId="4283DA2E" w14:textId="77777777" w:rsidR="005C320D" w:rsidRPr="00AF6D4F" w:rsidRDefault="005C320D" w:rsidP="005C320D">
                  <w:pPr>
                    <w:jc w:val="center"/>
                    <w:rPr>
                      <w:rFonts w:cstheme="minorHAnsi"/>
                    </w:rPr>
                  </w:pPr>
                  <w:r w:rsidRPr="00AF6D4F">
                    <w:rPr>
                      <w:rFonts w:cstheme="minorHAnsi"/>
                    </w:rPr>
                    <w:t>2X</w:t>
                  </w:r>
                </w:p>
              </w:tc>
              <w:tc>
                <w:tcPr>
                  <w:tcW w:w="1575" w:type="dxa"/>
                  <w:tcBorders>
                    <w:top w:val="nil"/>
                    <w:left w:val="nil"/>
                    <w:bottom w:val="single" w:sz="4" w:space="0" w:color="auto"/>
                    <w:right w:val="single" w:sz="4" w:space="0" w:color="auto"/>
                  </w:tcBorders>
                  <w:shd w:val="clear" w:color="000000" w:fill="FFFFFF"/>
                  <w:noWrap/>
                </w:tcPr>
                <w:p w14:paraId="5755FB90" w14:textId="77777777" w:rsidR="005C320D" w:rsidRPr="00AF6D4F" w:rsidRDefault="005C320D" w:rsidP="005C320D">
                  <w:pPr>
                    <w:jc w:val="center"/>
                    <w:rPr>
                      <w:rFonts w:cstheme="minorHAnsi"/>
                    </w:rPr>
                  </w:pPr>
                </w:p>
                <w:p w14:paraId="18A0AFE3" w14:textId="63EA0BB5" w:rsidR="005C320D" w:rsidRPr="00AF6D4F" w:rsidRDefault="001A71EA" w:rsidP="005C320D">
                  <w:pPr>
                    <w:jc w:val="center"/>
                    <w:rPr>
                      <w:rFonts w:cstheme="minorHAnsi"/>
                    </w:rPr>
                  </w:pPr>
                  <w:r w:rsidRPr="00AF6D4F">
                    <w:rPr>
                      <w:rFonts w:cstheme="minorHAnsi"/>
                    </w:rPr>
                    <w:lastRenderedPageBreak/>
                    <w:t>45,000</w:t>
                  </w:r>
                </w:p>
              </w:tc>
            </w:tr>
            <w:tr w:rsidR="005C320D" w:rsidRPr="00AF6D4F" w14:paraId="1E9E0C44" w14:textId="77777777" w:rsidTr="00A12C9B">
              <w:trPr>
                <w:trHeight w:val="667"/>
              </w:trPr>
              <w:tc>
                <w:tcPr>
                  <w:tcW w:w="1447" w:type="dxa"/>
                  <w:tcBorders>
                    <w:top w:val="nil"/>
                    <w:left w:val="single" w:sz="4" w:space="0" w:color="auto"/>
                    <w:bottom w:val="single" w:sz="4" w:space="0" w:color="auto"/>
                    <w:right w:val="single" w:sz="4" w:space="0" w:color="auto"/>
                  </w:tcBorders>
                  <w:shd w:val="clear" w:color="000000" w:fill="FFFFFF"/>
                </w:tcPr>
                <w:p w14:paraId="73D22428" w14:textId="77777777" w:rsidR="005C320D" w:rsidRPr="00AF6D4F" w:rsidRDefault="005C320D" w:rsidP="005C320D">
                  <w:pPr>
                    <w:jc w:val="center"/>
                    <w:rPr>
                      <w:rFonts w:cstheme="minorHAnsi"/>
                    </w:rPr>
                  </w:pPr>
                </w:p>
                <w:p w14:paraId="5FC2180D" w14:textId="77777777" w:rsidR="005C320D" w:rsidRPr="00AF6D4F" w:rsidRDefault="005C320D" w:rsidP="005C320D">
                  <w:pPr>
                    <w:jc w:val="center"/>
                    <w:rPr>
                      <w:rFonts w:cstheme="minorHAnsi"/>
                    </w:rPr>
                  </w:pPr>
                  <w:r w:rsidRPr="00AF6D4F">
                    <w:rPr>
                      <w:rFonts w:cstheme="minorHAnsi"/>
                    </w:rPr>
                    <w:t>TK-01</w:t>
                  </w:r>
                </w:p>
              </w:tc>
              <w:tc>
                <w:tcPr>
                  <w:tcW w:w="763" w:type="dxa"/>
                  <w:tcBorders>
                    <w:top w:val="nil"/>
                    <w:left w:val="nil"/>
                    <w:bottom w:val="single" w:sz="4" w:space="0" w:color="auto"/>
                    <w:right w:val="single" w:sz="4" w:space="0" w:color="auto"/>
                  </w:tcBorders>
                  <w:shd w:val="clear" w:color="000000" w:fill="FFFFFF"/>
                  <w:vAlign w:val="center"/>
                </w:tcPr>
                <w:p w14:paraId="34219EF0" w14:textId="77777777" w:rsidR="005C320D" w:rsidRPr="00AF6D4F" w:rsidRDefault="005C320D" w:rsidP="005C320D">
                  <w:pPr>
                    <w:jc w:val="center"/>
                    <w:rPr>
                      <w:rFonts w:cstheme="minorHAnsi"/>
                    </w:rPr>
                  </w:pPr>
                  <w:r w:rsidRPr="00AF6D4F">
                    <w:rPr>
                      <w:rFonts w:cstheme="minorHAnsi"/>
                    </w:rPr>
                    <w:t>AGT</w:t>
                  </w:r>
                </w:p>
              </w:tc>
              <w:tc>
                <w:tcPr>
                  <w:tcW w:w="1505" w:type="dxa"/>
                  <w:tcBorders>
                    <w:top w:val="nil"/>
                    <w:left w:val="nil"/>
                    <w:bottom w:val="single" w:sz="4" w:space="0" w:color="auto"/>
                    <w:right w:val="single" w:sz="4" w:space="0" w:color="auto"/>
                  </w:tcBorders>
                  <w:shd w:val="clear" w:color="000000" w:fill="FFFFFF"/>
                  <w:noWrap/>
                  <w:vAlign w:val="center"/>
                </w:tcPr>
                <w:p w14:paraId="08DB2C77" w14:textId="77777777" w:rsidR="005C320D" w:rsidRPr="00AF6D4F" w:rsidRDefault="005C320D" w:rsidP="005C320D">
                  <w:pPr>
                    <w:jc w:val="center"/>
                    <w:rPr>
                      <w:rFonts w:cstheme="minorHAnsi"/>
                    </w:rPr>
                  </w:pPr>
                  <w:r w:rsidRPr="00AF6D4F">
                    <w:rPr>
                      <w:rFonts w:cstheme="minorHAnsi"/>
                    </w:rPr>
                    <w:t>30,000</w:t>
                  </w:r>
                </w:p>
              </w:tc>
              <w:tc>
                <w:tcPr>
                  <w:tcW w:w="900" w:type="dxa"/>
                  <w:tcBorders>
                    <w:top w:val="single" w:sz="4" w:space="0" w:color="auto"/>
                    <w:left w:val="nil"/>
                    <w:bottom w:val="single" w:sz="4" w:space="0" w:color="auto"/>
                    <w:right w:val="single" w:sz="4" w:space="0" w:color="auto"/>
                  </w:tcBorders>
                  <w:shd w:val="clear" w:color="000000" w:fill="FFFFFF"/>
                  <w:vAlign w:val="center"/>
                </w:tcPr>
                <w:p w14:paraId="5B458B73" w14:textId="77777777" w:rsidR="005C320D" w:rsidRPr="00AF6D4F" w:rsidRDefault="005C320D" w:rsidP="005C320D">
                  <w:pPr>
                    <w:jc w:val="center"/>
                    <w:rPr>
                      <w:rFonts w:cstheme="minorHAnsi"/>
                    </w:rPr>
                  </w:pPr>
                  <w:r w:rsidRPr="00AF6D4F">
                    <w:rPr>
                      <w:rFonts w:cstheme="minorHAnsi"/>
                      <w:color w:val="000000"/>
                    </w:rPr>
                    <w:t>1760</w:t>
                  </w:r>
                </w:p>
              </w:tc>
              <w:tc>
                <w:tcPr>
                  <w:tcW w:w="2908" w:type="dxa"/>
                  <w:tcBorders>
                    <w:top w:val="nil"/>
                    <w:left w:val="nil"/>
                    <w:bottom w:val="single" w:sz="4" w:space="0" w:color="auto"/>
                    <w:right w:val="single" w:sz="4" w:space="0" w:color="auto"/>
                  </w:tcBorders>
                  <w:shd w:val="clear" w:color="000000" w:fill="FFFFFF"/>
                  <w:vAlign w:val="center"/>
                </w:tcPr>
                <w:p w14:paraId="160399CA" w14:textId="77777777" w:rsidR="005C320D" w:rsidRPr="00AF6D4F" w:rsidRDefault="005C320D" w:rsidP="005C320D">
                  <w:pPr>
                    <w:jc w:val="center"/>
                    <w:rPr>
                      <w:rFonts w:cstheme="minorHAnsi"/>
                    </w:rPr>
                  </w:pPr>
                  <w:r w:rsidRPr="00AF6D4F">
                    <w:rPr>
                      <w:rFonts w:cstheme="minorHAnsi"/>
                    </w:rPr>
                    <w:t>CORROSIVE LIQUID, N.O.S.</w:t>
                  </w:r>
                </w:p>
              </w:tc>
              <w:tc>
                <w:tcPr>
                  <w:tcW w:w="1197" w:type="dxa"/>
                  <w:tcBorders>
                    <w:top w:val="nil"/>
                    <w:left w:val="nil"/>
                    <w:bottom w:val="single" w:sz="4" w:space="0" w:color="auto"/>
                    <w:right w:val="single" w:sz="4" w:space="0" w:color="auto"/>
                  </w:tcBorders>
                  <w:shd w:val="clear" w:color="000000" w:fill="FFFFFF"/>
                  <w:noWrap/>
                  <w:vAlign w:val="center"/>
                </w:tcPr>
                <w:p w14:paraId="232F9A26" w14:textId="77777777" w:rsidR="005C320D" w:rsidRPr="00AF6D4F" w:rsidRDefault="005C320D" w:rsidP="005C320D">
                  <w:pPr>
                    <w:jc w:val="center"/>
                    <w:rPr>
                      <w:rFonts w:cstheme="minorHAnsi"/>
                    </w:rPr>
                  </w:pPr>
                  <w:r w:rsidRPr="00AF6D4F">
                    <w:rPr>
                      <w:rFonts w:cstheme="minorHAnsi"/>
                    </w:rPr>
                    <w:t>8</w:t>
                  </w:r>
                </w:p>
              </w:tc>
              <w:tc>
                <w:tcPr>
                  <w:tcW w:w="1026" w:type="dxa"/>
                  <w:tcBorders>
                    <w:top w:val="nil"/>
                    <w:left w:val="nil"/>
                    <w:bottom w:val="single" w:sz="4" w:space="0" w:color="auto"/>
                    <w:right w:val="single" w:sz="4" w:space="0" w:color="auto"/>
                  </w:tcBorders>
                  <w:shd w:val="clear" w:color="000000" w:fill="FFFFFF"/>
                  <w:noWrap/>
                  <w:vAlign w:val="center"/>
                </w:tcPr>
                <w:p w14:paraId="74396D62" w14:textId="77777777" w:rsidR="005C320D" w:rsidRPr="00AF6D4F" w:rsidRDefault="005C320D" w:rsidP="005C320D">
                  <w:pPr>
                    <w:jc w:val="center"/>
                    <w:rPr>
                      <w:rFonts w:cstheme="minorHAnsi"/>
                    </w:rPr>
                  </w:pPr>
                  <w:r w:rsidRPr="00AF6D4F">
                    <w:rPr>
                      <w:rFonts w:cstheme="minorHAnsi"/>
                      <w:color w:val="000000"/>
                    </w:rPr>
                    <w:t>II</w:t>
                  </w:r>
                </w:p>
              </w:tc>
              <w:tc>
                <w:tcPr>
                  <w:tcW w:w="3249" w:type="dxa"/>
                  <w:tcBorders>
                    <w:top w:val="nil"/>
                    <w:left w:val="nil"/>
                    <w:bottom w:val="single" w:sz="4" w:space="0" w:color="auto"/>
                    <w:right w:val="single" w:sz="4" w:space="0" w:color="auto"/>
                  </w:tcBorders>
                  <w:shd w:val="clear" w:color="000000" w:fill="FFFFFF"/>
                  <w:noWrap/>
                  <w:vAlign w:val="center"/>
                </w:tcPr>
                <w:p w14:paraId="5A2630AD" w14:textId="77777777" w:rsidR="005C320D" w:rsidRPr="00AF6D4F" w:rsidRDefault="005C320D" w:rsidP="005C320D">
                  <w:pPr>
                    <w:jc w:val="center"/>
                    <w:rPr>
                      <w:rFonts w:cstheme="minorHAnsi"/>
                    </w:rPr>
                  </w:pPr>
                  <w:r w:rsidRPr="00AF6D4F">
                    <w:rPr>
                      <w:rFonts w:cstheme="minorHAnsi"/>
                    </w:rPr>
                    <w:t>GARDIQUAT 1450</w:t>
                  </w:r>
                </w:p>
              </w:tc>
              <w:tc>
                <w:tcPr>
                  <w:tcW w:w="1539" w:type="dxa"/>
                  <w:tcBorders>
                    <w:top w:val="nil"/>
                    <w:left w:val="nil"/>
                    <w:bottom w:val="single" w:sz="4" w:space="0" w:color="auto"/>
                    <w:right w:val="single" w:sz="4" w:space="0" w:color="auto"/>
                  </w:tcBorders>
                  <w:shd w:val="clear" w:color="000000" w:fill="FFFFFF"/>
                  <w:noWrap/>
                  <w:vAlign w:val="center"/>
                </w:tcPr>
                <w:p w14:paraId="0626423B" w14:textId="77777777" w:rsidR="005C320D" w:rsidRPr="00AF6D4F" w:rsidRDefault="005C320D" w:rsidP="005C320D">
                  <w:pPr>
                    <w:jc w:val="center"/>
                    <w:rPr>
                      <w:rFonts w:cstheme="minorHAnsi"/>
                    </w:rPr>
                  </w:pPr>
                  <w:r w:rsidRPr="00AF6D4F">
                    <w:rPr>
                      <w:rFonts w:cstheme="minorHAnsi"/>
                    </w:rPr>
                    <w:t>2X</w:t>
                  </w:r>
                </w:p>
              </w:tc>
              <w:tc>
                <w:tcPr>
                  <w:tcW w:w="1575" w:type="dxa"/>
                  <w:tcBorders>
                    <w:top w:val="nil"/>
                    <w:left w:val="nil"/>
                    <w:bottom w:val="single" w:sz="4" w:space="0" w:color="auto"/>
                    <w:right w:val="single" w:sz="4" w:space="0" w:color="auto"/>
                  </w:tcBorders>
                  <w:shd w:val="clear" w:color="000000" w:fill="FFFFFF"/>
                  <w:noWrap/>
                </w:tcPr>
                <w:p w14:paraId="04C77BB2" w14:textId="77777777" w:rsidR="005C320D" w:rsidRPr="00AF6D4F" w:rsidRDefault="005C320D" w:rsidP="005C320D">
                  <w:pPr>
                    <w:jc w:val="center"/>
                    <w:rPr>
                      <w:rFonts w:cstheme="minorHAnsi"/>
                    </w:rPr>
                  </w:pPr>
                </w:p>
                <w:p w14:paraId="73E12038" w14:textId="00461344" w:rsidR="005C320D" w:rsidRPr="00AF6D4F" w:rsidRDefault="001A71EA" w:rsidP="005C320D">
                  <w:pPr>
                    <w:jc w:val="center"/>
                    <w:rPr>
                      <w:rFonts w:cstheme="minorHAnsi"/>
                    </w:rPr>
                  </w:pPr>
                  <w:r w:rsidRPr="00AF6D4F">
                    <w:rPr>
                      <w:rFonts w:cstheme="minorHAnsi"/>
                    </w:rPr>
                    <w:t>27,000</w:t>
                  </w:r>
                </w:p>
              </w:tc>
            </w:tr>
            <w:tr w:rsidR="005C320D" w:rsidRPr="00AF6D4F" w14:paraId="080FD547" w14:textId="77777777" w:rsidTr="00A12C9B">
              <w:trPr>
                <w:trHeight w:val="207"/>
              </w:trPr>
              <w:tc>
                <w:tcPr>
                  <w:tcW w:w="16115" w:type="dxa"/>
                  <w:gridSpan w:val="10"/>
                  <w:tcBorders>
                    <w:top w:val="nil"/>
                    <w:left w:val="single" w:sz="4" w:space="0" w:color="auto"/>
                    <w:bottom w:val="single" w:sz="4" w:space="0" w:color="auto"/>
                    <w:right w:val="single" w:sz="4" w:space="0" w:color="auto"/>
                  </w:tcBorders>
                  <w:shd w:val="clear" w:color="auto" w:fill="auto"/>
                  <w:noWrap/>
                  <w:vAlign w:val="center"/>
                </w:tcPr>
                <w:p w14:paraId="3049535D" w14:textId="77777777" w:rsidR="005C320D" w:rsidRPr="00AF6D4F" w:rsidRDefault="005C320D" w:rsidP="005C320D">
                  <w:pPr>
                    <w:spacing w:line="360" w:lineRule="auto"/>
                    <w:jc w:val="center"/>
                    <w:rPr>
                      <w:rFonts w:cstheme="minorHAnsi"/>
                    </w:rPr>
                  </w:pPr>
                  <w:r w:rsidRPr="00AF6D4F">
                    <w:rPr>
                      <w:rFonts w:cstheme="minorHAnsi"/>
                    </w:rPr>
                    <w:t>ST = Storage Tank, BT = Buffer Tank, AGT = Above Ground Tank; UST= Underground Storage Tank; N/A = Not Applicable</w:t>
                  </w:r>
                </w:p>
              </w:tc>
            </w:tr>
          </w:tbl>
          <w:p w14:paraId="3445398E" w14:textId="77777777" w:rsidR="005C320D" w:rsidRPr="00AF6D4F" w:rsidRDefault="005C320D" w:rsidP="00F07079">
            <w:pPr>
              <w:rPr>
                <w:rFonts w:cstheme="minorHAnsi"/>
                <w:b/>
                <w:bCs/>
                <w:color w:val="000000"/>
                <w:sz w:val="24"/>
                <w:szCs w:val="24"/>
                <w:lang w:bidi="ne-NP"/>
              </w:rPr>
            </w:pPr>
          </w:p>
        </w:tc>
      </w:tr>
      <w:tr w:rsidR="00B9286E" w:rsidRPr="00B9286E" w14:paraId="1BBF8B11" w14:textId="77777777" w:rsidTr="00B9286E">
        <w:trPr>
          <w:trHeight w:val="567"/>
        </w:trPr>
        <w:tc>
          <w:tcPr>
            <w:cnfStyle w:val="001000000000" w:firstRow="0" w:lastRow="0" w:firstColumn="1" w:lastColumn="0" w:oddVBand="0" w:evenVBand="0" w:oddHBand="0" w:evenHBand="0" w:firstRowFirstColumn="0" w:firstRowLastColumn="0" w:lastRowFirstColumn="0" w:lastRowLastColumn="0"/>
            <w:tcW w:w="5000" w:type="pct"/>
            <w:shd w:val="clear" w:color="auto" w:fill="00324D"/>
            <w:hideMark/>
          </w:tcPr>
          <w:p w14:paraId="1E00B229" w14:textId="1B7F6A51" w:rsidR="00D4567F" w:rsidRPr="001B5819" w:rsidRDefault="00D4567F" w:rsidP="00D4567F">
            <w:pPr>
              <w:rPr>
                <w:rFonts w:cstheme="minorHAnsi"/>
                <w:b/>
                <w:color w:val="FFFFFF" w:themeColor="background1"/>
                <w:sz w:val="22"/>
              </w:rPr>
            </w:pPr>
            <w:r w:rsidRPr="001B5819">
              <w:rPr>
                <w:rFonts w:cstheme="minorHAnsi"/>
                <w:b/>
                <w:color w:val="FFFFFF" w:themeColor="background1"/>
                <w:sz w:val="22"/>
              </w:rPr>
              <w:lastRenderedPageBreak/>
              <w:t xml:space="preserve">Safety </w:t>
            </w:r>
            <w:r w:rsidR="00E44C2A" w:rsidRPr="001B5819">
              <w:rPr>
                <w:rFonts w:cstheme="minorHAnsi"/>
                <w:b/>
                <w:color w:val="FFFFFF" w:themeColor="background1"/>
                <w:sz w:val="22"/>
              </w:rPr>
              <w:t>E</w:t>
            </w:r>
            <w:r w:rsidRPr="001B5819">
              <w:rPr>
                <w:rFonts w:cstheme="minorHAnsi"/>
                <w:b/>
                <w:color w:val="FFFFFF" w:themeColor="background1"/>
                <w:sz w:val="22"/>
              </w:rPr>
              <w:t>quipment</w:t>
            </w:r>
          </w:p>
        </w:tc>
      </w:tr>
      <w:tr w:rsidR="00D4567F" w:rsidRPr="00265D62" w14:paraId="65A656F9" w14:textId="77777777" w:rsidTr="00D4567F">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5000" w:type="pct"/>
            <w:hideMark/>
          </w:tcPr>
          <w:p w14:paraId="2537FFAA" w14:textId="0F16986B" w:rsidR="00C401F8" w:rsidRPr="00AF6D4F" w:rsidRDefault="00C401F8" w:rsidP="00C401F8">
            <w:pPr>
              <w:rPr>
                <w:rFonts w:cstheme="minorHAnsi"/>
                <w:sz w:val="24"/>
                <w:szCs w:val="24"/>
              </w:rPr>
            </w:pPr>
            <w:r w:rsidRPr="00AF6D4F">
              <w:rPr>
                <w:rFonts w:cstheme="minorHAnsi"/>
                <w:sz w:val="24"/>
                <w:szCs w:val="24"/>
              </w:rPr>
              <w:t>The safety critical equipment implemented at Jalco Australia Pty Ltd Horsley Park site include emergency stops</w:t>
            </w:r>
            <w:r w:rsidR="006E3163" w:rsidRPr="00AF6D4F">
              <w:rPr>
                <w:rFonts w:cstheme="minorHAnsi"/>
                <w:sz w:val="24"/>
                <w:szCs w:val="24"/>
              </w:rPr>
              <w:t xml:space="preserve"> to</w:t>
            </w:r>
            <w:r w:rsidRPr="00AF6D4F">
              <w:rPr>
                <w:rFonts w:cstheme="minorHAnsi"/>
                <w:sz w:val="24"/>
                <w:szCs w:val="24"/>
              </w:rPr>
              <w:t xml:space="preserve"> automatic</w:t>
            </w:r>
            <w:r w:rsidR="006E3163" w:rsidRPr="00AF6D4F">
              <w:rPr>
                <w:rFonts w:cstheme="minorHAnsi"/>
                <w:sz w:val="24"/>
                <w:szCs w:val="24"/>
              </w:rPr>
              <w:t>ally</w:t>
            </w:r>
            <w:r w:rsidRPr="00AF6D4F">
              <w:rPr>
                <w:rFonts w:cstheme="minorHAnsi"/>
                <w:sz w:val="24"/>
                <w:szCs w:val="24"/>
              </w:rPr>
              <w:t xml:space="preserve"> shut off valves for manufacturing or filling units, alarm system, high level sensors.</w:t>
            </w:r>
          </w:p>
          <w:p w14:paraId="385C1963" w14:textId="77777777" w:rsidR="00C401F8" w:rsidRPr="00AF6D4F" w:rsidRDefault="00C401F8" w:rsidP="00C401F8">
            <w:pPr>
              <w:rPr>
                <w:rFonts w:cstheme="minorHAnsi"/>
                <w:sz w:val="24"/>
                <w:szCs w:val="24"/>
              </w:rPr>
            </w:pPr>
          </w:p>
          <w:p w14:paraId="7057ECA1" w14:textId="70E1FC10" w:rsidR="00C401F8" w:rsidRPr="00AF6D4F" w:rsidRDefault="00C401F8" w:rsidP="00C401F8">
            <w:pPr>
              <w:rPr>
                <w:rFonts w:cstheme="minorHAnsi"/>
                <w:sz w:val="24"/>
                <w:szCs w:val="24"/>
              </w:rPr>
            </w:pPr>
            <w:r w:rsidRPr="00AF6D4F">
              <w:rPr>
                <w:rFonts w:cstheme="minorHAnsi"/>
                <w:sz w:val="24"/>
                <w:szCs w:val="24"/>
              </w:rPr>
              <w:t xml:space="preserve">Emergency stop or shutdown applications are located at multiple locations across all production filling lines, manufacturing vessels, piping systems, pressure vessels and boiler unit. Spillage are contained in bunded area and captured in pit/s that is transferred to DAF plant for treatment.  In a worst case scenario event whereby an uncontrollable release of material exists the site, the </w:t>
            </w:r>
            <w:r w:rsidR="004E1E88" w:rsidRPr="00AF6D4F">
              <w:rPr>
                <w:rFonts w:cstheme="minorHAnsi"/>
                <w:sz w:val="24"/>
                <w:szCs w:val="24"/>
              </w:rPr>
              <w:t xml:space="preserve">2350 tonne </w:t>
            </w:r>
            <w:r w:rsidRPr="00AF6D4F">
              <w:rPr>
                <w:rFonts w:cstheme="minorHAnsi"/>
                <w:sz w:val="24"/>
                <w:szCs w:val="24"/>
              </w:rPr>
              <w:t>underground OSD Tank shall be closed</w:t>
            </w:r>
            <w:r w:rsidR="00CA1334" w:rsidRPr="00AF6D4F">
              <w:rPr>
                <w:rFonts w:cstheme="minorHAnsi"/>
                <w:sz w:val="24"/>
                <w:szCs w:val="24"/>
              </w:rPr>
              <w:t xml:space="preserve"> at pit 111</w:t>
            </w:r>
            <w:r w:rsidR="004E1E88" w:rsidRPr="00AF6D4F">
              <w:rPr>
                <w:rFonts w:cstheme="minorHAnsi"/>
                <w:sz w:val="24"/>
                <w:szCs w:val="24"/>
              </w:rPr>
              <w:t>/1</w:t>
            </w:r>
            <w:r w:rsidRPr="00AF6D4F">
              <w:rPr>
                <w:rFonts w:cstheme="minorHAnsi"/>
                <w:sz w:val="24"/>
                <w:szCs w:val="24"/>
              </w:rPr>
              <w:t xml:space="preserve"> to prevent contaminants polluting stormwater drainage. The site will arrange for a certified waste provider to pump material from OSD tank. </w:t>
            </w:r>
            <w:r w:rsidR="00CA1334" w:rsidRPr="00AF6D4F">
              <w:rPr>
                <w:rFonts w:cstheme="minorHAnsi"/>
                <w:sz w:val="24"/>
                <w:szCs w:val="24"/>
              </w:rPr>
              <w:t>Pit 111</w:t>
            </w:r>
            <w:r w:rsidR="004E1E88" w:rsidRPr="00AF6D4F">
              <w:rPr>
                <w:rFonts w:cstheme="minorHAnsi"/>
                <w:sz w:val="24"/>
                <w:szCs w:val="24"/>
              </w:rPr>
              <w:t>/1</w:t>
            </w:r>
            <w:r w:rsidR="00CA1334" w:rsidRPr="00AF6D4F">
              <w:rPr>
                <w:rFonts w:cstheme="minorHAnsi"/>
                <w:sz w:val="24"/>
                <w:szCs w:val="24"/>
              </w:rPr>
              <w:t xml:space="preserve"> is located at UPS Healthcare entrance at Unit 2/8 Johnston Crescent.</w:t>
            </w:r>
          </w:p>
          <w:p w14:paraId="73750179" w14:textId="77777777" w:rsidR="00C401F8" w:rsidRPr="00AF6D4F" w:rsidRDefault="00C401F8" w:rsidP="00C401F8">
            <w:pPr>
              <w:rPr>
                <w:rFonts w:cstheme="minorHAnsi"/>
                <w:sz w:val="24"/>
                <w:szCs w:val="24"/>
              </w:rPr>
            </w:pPr>
          </w:p>
          <w:p w14:paraId="781DCE73" w14:textId="1B3E0825" w:rsidR="00C401F8" w:rsidRPr="00AF6D4F" w:rsidRDefault="00C401F8" w:rsidP="00C401F8">
            <w:pPr>
              <w:rPr>
                <w:rFonts w:cstheme="minorHAnsi"/>
                <w:sz w:val="24"/>
                <w:szCs w:val="24"/>
              </w:rPr>
            </w:pPr>
            <w:r w:rsidRPr="00AF6D4F">
              <w:rPr>
                <w:rFonts w:cstheme="minorHAnsi"/>
                <w:sz w:val="24"/>
                <w:szCs w:val="24"/>
              </w:rPr>
              <w:t>In addition, there are interlock, monitoring sensors, alarm systems applied to plant and equipment to alert employees of emergencies that surface. The pumps</w:t>
            </w:r>
            <w:r w:rsidR="006E3163" w:rsidRPr="00AF6D4F">
              <w:rPr>
                <w:rFonts w:cstheme="minorHAnsi"/>
                <w:sz w:val="24"/>
                <w:szCs w:val="24"/>
              </w:rPr>
              <w:t xml:space="preserve"> and valves</w:t>
            </w:r>
            <w:r w:rsidRPr="00AF6D4F">
              <w:rPr>
                <w:rFonts w:cstheme="minorHAnsi"/>
                <w:sz w:val="24"/>
                <w:szCs w:val="24"/>
              </w:rPr>
              <w:t xml:space="preserve"> on site are designed with no reverse flow that avoids release of material that cause harm to people and environment. </w:t>
            </w:r>
            <w:r w:rsidR="006E3163" w:rsidRPr="00AF6D4F">
              <w:rPr>
                <w:rFonts w:cstheme="minorHAnsi"/>
                <w:sz w:val="24"/>
                <w:szCs w:val="24"/>
              </w:rPr>
              <w:t>Instruments installed</w:t>
            </w:r>
            <w:r w:rsidR="004908C3" w:rsidRPr="00AF6D4F">
              <w:rPr>
                <w:rFonts w:cstheme="minorHAnsi"/>
                <w:sz w:val="24"/>
                <w:szCs w:val="24"/>
              </w:rPr>
              <w:t xml:space="preserve"> are available on tanks to control chemical overflows that is linked to alarm when </w:t>
            </w:r>
            <w:r w:rsidR="00500F45" w:rsidRPr="00AF6D4F">
              <w:rPr>
                <w:rFonts w:cstheme="minorHAnsi"/>
                <w:sz w:val="24"/>
                <w:szCs w:val="24"/>
              </w:rPr>
              <w:t>there’s</w:t>
            </w:r>
            <w:r w:rsidR="004908C3" w:rsidRPr="00AF6D4F">
              <w:rPr>
                <w:rFonts w:cstheme="minorHAnsi"/>
                <w:sz w:val="24"/>
                <w:szCs w:val="24"/>
              </w:rPr>
              <w:t xml:space="preserve"> an issue with processes. </w:t>
            </w:r>
          </w:p>
          <w:p w14:paraId="5C53D647" w14:textId="77777777" w:rsidR="00C401F8" w:rsidRPr="00AF6D4F" w:rsidRDefault="00C401F8" w:rsidP="00C401F8">
            <w:pPr>
              <w:rPr>
                <w:rFonts w:cstheme="minorHAnsi"/>
                <w:sz w:val="24"/>
                <w:szCs w:val="24"/>
              </w:rPr>
            </w:pPr>
          </w:p>
          <w:p w14:paraId="2A861C9F" w14:textId="13F7B417" w:rsidR="00C401F8" w:rsidRPr="00AF6D4F" w:rsidRDefault="00C401F8" w:rsidP="00C401F8">
            <w:pPr>
              <w:rPr>
                <w:rFonts w:cstheme="minorHAnsi"/>
                <w:sz w:val="24"/>
                <w:szCs w:val="24"/>
              </w:rPr>
            </w:pPr>
            <w:r w:rsidRPr="00AF6D4F">
              <w:rPr>
                <w:rFonts w:cstheme="minorHAnsi"/>
                <w:sz w:val="24"/>
                <w:szCs w:val="24"/>
              </w:rPr>
              <w:t xml:space="preserve">The safety critical equipment are captured in a risk assessment and embedded preventative maintenance program to enable routine checks for functionality and efficacy. </w:t>
            </w:r>
          </w:p>
          <w:p w14:paraId="20C49DFD" w14:textId="31EDBF43" w:rsidR="00CA1334" w:rsidRPr="00AF6D4F" w:rsidRDefault="00CA1334" w:rsidP="00C401F8">
            <w:pPr>
              <w:rPr>
                <w:rFonts w:cstheme="minorHAnsi"/>
                <w:sz w:val="24"/>
                <w:szCs w:val="24"/>
              </w:rPr>
            </w:pPr>
          </w:p>
          <w:p w14:paraId="08CF4AB4" w14:textId="23278142" w:rsidR="00CA1334" w:rsidRPr="00AF6D4F" w:rsidRDefault="00CA1334" w:rsidP="00C401F8">
            <w:pPr>
              <w:rPr>
                <w:rFonts w:cstheme="minorHAnsi"/>
                <w:sz w:val="24"/>
                <w:szCs w:val="24"/>
              </w:rPr>
            </w:pPr>
            <w:r w:rsidRPr="00AF6D4F">
              <w:rPr>
                <w:rFonts w:cstheme="minorHAnsi"/>
                <w:sz w:val="24"/>
                <w:szCs w:val="24"/>
              </w:rPr>
              <w:t xml:space="preserve">Personal protective equipment (PPE) is available in accordance </w:t>
            </w:r>
            <w:r w:rsidR="00500F45" w:rsidRPr="00AF6D4F">
              <w:rPr>
                <w:rFonts w:cstheme="minorHAnsi"/>
                <w:sz w:val="24"/>
                <w:szCs w:val="24"/>
              </w:rPr>
              <w:t>with</w:t>
            </w:r>
            <w:r w:rsidRPr="00AF6D4F">
              <w:rPr>
                <w:rFonts w:cstheme="minorHAnsi"/>
                <w:sz w:val="24"/>
                <w:szCs w:val="24"/>
              </w:rPr>
              <w:t xml:space="preserve"> SDS especially for corrosive chemicals. PPE located at </w:t>
            </w:r>
            <w:r w:rsidRPr="00AF6D4F">
              <w:rPr>
                <w:rFonts w:cstheme="minorHAnsi"/>
                <w:sz w:val="24"/>
                <w:szCs w:val="24"/>
              </w:rPr>
              <w:lastRenderedPageBreak/>
              <w:t>unloading stations, DAF and manufacturing areas include safety googles EN166 or ASNZ 1337.1, chemical grade full length gloves EN374, face shield, PVC apron and protective garment PVC EN14605 or EN13982.</w:t>
            </w:r>
          </w:p>
          <w:p w14:paraId="23F8F50D" w14:textId="20DDB330" w:rsidR="004908C3" w:rsidRPr="00AF6D4F" w:rsidRDefault="004908C3" w:rsidP="00C401F8">
            <w:pPr>
              <w:rPr>
                <w:rFonts w:cstheme="minorHAnsi"/>
                <w:sz w:val="24"/>
                <w:szCs w:val="24"/>
              </w:rPr>
            </w:pPr>
          </w:p>
          <w:p w14:paraId="74300C81" w14:textId="03334FCF" w:rsidR="004908C3" w:rsidRPr="00AF6D4F" w:rsidRDefault="004908C3" w:rsidP="00C401F8">
            <w:pPr>
              <w:rPr>
                <w:rFonts w:cstheme="minorHAnsi"/>
                <w:sz w:val="24"/>
                <w:szCs w:val="24"/>
              </w:rPr>
            </w:pPr>
            <w:r w:rsidRPr="00AF6D4F">
              <w:rPr>
                <w:rFonts w:cstheme="minorHAnsi"/>
                <w:sz w:val="24"/>
                <w:szCs w:val="24"/>
              </w:rPr>
              <w:t xml:space="preserve">Safety Data Sheets are available for all raw chemicals and finished goods products and are captured on chemical register for site. Chemical risk assessment is also completed for all raw chemicals and finished goods products. </w:t>
            </w:r>
            <w:r w:rsidR="00191D83" w:rsidRPr="00AF6D4F">
              <w:rPr>
                <w:rFonts w:cstheme="minorHAnsi"/>
                <w:sz w:val="24"/>
                <w:szCs w:val="24"/>
              </w:rPr>
              <w:t>Dangerous goods are labelled with UN information, pictogram and emergency contacts ( this also includes chemical storage tanks for non-dangerous good materials).</w:t>
            </w:r>
          </w:p>
          <w:p w14:paraId="62895CEA" w14:textId="4ABE5700" w:rsidR="00191D83" w:rsidRPr="00AF6D4F" w:rsidRDefault="00191D83" w:rsidP="00C401F8">
            <w:pPr>
              <w:rPr>
                <w:rFonts w:cstheme="minorHAnsi"/>
                <w:sz w:val="24"/>
                <w:szCs w:val="24"/>
              </w:rPr>
            </w:pPr>
          </w:p>
          <w:p w14:paraId="031C6B41" w14:textId="52E84747" w:rsidR="00191D83" w:rsidRPr="00AF6D4F" w:rsidRDefault="00191D83" w:rsidP="00C401F8">
            <w:pPr>
              <w:rPr>
                <w:rFonts w:cstheme="minorHAnsi"/>
                <w:sz w:val="24"/>
                <w:szCs w:val="24"/>
              </w:rPr>
            </w:pPr>
            <w:r w:rsidRPr="00AF6D4F">
              <w:rPr>
                <w:rFonts w:cstheme="minorHAnsi"/>
                <w:sz w:val="24"/>
                <w:szCs w:val="24"/>
              </w:rPr>
              <w:t>Emergency Control team including first aiders will wear the following caps during an emergency:</w:t>
            </w:r>
          </w:p>
          <w:tbl>
            <w:tblPr>
              <w:tblStyle w:val="TableGrid"/>
              <w:tblW w:w="0" w:type="auto"/>
              <w:tblLook w:val="04A0" w:firstRow="1" w:lastRow="0" w:firstColumn="1" w:lastColumn="0" w:noHBand="0" w:noVBand="1"/>
            </w:tblPr>
            <w:tblGrid>
              <w:gridCol w:w="4377"/>
              <w:gridCol w:w="4377"/>
            </w:tblGrid>
            <w:tr w:rsidR="00191D83" w:rsidRPr="00AF6D4F" w14:paraId="775E6108" w14:textId="77777777" w:rsidTr="00191D83">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377" w:type="dxa"/>
                </w:tcPr>
                <w:p w14:paraId="3BD71B1F" w14:textId="78DC2F0F" w:rsidR="00191D83" w:rsidRPr="00AF6D4F" w:rsidRDefault="00191D83" w:rsidP="00C401F8">
                  <w:pPr>
                    <w:rPr>
                      <w:rFonts w:cstheme="minorHAnsi"/>
                      <w:sz w:val="24"/>
                      <w:szCs w:val="24"/>
                    </w:rPr>
                  </w:pPr>
                  <w:r w:rsidRPr="00AF6D4F">
                    <w:rPr>
                      <w:rFonts w:cstheme="minorHAnsi"/>
                      <w:sz w:val="24"/>
                      <w:szCs w:val="24"/>
                    </w:rPr>
                    <w:t xml:space="preserve">Emergency Control Team </w:t>
                  </w:r>
                </w:p>
              </w:tc>
              <w:tc>
                <w:tcPr>
                  <w:tcW w:w="4377" w:type="dxa"/>
                </w:tcPr>
                <w:p w14:paraId="46384290" w14:textId="085937EF" w:rsidR="00191D83" w:rsidRPr="00AF6D4F" w:rsidRDefault="00191D83" w:rsidP="00C401F8">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sz w:val="24"/>
                      <w:szCs w:val="24"/>
                    </w:rPr>
                    <w:t>Cap Colour</w:t>
                  </w:r>
                </w:p>
              </w:tc>
            </w:tr>
            <w:tr w:rsidR="00191D83" w:rsidRPr="00AF6D4F" w14:paraId="5F39D90B" w14:textId="77777777" w:rsidTr="00191D83">
              <w:trPr>
                <w:trHeight w:val="481"/>
              </w:trPr>
              <w:tc>
                <w:tcPr>
                  <w:cnfStyle w:val="001000000000" w:firstRow="0" w:lastRow="0" w:firstColumn="1" w:lastColumn="0" w:oddVBand="0" w:evenVBand="0" w:oddHBand="0" w:evenHBand="0" w:firstRowFirstColumn="0" w:firstRowLastColumn="0" w:lastRowFirstColumn="0" w:lastRowLastColumn="0"/>
                  <w:tcW w:w="4377" w:type="dxa"/>
                </w:tcPr>
                <w:p w14:paraId="7ABD5E1F" w14:textId="7B5790CA" w:rsidR="00191D83" w:rsidRPr="00AF6D4F" w:rsidRDefault="00191D83" w:rsidP="00C401F8">
                  <w:pPr>
                    <w:rPr>
                      <w:rFonts w:cstheme="minorHAnsi"/>
                      <w:sz w:val="24"/>
                      <w:szCs w:val="24"/>
                    </w:rPr>
                  </w:pPr>
                  <w:r w:rsidRPr="00AF6D4F">
                    <w:rPr>
                      <w:rFonts w:cstheme="minorHAnsi"/>
                      <w:sz w:val="24"/>
                      <w:szCs w:val="24"/>
                    </w:rPr>
                    <w:t>Chief or Deputy Warden</w:t>
                  </w:r>
                </w:p>
              </w:tc>
              <w:tc>
                <w:tcPr>
                  <w:tcW w:w="4377" w:type="dxa"/>
                </w:tcPr>
                <w:p w14:paraId="4DD0D2F5" w14:textId="609166D9" w:rsidR="00191D83" w:rsidRPr="00AF6D4F" w:rsidRDefault="00191D83" w:rsidP="00C401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sz w:val="24"/>
                      <w:szCs w:val="24"/>
                    </w:rPr>
                    <w:t>White</w:t>
                  </w:r>
                </w:p>
              </w:tc>
            </w:tr>
            <w:tr w:rsidR="00191D83" w:rsidRPr="00AF6D4F" w14:paraId="1627BCF5" w14:textId="77777777" w:rsidTr="00191D83">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377" w:type="dxa"/>
                </w:tcPr>
                <w:p w14:paraId="4948653F" w14:textId="62E20809" w:rsidR="00191D83" w:rsidRPr="00AF6D4F" w:rsidRDefault="00191D83" w:rsidP="00C401F8">
                  <w:pPr>
                    <w:rPr>
                      <w:rFonts w:cstheme="minorHAnsi"/>
                      <w:sz w:val="24"/>
                      <w:szCs w:val="24"/>
                    </w:rPr>
                  </w:pPr>
                  <w:r w:rsidRPr="00AF6D4F">
                    <w:rPr>
                      <w:rFonts w:cstheme="minorHAnsi"/>
                      <w:sz w:val="24"/>
                      <w:szCs w:val="24"/>
                    </w:rPr>
                    <w:t>Warden</w:t>
                  </w:r>
                </w:p>
              </w:tc>
              <w:tc>
                <w:tcPr>
                  <w:tcW w:w="4377" w:type="dxa"/>
                </w:tcPr>
                <w:p w14:paraId="7960EB17" w14:textId="5D76B873" w:rsidR="00191D83" w:rsidRPr="00AF6D4F" w:rsidRDefault="00191D83" w:rsidP="00C401F8">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AF6D4F">
                    <w:rPr>
                      <w:rFonts w:cstheme="minorHAnsi"/>
                      <w:sz w:val="24"/>
                      <w:szCs w:val="24"/>
                    </w:rPr>
                    <w:t>Red</w:t>
                  </w:r>
                </w:p>
              </w:tc>
            </w:tr>
            <w:tr w:rsidR="00191D83" w:rsidRPr="00AF6D4F" w14:paraId="428EE3A2" w14:textId="77777777" w:rsidTr="00191D83">
              <w:trPr>
                <w:trHeight w:val="481"/>
              </w:trPr>
              <w:tc>
                <w:tcPr>
                  <w:cnfStyle w:val="001000000000" w:firstRow="0" w:lastRow="0" w:firstColumn="1" w:lastColumn="0" w:oddVBand="0" w:evenVBand="0" w:oddHBand="0" w:evenHBand="0" w:firstRowFirstColumn="0" w:firstRowLastColumn="0" w:lastRowFirstColumn="0" w:lastRowLastColumn="0"/>
                  <w:tcW w:w="4377" w:type="dxa"/>
                </w:tcPr>
                <w:p w14:paraId="0D88B030" w14:textId="2E555DB9" w:rsidR="00191D83" w:rsidRPr="00AF6D4F" w:rsidRDefault="00191D83" w:rsidP="00C401F8">
                  <w:pPr>
                    <w:rPr>
                      <w:rFonts w:cstheme="minorHAnsi"/>
                      <w:sz w:val="24"/>
                      <w:szCs w:val="24"/>
                    </w:rPr>
                  </w:pPr>
                  <w:r w:rsidRPr="00AF6D4F">
                    <w:rPr>
                      <w:rFonts w:cstheme="minorHAnsi"/>
                      <w:sz w:val="24"/>
                      <w:szCs w:val="24"/>
                    </w:rPr>
                    <w:t>First Aider</w:t>
                  </w:r>
                </w:p>
              </w:tc>
              <w:tc>
                <w:tcPr>
                  <w:tcW w:w="4377" w:type="dxa"/>
                </w:tcPr>
                <w:p w14:paraId="4FDBE938" w14:textId="1E3267AB" w:rsidR="00191D83" w:rsidRPr="00AF6D4F" w:rsidRDefault="00191D83" w:rsidP="00C401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F6D4F">
                    <w:rPr>
                      <w:rFonts w:cstheme="minorHAnsi"/>
                      <w:sz w:val="24"/>
                      <w:szCs w:val="24"/>
                    </w:rPr>
                    <w:t>Green</w:t>
                  </w:r>
                </w:p>
              </w:tc>
            </w:tr>
          </w:tbl>
          <w:p w14:paraId="34034D5B" w14:textId="6BF5AEFC" w:rsidR="00191D83" w:rsidRPr="00AF6D4F" w:rsidRDefault="00191D83" w:rsidP="00C401F8">
            <w:pPr>
              <w:rPr>
                <w:rFonts w:cstheme="minorHAnsi"/>
                <w:sz w:val="24"/>
                <w:szCs w:val="24"/>
              </w:rPr>
            </w:pPr>
          </w:p>
          <w:p w14:paraId="4B46E84A" w14:textId="5710C2BA" w:rsidR="00191D83" w:rsidRPr="00AF6D4F" w:rsidRDefault="00191D83" w:rsidP="00C401F8">
            <w:pPr>
              <w:rPr>
                <w:rFonts w:cstheme="minorHAnsi"/>
                <w:sz w:val="24"/>
                <w:szCs w:val="24"/>
              </w:rPr>
            </w:pPr>
            <w:r w:rsidRPr="00AF6D4F">
              <w:rPr>
                <w:rFonts w:cstheme="minorHAnsi"/>
                <w:sz w:val="24"/>
                <w:szCs w:val="24"/>
              </w:rPr>
              <w:t>In an emergency a first aid kit and defibrillator will be taken to emergency assembly point.</w:t>
            </w:r>
          </w:p>
          <w:p w14:paraId="0CCAEB4D" w14:textId="77777777" w:rsidR="006E3163" w:rsidRPr="00AF6D4F" w:rsidRDefault="006E3163" w:rsidP="00C401F8">
            <w:pPr>
              <w:rPr>
                <w:rFonts w:cstheme="minorHAnsi"/>
                <w:sz w:val="24"/>
                <w:szCs w:val="24"/>
              </w:rPr>
            </w:pPr>
          </w:p>
          <w:p w14:paraId="48429DE8" w14:textId="02BC4C62" w:rsidR="00CA1334" w:rsidRPr="00AF6D4F" w:rsidRDefault="00670E58" w:rsidP="00C401F8">
            <w:pPr>
              <w:rPr>
                <w:rFonts w:cstheme="minorHAnsi"/>
                <w:sz w:val="24"/>
                <w:szCs w:val="24"/>
              </w:rPr>
            </w:pPr>
            <w:r w:rsidRPr="00AF6D4F">
              <w:rPr>
                <w:rFonts w:cstheme="minorHAnsi"/>
                <w:sz w:val="24"/>
                <w:szCs w:val="24"/>
              </w:rPr>
              <w:t xml:space="preserve">Fire Fighting Equipment on premises include; Fire hose reels, Fire extinguisher, Hydrants, Exit lights, Exit </w:t>
            </w:r>
            <w:r w:rsidR="0036778C" w:rsidRPr="00AF6D4F">
              <w:rPr>
                <w:rFonts w:cstheme="minorHAnsi"/>
                <w:sz w:val="24"/>
                <w:szCs w:val="24"/>
              </w:rPr>
              <w:t>Signages</w:t>
            </w:r>
            <w:r w:rsidRPr="00AF6D4F">
              <w:rPr>
                <w:rFonts w:cstheme="minorHAnsi"/>
                <w:sz w:val="24"/>
                <w:szCs w:val="24"/>
              </w:rPr>
              <w:t>, Fire Indicator Panel and Sprinklers. Evacuation diagrams are available at each fire exit door to assist employees, visitors and contractor in an emergency.</w:t>
            </w:r>
          </w:p>
          <w:p w14:paraId="7D772ECE" w14:textId="604B8933" w:rsidR="00670E58" w:rsidRPr="00AF6D4F" w:rsidRDefault="00670E58" w:rsidP="00C401F8">
            <w:pPr>
              <w:rPr>
                <w:rFonts w:cstheme="minorHAnsi"/>
                <w:sz w:val="24"/>
                <w:szCs w:val="24"/>
              </w:rPr>
            </w:pPr>
          </w:p>
          <w:p w14:paraId="4CDB46D0" w14:textId="35CB34A1" w:rsidR="00670E58" w:rsidRPr="00AF6D4F" w:rsidRDefault="00670E58" w:rsidP="00C401F8">
            <w:pPr>
              <w:rPr>
                <w:rFonts w:cstheme="minorHAnsi"/>
                <w:sz w:val="24"/>
                <w:szCs w:val="24"/>
              </w:rPr>
            </w:pPr>
            <w:r w:rsidRPr="00AF6D4F">
              <w:rPr>
                <w:rFonts w:cstheme="minorHAnsi"/>
                <w:sz w:val="24"/>
                <w:szCs w:val="24"/>
              </w:rPr>
              <w:t>Eye wash stations and showers are installed at unloading stations, production filling lines, manufacturing mixing tanks, enzyme and dispensary areas. The eye wash stations are positioned 10 seconds from hazard as per AS4775.</w:t>
            </w:r>
          </w:p>
          <w:p w14:paraId="4FAEDF60" w14:textId="77777777" w:rsidR="006E3163" w:rsidRPr="00AF6D4F" w:rsidRDefault="006E3163" w:rsidP="00C401F8">
            <w:pPr>
              <w:rPr>
                <w:rFonts w:cstheme="minorHAnsi"/>
                <w:sz w:val="24"/>
                <w:szCs w:val="24"/>
              </w:rPr>
            </w:pPr>
          </w:p>
          <w:p w14:paraId="7C26C42A" w14:textId="0F1B1661" w:rsidR="004A393A" w:rsidRPr="00AF6D4F" w:rsidRDefault="004A393A" w:rsidP="00C401F8">
            <w:pPr>
              <w:rPr>
                <w:rFonts w:cstheme="minorHAnsi"/>
                <w:sz w:val="24"/>
                <w:szCs w:val="24"/>
              </w:rPr>
            </w:pPr>
            <w:r w:rsidRPr="00AF6D4F">
              <w:rPr>
                <w:rFonts w:cstheme="minorHAnsi"/>
                <w:sz w:val="24"/>
                <w:szCs w:val="24"/>
              </w:rPr>
              <w:t>240L Hazchem Spill kits (booms, absorbent pads, chemical compatibility absorbent material, PPE, anti-static shovels) are available across the premise including drain covers for hardstand area.</w:t>
            </w:r>
          </w:p>
          <w:p w14:paraId="1D362DFB" w14:textId="428EA623" w:rsidR="00E07721" w:rsidRPr="00AF6D4F" w:rsidRDefault="00E07721" w:rsidP="00C401F8">
            <w:pPr>
              <w:rPr>
                <w:rFonts w:cstheme="minorHAnsi"/>
                <w:sz w:val="24"/>
                <w:szCs w:val="24"/>
              </w:rPr>
            </w:pPr>
          </w:p>
          <w:p w14:paraId="75887024" w14:textId="25EA6496" w:rsidR="00E07721" w:rsidRPr="00AF6D4F" w:rsidRDefault="00E07721" w:rsidP="00C401F8">
            <w:pPr>
              <w:rPr>
                <w:rFonts w:cstheme="minorHAnsi"/>
                <w:sz w:val="24"/>
                <w:szCs w:val="24"/>
              </w:rPr>
            </w:pPr>
            <w:r w:rsidRPr="00AF6D4F">
              <w:rPr>
                <w:rFonts w:cstheme="minorHAnsi"/>
                <w:sz w:val="24"/>
                <w:szCs w:val="24"/>
              </w:rPr>
              <w:t>General Manager of Manufacturing Operations or nominated delegate is responsible for notifying authorised listed above.</w:t>
            </w:r>
          </w:p>
          <w:p w14:paraId="1A3B07C9" w14:textId="5676C387" w:rsidR="00D4567F" w:rsidRPr="00AF6D4F" w:rsidRDefault="00D4567F" w:rsidP="00D4567F">
            <w:pPr>
              <w:rPr>
                <w:rFonts w:cstheme="minorHAnsi"/>
              </w:rPr>
            </w:pPr>
          </w:p>
        </w:tc>
      </w:tr>
    </w:tbl>
    <w:tbl>
      <w:tblPr>
        <w:tblStyle w:val="TableGrid"/>
        <w:tblpPr w:leftFromText="180" w:rightFromText="180" w:vertAnchor="text" w:horzAnchor="margin" w:tblpY="315"/>
        <w:tblW w:w="5000" w:type="pct"/>
        <w:tblLook w:val="04A0" w:firstRow="1" w:lastRow="0" w:firstColumn="1" w:lastColumn="0" w:noHBand="0" w:noVBand="1"/>
      </w:tblPr>
      <w:tblGrid>
        <w:gridCol w:w="14174"/>
      </w:tblGrid>
      <w:tr w:rsidR="00C401F8" w:rsidRPr="00AF6D4F" w14:paraId="6AD8B94C" w14:textId="77777777" w:rsidTr="00C401F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shd w:val="clear" w:color="auto" w:fill="00324D"/>
            <w:hideMark/>
          </w:tcPr>
          <w:p w14:paraId="3C858F56" w14:textId="2CBAAEA1" w:rsidR="00C401F8" w:rsidRPr="001B5819" w:rsidRDefault="00C401F8" w:rsidP="00C401F8">
            <w:pPr>
              <w:rPr>
                <w:rFonts w:cstheme="minorHAnsi"/>
                <w:sz w:val="22"/>
              </w:rPr>
            </w:pPr>
            <w:r w:rsidRPr="00AF6D4F">
              <w:rPr>
                <w:rFonts w:eastAsia="Times New Roman" w:cstheme="minorHAnsi"/>
                <w:szCs w:val="20"/>
                <w:lang w:eastAsia="en-AU"/>
              </w:rPr>
              <w:lastRenderedPageBreak/>
              <w:br w:type="page"/>
            </w:r>
            <w:r w:rsidRPr="001B5819">
              <w:rPr>
                <w:rFonts w:cstheme="minorHAnsi"/>
                <w:sz w:val="22"/>
              </w:rPr>
              <w:t xml:space="preserve">Communicating with </w:t>
            </w:r>
            <w:r w:rsidR="00E44C2A" w:rsidRPr="001B5819">
              <w:rPr>
                <w:rFonts w:cstheme="minorHAnsi"/>
                <w:sz w:val="22"/>
              </w:rPr>
              <w:t>N</w:t>
            </w:r>
            <w:r w:rsidRPr="001B5819">
              <w:rPr>
                <w:rFonts w:cstheme="minorHAnsi"/>
                <w:sz w:val="22"/>
              </w:rPr>
              <w:t xml:space="preserve">eighbours and the </w:t>
            </w:r>
            <w:r w:rsidR="00E44C2A" w:rsidRPr="001B5819">
              <w:rPr>
                <w:rFonts w:cstheme="minorHAnsi"/>
                <w:sz w:val="22"/>
              </w:rPr>
              <w:t>L</w:t>
            </w:r>
            <w:r w:rsidRPr="001B5819">
              <w:rPr>
                <w:rFonts w:cstheme="minorHAnsi"/>
                <w:sz w:val="22"/>
              </w:rPr>
              <w:t xml:space="preserve">ocal </w:t>
            </w:r>
            <w:r w:rsidR="00E44C2A" w:rsidRPr="001B5819">
              <w:rPr>
                <w:rFonts w:cstheme="minorHAnsi"/>
                <w:sz w:val="22"/>
              </w:rPr>
              <w:t>C</w:t>
            </w:r>
            <w:r w:rsidRPr="001B5819">
              <w:rPr>
                <w:rFonts w:cstheme="minorHAnsi"/>
                <w:sz w:val="22"/>
              </w:rPr>
              <w:t>ommunity</w:t>
            </w:r>
          </w:p>
        </w:tc>
      </w:tr>
      <w:tr w:rsidR="00C401F8" w:rsidRPr="00AF6D4F" w14:paraId="68F57CD2" w14:textId="77777777" w:rsidTr="00C401F8">
        <w:trPr>
          <w:trHeight w:val="1247"/>
        </w:trPr>
        <w:tc>
          <w:tcPr>
            <w:cnfStyle w:val="001000000000" w:firstRow="0" w:lastRow="0" w:firstColumn="1" w:lastColumn="0" w:oddVBand="0" w:evenVBand="0" w:oddHBand="0" w:evenHBand="0" w:firstRowFirstColumn="0" w:firstRowLastColumn="0" w:lastRowFirstColumn="0" w:lastRowLastColumn="0"/>
            <w:tcW w:w="5000" w:type="pct"/>
            <w:hideMark/>
          </w:tcPr>
          <w:p w14:paraId="38FC21B0" w14:textId="77777777" w:rsidR="0036778C" w:rsidRPr="00AF6D4F" w:rsidRDefault="007E0AA9" w:rsidP="00C401F8">
            <w:pPr>
              <w:rPr>
                <w:rFonts w:cstheme="minorHAnsi"/>
                <w:sz w:val="24"/>
                <w:szCs w:val="24"/>
              </w:rPr>
            </w:pPr>
            <w:r w:rsidRPr="00AF6D4F">
              <w:rPr>
                <w:rFonts w:cstheme="minorHAnsi"/>
                <w:sz w:val="24"/>
                <w:szCs w:val="24"/>
              </w:rPr>
              <w:t>Refer</w:t>
            </w:r>
            <w:r w:rsidR="0036778C" w:rsidRPr="00AF6D4F">
              <w:rPr>
                <w:rFonts w:cstheme="minorHAnsi"/>
                <w:sz w:val="24"/>
                <w:szCs w:val="24"/>
              </w:rPr>
              <w:t xml:space="preserve"> to above section “Notification of Neighbours and Local Community”.</w:t>
            </w:r>
            <w:r w:rsidR="004D206E" w:rsidRPr="00AF6D4F">
              <w:rPr>
                <w:rFonts w:cstheme="minorHAnsi"/>
                <w:sz w:val="24"/>
                <w:szCs w:val="24"/>
              </w:rPr>
              <w:t xml:space="preserve"> </w:t>
            </w:r>
          </w:p>
          <w:p w14:paraId="4B758A80" w14:textId="77777777" w:rsidR="008E78FF" w:rsidRPr="00AF6D4F" w:rsidRDefault="008E78FF" w:rsidP="00C401F8">
            <w:pPr>
              <w:rPr>
                <w:rFonts w:cstheme="minorHAnsi"/>
                <w:sz w:val="24"/>
                <w:szCs w:val="24"/>
              </w:rPr>
            </w:pPr>
          </w:p>
          <w:p w14:paraId="14EE1A32" w14:textId="19A8761D" w:rsidR="00304F3B" w:rsidRPr="00AF6D4F" w:rsidRDefault="008E78FF" w:rsidP="00C401F8">
            <w:pPr>
              <w:rPr>
                <w:rFonts w:cstheme="minorHAnsi"/>
                <w:sz w:val="24"/>
                <w:szCs w:val="24"/>
              </w:rPr>
            </w:pPr>
            <w:r w:rsidRPr="00AF6D4F">
              <w:rPr>
                <w:rFonts w:cstheme="minorHAnsi"/>
                <w:sz w:val="24"/>
                <w:szCs w:val="24"/>
              </w:rPr>
              <w:t xml:space="preserve">The site will organise community engagement to meet and greet commercial business on Johnston Crescent and residents based on greenway place, Horsley Park. </w:t>
            </w:r>
            <w:r w:rsidR="00304F3B" w:rsidRPr="00AF6D4F">
              <w:rPr>
                <w:rFonts w:cstheme="minorHAnsi"/>
                <w:sz w:val="24"/>
                <w:szCs w:val="24"/>
              </w:rPr>
              <w:t xml:space="preserve"> Information of site processes is available on Jalco website for commercial and neighbours unable to attend site orientation.  </w:t>
            </w:r>
          </w:p>
          <w:p w14:paraId="09F8B702" w14:textId="77777777" w:rsidR="00304F3B" w:rsidRPr="00AF6D4F" w:rsidRDefault="00304F3B" w:rsidP="00C401F8">
            <w:pPr>
              <w:rPr>
                <w:rFonts w:cstheme="minorHAnsi"/>
                <w:sz w:val="24"/>
                <w:szCs w:val="24"/>
              </w:rPr>
            </w:pPr>
          </w:p>
          <w:p w14:paraId="78762EFC" w14:textId="45D5797A" w:rsidR="00304F3B" w:rsidRPr="00AF6D4F" w:rsidRDefault="00304F3B" w:rsidP="00C401F8">
            <w:pPr>
              <w:rPr>
                <w:rFonts w:cstheme="minorHAnsi"/>
                <w:sz w:val="24"/>
                <w:szCs w:val="24"/>
              </w:rPr>
            </w:pPr>
          </w:p>
        </w:tc>
      </w:tr>
      <w:tr w:rsidR="00C401F8" w:rsidRPr="00AF6D4F" w14:paraId="66E762EB" w14:textId="77777777" w:rsidTr="00C401F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shd w:val="clear" w:color="auto" w:fill="00324D"/>
            <w:hideMark/>
          </w:tcPr>
          <w:p w14:paraId="3C7B7294" w14:textId="0094B28D" w:rsidR="00C401F8" w:rsidRPr="001B5819" w:rsidRDefault="00C401F8" w:rsidP="00C401F8">
            <w:pPr>
              <w:rPr>
                <w:rFonts w:cstheme="minorHAnsi"/>
                <w:b/>
                <w:color w:val="FFFFFF" w:themeColor="background1"/>
                <w:sz w:val="22"/>
              </w:rPr>
            </w:pPr>
            <w:r w:rsidRPr="001B5819">
              <w:rPr>
                <w:rFonts w:cstheme="minorHAnsi"/>
                <w:b/>
                <w:color w:val="FFFFFF" w:themeColor="background1"/>
                <w:sz w:val="22"/>
              </w:rPr>
              <w:t xml:space="preserve">Minimising </w:t>
            </w:r>
            <w:r w:rsidR="004A159B" w:rsidRPr="001B5819">
              <w:rPr>
                <w:rFonts w:cstheme="minorHAnsi"/>
                <w:b/>
                <w:color w:val="FFFFFF" w:themeColor="background1"/>
                <w:sz w:val="22"/>
              </w:rPr>
              <w:t>H</w:t>
            </w:r>
            <w:r w:rsidRPr="001B5819">
              <w:rPr>
                <w:rFonts w:cstheme="minorHAnsi"/>
                <w:b/>
                <w:color w:val="FFFFFF" w:themeColor="background1"/>
                <w:sz w:val="22"/>
              </w:rPr>
              <w:t xml:space="preserve">arm to </w:t>
            </w:r>
            <w:r w:rsidR="004A159B" w:rsidRPr="001B5819">
              <w:rPr>
                <w:rFonts w:cstheme="minorHAnsi"/>
                <w:b/>
                <w:color w:val="FFFFFF" w:themeColor="background1"/>
                <w:sz w:val="22"/>
              </w:rPr>
              <w:t>P</w:t>
            </w:r>
            <w:r w:rsidRPr="001B5819">
              <w:rPr>
                <w:rFonts w:cstheme="minorHAnsi"/>
                <w:b/>
                <w:color w:val="FFFFFF" w:themeColor="background1"/>
                <w:sz w:val="22"/>
              </w:rPr>
              <w:t xml:space="preserve">ersons on the </w:t>
            </w:r>
            <w:r w:rsidR="004A159B" w:rsidRPr="001B5819">
              <w:rPr>
                <w:rFonts w:cstheme="minorHAnsi"/>
                <w:b/>
                <w:color w:val="FFFFFF" w:themeColor="background1"/>
                <w:sz w:val="22"/>
              </w:rPr>
              <w:t>P</w:t>
            </w:r>
            <w:r w:rsidRPr="001B5819">
              <w:rPr>
                <w:rFonts w:cstheme="minorHAnsi"/>
                <w:b/>
                <w:color w:val="FFFFFF" w:themeColor="background1"/>
                <w:sz w:val="22"/>
              </w:rPr>
              <w:t>remises</w:t>
            </w:r>
          </w:p>
        </w:tc>
      </w:tr>
      <w:tr w:rsidR="00C401F8" w:rsidRPr="00AF6D4F" w14:paraId="5F7AEF31" w14:textId="77777777" w:rsidTr="00C401F8">
        <w:trPr>
          <w:trHeight w:val="1482"/>
        </w:trPr>
        <w:tc>
          <w:tcPr>
            <w:cnfStyle w:val="001000000000" w:firstRow="0" w:lastRow="0" w:firstColumn="1" w:lastColumn="0" w:oddVBand="0" w:evenVBand="0" w:oddHBand="0" w:evenHBand="0" w:firstRowFirstColumn="0" w:firstRowLastColumn="0" w:lastRowFirstColumn="0" w:lastRowLastColumn="0"/>
            <w:tcW w:w="5000" w:type="pct"/>
            <w:hideMark/>
          </w:tcPr>
          <w:p w14:paraId="5C281C00" w14:textId="77777777" w:rsidR="00C401F8" w:rsidRPr="00AF6D4F" w:rsidRDefault="00C401F8" w:rsidP="00C401F8">
            <w:pPr>
              <w:rPr>
                <w:rFonts w:cstheme="minorHAnsi"/>
              </w:rPr>
            </w:pPr>
          </w:p>
          <w:tbl>
            <w:tblPr>
              <w:tblStyle w:val="TableGrid"/>
              <w:tblpPr w:leftFromText="180" w:rightFromText="180" w:vertAnchor="text" w:horzAnchor="margin" w:tblpY="4160"/>
              <w:tblW w:w="5000" w:type="pct"/>
              <w:tblLook w:val="04A0" w:firstRow="1" w:lastRow="0" w:firstColumn="1" w:lastColumn="0" w:noHBand="0" w:noVBand="1"/>
            </w:tblPr>
            <w:tblGrid>
              <w:gridCol w:w="13958"/>
            </w:tblGrid>
            <w:tr w:rsidR="001B5819" w:rsidRPr="00932028" w14:paraId="1D34C9A2" w14:textId="77777777" w:rsidTr="00FE46E2">
              <w:trPr>
                <w:cnfStyle w:val="100000000000" w:firstRow="1" w:lastRow="0" w:firstColumn="0" w:lastColumn="0" w:oddVBand="0" w:evenVBand="0" w:oddHBand="0"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5000" w:type="pct"/>
                  <w:shd w:val="clear" w:color="auto" w:fill="00324D"/>
                  <w:hideMark/>
                </w:tcPr>
                <w:p w14:paraId="2C1ADA48" w14:textId="77777777" w:rsidR="001B5819" w:rsidRPr="001B5819" w:rsidRDefault="001B5819" w:rsidP="001B5819">
                  <w:pPr>
                    <w:rPr>
                      <w:bCs/>
                      <w:sz w:val="22"/>
                    </w:rPr>
                  </w:pPr>
                  <w:r w:rsidRPr="001B5819">
                    <w:rPr>
                      <w:bCs/>
                      <w:sz w:val="22"/>
                    </w:rPr>
                    <w:t>Maps</w:t>
                  </w:r>
                </w:p>
              </w:tc>
            </w:tr>
            <w:tr w:rsidR="001B5819" w:rsidRPr="00932028" w14:paraId="2B847B3F" w14:textId="77777777" w:rsidTr="00FE46E2">
              <w:trPr>
                <w:cantSplit/>
                <w:trHeight w:val="567"/>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739B6527" w14:textId="77777777" w:rsidR="001B5819" w:rsidRPr="005F5B62" w:rsidRDefault="001B5819" w:rsidP="001B5819">
                  <w:pPr>
                    <w:rPr>
                      <w:bCs/>
                      <w:color w:val="auto"/>
                      <w:sz w:val="24"/>
                      <w:szCs w:val="24"/>
                    </w:rPr>
                  </w:pPr>
                  <w:r w:rsidRPr="00AF6D4F">
                    <w:rPr>
                      <w:rFonts w:cstheme="minorHAnsi"/>
                      <w:bCs/>
                      <w:color w:val="auto"/>
                      <w:sz w:val="24"/>
                      <w:szCs w:val="24"/>
                    </w:rPr>
                    <w:t>Refer to appendices section for maps.</w:t>
                  </w:r>
                  <w:r>
                    <w:rPr>
                      <w:bCs/>
                      <w:color w:val="auto"/>
                      <w:sz w:val="24"/>
                      <w:szCs w:val="24"/>
                    </w:rPr>
                    <w:t xml:space="preserve"> </w:t>
                  </w:r>
                </w:p>
              </w:tc>
            </w:tr>
          </w:tbl>
          <w:p w14:paraId="09C723E4" w14:textId="5E7B0E96" w:rsidR="00C401F8" w:rsidRDefault="00C401F8" w:rsidP="00C401F8">
            <w:pPr>
              <w:spacing w:after="0"/>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 xml:space="preserve">In case of an incident, all staff, visitors and contractors must follow the instructions of pollution incident control coordinators and emergency control. Unless instructed otherwise, everyone on site ( including pollution incident control coordinators and emergency control) must immediately evacuate to emergency assembly areas located outside Gate A (main building and production) and Gate C (warehouse and collation). </w:t>
            </w:r>
          </w:p>
          <w:p w14:paraId="31EB7A84" w14:textId="77777777" w:rsidR="001B5819" w:rsidRPr="00AF6D4F" w:rsidRDefault="001B5819" w:rsidP="00C401F8">
            <w:pPr>
              <w:spacing w:after="0"/>
              <w:jc w:val="both"/>
              <w:rPr>
                <w:rFonts w:eastAsia="Times New Roman" w:cstheme="minorHAnsi"/>
                <w:color w:val="000000"/>
                <w:sz w:val="24"/>
                <w:szCs w:val="24"/>
                <w:lang w:eastAsia="en-AU"/>
              </w:rPr>
            </w:pPr>
          </w:p>
          <w:p w14:paraId="37B886EB" w14:textId="31C7F49E" w:rsidR="00C401F8" w:rsidRDefault="00C401F8" w:rsidP="00C401F8">
            <w:pPr>
              <w:spacing w:after="0"/>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 xml:space="preserve">Using whatever means they have at their disposal, pollution incident control coordinators and emergency control shall ascertain numbers of staff, visitors and contractors present on site. Wardens will conduct a sweep of the site and once </w:t>
            </w:r>
            <w:r w:rsidR="00500F45" w:rsidRPr="00AF6D4F">
              <w:rPr>
                <w:rFonts w:eastAsia="Times New Roman" w:cstheme="minorHAnsi"/>
                <w:color w:val="000000"/>
                <w:sz w:val="24"/>
                <w:szCs w:val="24"/>
                <w:lang w:eastAsia="en-AU"/>
              </w:rPr>
              <w:t>an</w:t>
            </w:r>
            <w:r w:rsidRPr="00AF6D4F">
              <w:rPr>
                <w:rFonts w:eastAsia="Times New Roman" w:cstheme="minorHAnsi"/>
                <w:color w:val="000000"/>
                <w:sz w:val="24"/>
                <w:szCs w:val="24"/>
                <w:lang w:eastAsia="en-AU"/>
              </w:rPr>
              <w:t xml:space="preserve"> office ( including amenities), manufacturing, dispensary, production filling and warehouse is checked and cleared, it must be tagged out to ensure the facility is fully evacuated and all people on site are accounted for. </w:t>
            </w:r>
          </w:p>
          <w:p w14:paraId="5F0022FE" w14:textId="77777777" w:rsidR="001B5819" w:rsidRPr="00AF6D4F" w:rsidRDefault="001B5819" w:rsidP="00C401F8">
            <w:pPr>
              <w:spacing w:after="0"/>
              <w:jc w:val="both"/>
              <w:rPr>
                <w:rFonts w:eastAsia="Times New Roman" w:cstheme="minorHAnsi"/>
                <w:color w:val="000000"/>
                <w:sz w:val="24"/>
                <w:szCs w:val="24"/>
                <w:lang w:eastAsia="en-AU"/>
              </w:rPr>
            </w:pPr>
          </w:p>
          <w:p w14:paraId="3D1CBBD7" w14:textId="77777777" w:rsidR="00C401F8" w:rsidRPr="00AF6D4F" w:rsidRDefault="00C401F8" w:rsidP="00C401F8">
            <w:pPr>
              <w:spacing w:after="0"/>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No-one shall re-enter the site until emergency services or site Chief or Deputy Wardens give the all clear signal.</w:t>
            </w:r>
          </w:p>
          <w:p w14:paraId="125EF21D" w14:textId="77777777" w:rsidR="00C401F8" w:rsidRPr="00AF6D4F" w:rsidRDefault="00C401F8" w:rsidP="00C401F8">
            <w:pPr>
              <w:rPr>
                <w:rFonts w:cstheme="minorHAnsi"/>
              </w:rPr>
            </w:pPr>
          </w:p>
        </w:tc>
      </w:tr>
    </w:tbl>
    <w:p w14:paraId="7D1FB86D" w14:textId="77777777" w:rsidR="00932028" w:rsidRDefault="00932028">
      <w:r>
        <w:br w:type="page"/>
      </w:r>
    </w:p>
    <w:p w14:paraId="0EB9E3B4" w14:textId="002BAF65" w:rsidR="00932028" w:rsidRDefault="00932028"/>
    <w:tbl>
      <w:tblPr>
        <w:tblStyle w:val="TableGrid"/>
        <w:tblpPr w:leftFromText="180" w:rightFromText="180" w:vertAnchor="text" w:horzAnchor="margin" w:tblpY="10"/>
        <w:tblW w:w="5000" w:type="pct"/>
        <w:tblLook w:val="04A0" w:firstRow="1" w:lastRow="0" w:firstColumn="1" w:lastColumn="0" w:noHBand="0" w:noVBand="1"/>
      </w:tblPr>
      <w:tblGrid>
        <w:gridCol w:w="14174"/>
      </w:tblGrid>
      <w:tr w:rsidR="00731691" w:rsidRPr="002E5684" w14:paraId="6CBF721B" w14:textId="77777777" w:rsidTr="0073169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hideMark/>
          </w:tcPr>
          <w:p w14:paraId="72316A14" w14:textId="5B909715" w:rsidR="00731691" w:rsidRPr="00AC484E" w:rsidRDefault="00731691" w:rsidP="00731691">
            <w:pPr>
              <w:rPr>
                <w:rFonts w:cstheme="minorHAnsi"/>
                <w:sz w:val="22"/>
              </w:rPr>
            </w:pPr>
            <w:bookmarkStart w:id="4" w:name="_Hlk5191286"/>
            <w:bookmarkStart w:id="5" w:name="_Hlk518371393"/>
            <w:r w:rsidRPr="00AC484E">
              <w:rPr>
                <w:rFonts w:cstheme="minorHAnsi"/>
                <w:sz w:val="22"/>
              </w:rPr>
              <w:t xml:space="preserve">Actions to be </w:t>
            </w:r>
            <w:r w:rsidR="004A159B" w:rsidRPr="00AC484E">
              <w:rPr>
                <w:rFonts w:cstheme="minorHAnsi"/>
                <w:sz w:val="22"/>
              </w:rPr>
              <w:t>T</w:t>
            </w:r>
            <w:r w:rsidRPr="00AC484E">
              <w:rPr>
                <w:rFonts w:cstheme="minorHAnsi"/>
                <w:sz w:val="22"/>
              </w:rPr>
              <w:t xml:space="preserve">aken </w:t>
            </w:r>
            <w:r w:rsidR="004A159B" w:rsidRPr="00AC484E">
              <w:rPr>
                <w:rFonts w:cstheme="minorHAnsi"/>
                <w:sz w:val="22"/>
              </w:rPr>
              <w:t>D</w:t>
            </w:r>
            <w:r w:rsidRPr="00AC484E">
              <w:rPr>
                <w:rFonts w:cstheme="minorHAnsi"/>
                <w:sz w:val="22"/>
              </w:rPr>
              <w:t xml:space="preserve">uring or </w:t>
            </w:r>
            <w:r w:rsidR="004A159B" w:rsidRPr="00AC484E">
              <w:rPr>
                <w:rFonts w:cstheme="minorHAnsi"/>
                <w:sz w:val="22"/>
              </w:rPr>
              <w:t>I</w:t>
            </w:r>
            <w:r w:rsidRPr="00AC484E">
              <w:rPr>
                <w:rFonts w:cstheme="minorHAnsi"/>
                <w:sz w:val="22"/>
              </w:rPr>
              <w:t xml:space="preserve">mmediately </w:t>
            </w:r>
            <w:r w:rsidR="004A159B" w:rsidRPr="00AC484E">
              <w:rPr>
                <w:rFonts w:cstheme="minorHAnsi"/>
                <w:sz w:val="22"/>
              </w:rPr>
              <w:t>A</w:t>
            </w:r>
            <w:r w:rsidRPr="00AC484E">
              <w:rPr>
                <w:rFonts w:cstheme="minorHAnsi"/>
                <w:sz w:val="22"/>
              </w:rPr>
              <w:t xml:space="preserve">fter a </w:t>
            </w:r>
            <w:r w:rsidR="004A159B" w:rsidRPr="00AC484E">
              <w:rPr>
                <w:rFonts w:cstheme="minorHAnsi"/>
                <w:sz w:val="22"/>
              </w:rPr>
              <w:t>P</w:t>
            </w:r>
            <w:r w:rsidRPr="00AC484E">
              <w:rPr>
                <w:rFonts w:cstheme="minorHAnsi"/>
                <w:sz w:val="22"/>
              </w:rPr>
              <w:t xml:space="preserve">ollution </w:t>
            </w:r>
            <w:r w:rsidR="004A159B" w:rsidRPr="00AC484E">
              <w:rPr>
                <w:rFonts w:cstheme="minorHAnsi"/>
                <w:sz w:val="22"/>
              </w:rPr>
              <w:t>I</w:t>
            </w:r>
            <w:r w:rsidRPr="00AC484E">
              <w:rPr>
                <w:rFonts w:cstheme="minorHAnsi"/>
                <w:sz w:val="22"/>
              </w:rPr>
              <w:t>ncident</w:t>
            </w:r>
          </w:p>
        </w:tc>
      </w:tr>
      <w:tr w:rsidR="00731691" w:rsidRPr="00BF4669" w14:paraId="216BFD08" w14:textId="77777777" w:rsidTr="00731691">
        <w:trPr>
          <w:trHeight w:val="1418"/>
        </w:trPr>
        <w:tc>
          <w:tcPr>
            <w:cnfStyle w:val="001000000000" w:firstRow="0" w:lastRow="0" w:firstColumn="1" w:lastColumn="0" w:oddVBand="0" w:evenVBand="0" w:oddHBand="0" w:evenHBand="0" w:firstRowFirstColumn="0" w:firstRowLastColumn="0" w:lastRowFirstColumn="0" w:lastRowLastColumn="0"/>
            <w:tcW w:w="5000" w:type="pct"/>
          </w:tcPr>
          <w:p w14:paraId="3D9026B1" w14:textId="77777777" w:rsidR="00D63686" w:rsidRPr="00AF6D4F" w:rsidRDefault="00D63686" w:rsidP="00350192">
            <w:pPr>
              <w:spacing w:after="0"/>
              <w:jc w:val="both"/>
              <w:rPr>
                <w:rFonts w:eastAsia="Times New Roman" w:cstheme="minorHAnsi"/>
                <w:color w:val="000000"/>
                <w:sz w:val="24"/>
                <w:szCs w:val="24"/>
                <w:lang w:eastAsia="en-AU"/>
              </w:rPr>
            </w:pPr>
          </w:p>
          <w:p w14:paraId="72185D7A" w14:textId="5E293807" w:rsidR="00350192" w:rsidRPr="00AF6D4F" w:rsidRDefault="00350192" w:rsidP="00350192">
            <w:pPr>
              <w:spacing w:after="0"/>
              <w:jc w:val="both"/>
              <w:rPr>
                <w:rFonts w:eastAsia="Times New Roman" w:cstheme="minorHAnsi"/>
                <w:b/>
                <w:bCs/>
                <w:color w:val="000000"/>
                <w:sz w:val="24"/>
                <w:szCs w:val="24"/>
                <w:lang w:eastAsia="en-AU"/>
              </w:rPr>
            </w:pPr>
            <w:r w:rsidRPr="00AF6D4F">
              <w:rPr>
                <w:rFonts w:eastAsia="Times New Roman" w:cstheme="minorHAnsi"/>
                <w:b/>
                <w:bCs/>
                <w:color w:val="000000"/>
                <w:sz w:val="24"/>
                <w:szCs w:val="24"/>
                <w:lang w:eastAsia="en-AU"/>
              </w:rPr>
              <w:t>IMMEDIATE CONSIDERATION</w:t>
            </w:r>
          </w:p>
          <w:p w14:paraId="6E575BAD" w14:textId="77777777" w:rsidR="00D63686" w:rsidRPr="00AF6D4F" w:rsidRDefault="00D63686" w:rsidP="00350192">
            <w:pPr>
              <w:spacing w:after="0"/>
              <w:jc w:val="both"/>
              <w:rPr>
                <w:rFonts w:eastAsia="Times New Roman" w:cstheme="minorHAnsi"/>
                <w:color w:val="000000"/>
                <w:sz w:val="24"/>
                <w:szCs w:val="24"/>
                <w:lang w:eastAsia="en-AU"/>
              </w:rPr>
            </w:pPr>
          </w:p>
          <w:p w14:paraId="2BC6F367" w14:textId="434BA12C" w:rsidR="00350192" w:rsidRPr="00AF6D4F" w:rsidRDefault="00350192" w:rsidP="00350192">
            <w:pPr>
              <w:pStyle w:val="ListParagraph"/>
              <w:numPr>
                <w:ilvl w:val="0"/>
                <w:numId w:val="25"/>
              </w:numPr>
              <w:spacing w:before="0" w:after="0"/>
              <w:contextualSpacing/>
              <w:jc w:val="both"/>
              <w:rPr>
                <w:rFonts w:eastAsia="Times New Roman" w:cstheme="minorHAnsi"/>
                <w:color w:val="000000"/>
                <w:sz w:val="24"/>
                <w:szCs w:val="24"/>
                <w:lang w:eastAsia="en-AU"/>
              </w:rPr>
            </w:pPr>
            <w:r w:rsidRPr="00AF6D4F">
              <w:rPr>
                <w:rFonts w:eastAsia="Times New Roman" w:cstheme="minorHAnsi"/>
                <w:b/>
                <w:bCs/>
                <w:color w:val="000000"/>
                <w:sz w:val="24"/>
                <w:szCs w:val="24"/>
                <w:lang w:eastAsia="en-AU"/>
              </w:rPr>
              <w:t xml:space="preserve">If safe to do so contain the spill, leak or escape of pollutant - </w:t>
            </w:r>
            <w:r w:rsidRPr="00AF6D4F">
              <w:rPr>
                <w:rFonts w:eastAsia="Times New Roman" w:cstheme="minorHAnsi"/>
                <w:color w:val="000000"/>
                <w:sz w:val="24"/>
                <w:szCs w:val="24"/>
                <w:lang w:eastAsia="en-AU"/>
              </w:rPr>
              <w:t xml:space="preserve">In the event of a pollution incident, the spill leak or escape of pollutants </w:t>
            </w:r>
            <w:r w:rsidR="00AC484E">
              <w:rPr>
                <w:rFonts w:eastAsia="Times New Roman" w:cstheme="minorHAnsi"/>
                <w:color w:val="000000"/>
                <w:sz w:val="24"/>
                <w:szCs w:val="24"/>
                <w:lang w:eastAsia="en-AU"/>
              </w:rPr>
              <w:t>will</w:t>
            </w:r>
            <w:r w:rsidRPr="00AF6D4F">
              <w:rPr>
                <w:rFonts w:eastAsia="Times New Roman" w:cstheme="minorHAnsi"/>
                <w:color w:val="000000"/>
                <w:sz w:val="24"/>
                <w:szCs w:val="24"/>
                <w:lang w:eastAsia="en-AU"/>
              </w:rPr>
              <w:t xml:space="preserve"> be controlled and contained. If operation of onsite plant or pumps is causing the pollution incident, then the affected system </w:t>
            </w:r>
            <w:r w:rsidR="00AC484E">
              <w:rPr>
                <w:rFonts w:eastAsia="Times New Roman" w:cstheme="minorHAnsi"/>
                <w:color w:val="000000"/>
                <w:sz w:val="24"/>
                <w:szCs w:val="24"/>
                <w:lang w:eastAsia="en-AU"/>
              </w:rPr>
              <w:t>will</w:t>
            </w:r>
            <w:r w:rsidRPr="00AF6D4F">
              <w:rPr>
                <w:rFonts w:eastAsia="Times New Roman" w:cstheme="minorHAnsi"/>
                <w:color w:val="000000"/>
                <w:sz w:val="24"/>
                <w:szCs w:val="24"/>
                <w:lang w:eastAsia="en-AU"/>
              </w:rPr>
              <w:t xml:space="preserve"> be shutdown. </w:t>
            </w:r>
          </w:p>
          <w:p w14:paraId="0A74876B" w14:textId="77777777" w:rsidR="00350192" w:rsidRPr="00AF6D4F" w:rsidRDefault="00350192" w:rsidP="00350192">
            <w:pPr>
              <w:pStyle w:val="ListParagraph"/>
              <w:numPr>
                <w:ilvl w:val="0"/>
                <w:numId w:val="25"/>
              </w:numPr>
              <w:spacing w:before="0" w:after="0"/>
              <w:contextualSpacing/>
              <w:jc w:val="both"/>
              <w:rPr>
                <w:rFonts w:eastAsia="Times New Roman" w:cstheme="minorHAnsi"/>
                <w:color w:val="000000"/>
                <w:sz w:val="24"/>
                <w:szCs w:val="24"/>
                <w:lang w:eastAsia="en-AU"/>
              </w:rPr>
            </w:pPr>
            <w:r w:rsidRPr="00AF6D4F">
              <w:rPr>
                <w:rFonts w:eastAsia="Times New Roman" w:cstheme="minorHAnsi"/>
                <w:b/>
                <w:bCs/>
                <w:color w:val="000000"/>
                <w:sz w:val="24"/>
                <w:szCs w:val="24"/>
                <w:lang w:eastAsia="en-AU"/>
              </w:rPr>
              <w:t>Call 000 in an Emergency</w:t>
            </w:r>
            <w:r w:rsidRPr="00AF6D4F">
              <w:rPr>
                <w:rFonts w:eastAsia="Times New Roman" w:cstheme="minorHAnsi"/>
                <w:color w:val="000000"/>
                <w:sz w:val="24"/>
                <w:szCs w:val="24"/>
                <w:lang w:eastAsia="en-AU"/>
              </w:rPr>
              <w:t xml:space="preserve"> - The site must contact 000 if the incident presents an immediate threat to human health or property. Fire and Rescue NSW, the NSW Police and the NSW Ambulance Service are the first responders, as they are responsible for controlling and containing incidents.</w:t>
            </w:r>
          </w:p>
          <w:p w14:paraId="337BD4E9" w14:textId="77777777" w:rsidR="00350192" w:rsidRPr="00AF6D4F" w:rsidRDefault="00350192" w:rsidP="00350192">
            <w:pPr>
              <w:spacing w:after="0"/>
              <w:jc w:val="both"/>
              <w:rPr>
                <w:rFonts w:eastAsia="Times New Roman" w:cstheme="minorHAnsi"/>
                <w:color w:val="000000"/>
                <w:sz w:val="24"/>
                <w:szCs w:val="24"/>
                <w:lang w:eastAsia="en-AU"/>
              </w:rPr>
            </w:pPr>
          </w:p>
          <w:p w14:paraId="30A3BB99" w14:textId="2864F4B5" w:rsidR="00350192" w:rsidRPr="00AF6D4F" w:rsidRDefault="00350192" w:rsidP="00350192">
            <w:pPr>
              <w:spacing w:after="0"/>
              <w:jc w:val="both"/>
              <w:rPr>
                <w:rFonts w:eastAsia="Times New Roman" w:cstheme="minorHAnsi"/>
                <w:b/>
                <w:bCs/>
                <w:color w:val="000000"/>
                <w:sz w:val="24"/>
                <w:szCs w:val="24"/>
                <w:lang w:eastAsia="en-AU"/>
              </w:rPr>
            </w:pPr>
            <w:r w:rsidRPr="00AF6D4F">
              <w:rPr>
                <w:rFonts w:eastAsia="Times New Roman" w:cstheme="minorHAnsi"/>
                <w:b/>
                <w:bCs/>
                <w:color w:val="000000"/>
                <w:sz w:val="24"/>
                <w:szCs w:val="24"/>
                <w:lang w:eastAsia="en-AU"/>
              </w:rPr>
              <w:t>INTERNAL NOTIFICATION</w:t>
            </w:r>
          </w:p>
          <w:p w14:paraId="440C9D25" w14:textId="77777777" w:rsidR="00D63686" w:rsidRPr="00AF6D4F" w:rsidRDefault="00D63686" w:rsidP="00350192">
            <w:pPr>
              <w:spacing w:after="0"/>
              <w:jc w:val="both"/>
              <w:rPr>
                <w:rFonts w:eastAsia="Times New Roman" w:cstheme="minorHAnsi"/>
                <w:color w:val="000000"/>
                <w:sz w:val="24"/>
                <w:szCs w:val="24"/>
                <w:lang w:eastAsia="en-AU"/>
              </w:rPr>
            </w:pPr>
          </w:p>
          <w:p w14:paraId="1460A4F7" w14:textId="5C5C2B8E" w:rsidR="00350192" w:rsidRPr="00AF6D4F" w:rsidRDefault="00350192" w:rsidP="00350192">
            <w:pPr>
              <w:pStyle w:val="ListParagraph"/>
              <w:numPr>
                <w:ilvl w:val="0"/>
                <w:numId w:val="26"/>
              </w:numPr>
              <w:spacing w:before="0" w:after="0"/>
              <w:contextualSpacing/>
              <w:jc w:val="both"/>
              <w:rPr>
                <w:rFonts w:eastAsia="Times New Roman" w:cstheme="minorHAnsi"/>
                <w:color w:val="000000"/>
                <w:sz w:val="24"/>
                <w:szCs w:val="24"/>
                <w:lang w:eastAsia="en-AU"/>
              </w:rPr>
            </w:pPr>
            <w:r w:rsidRPr="00AF6D4F">
              <w:rPr>
                <w:rFonts w:eastAsia="Times New Roman" w:cstheme="minorHAnsi"/>
                <w:b/>
                <w:bCs/>
                <w:color w:val="000000"/>
                <w:sz w:val="24"/>
                <w:szCs w:val="24"/>
                <w:lang w:eastAsia="en-AU"/>
              </w:rPr>
              <w:t>Report to Supervisor</w:t>
            </w:r>
            <w:r w:rsidRPr="00AF6D4F">
              <w:rPr>
                <w:rFonts w:eastAsia="Times New Roman" w:cstheme="minorHAnsi"/>
                <w:color w:val="000000"/>
                <w:sz w:val="24"/>
                <w:szCs w:val="24"/>
                <w:lang w:eastAsia="en-AU"/>
              </w:rPr>
              <w:t xml:space="preserve"> - Prior to any other action, the initial observer </w:t>
            </w:r>
            <w:r w:rsidR="00AC484E">
              <w:rPr>
                <w:rFonts w:eastAsia="Times New Roman" w:cstheme="minorHAnsi"/>
                <w:color w:val="000000"/>
                <w:sz w:val="24"/>
                <w:szCs w:val="24"/>
                <w:lang w:eastAsia="en-AU"/>
              </w:rPr>
              <w:t>will</w:t>
            </w:r>
            <w:r w:rsidRPr="00AF6D4F">
              <w:rPr>
                <w:rFonts w:eastAsia="Times New Roman" w:cstheme="minorHAnsi"/>
                <w:color w:val="000000"/>
                <w:sz w:val="24"/>
                <w:szCs w:val="24"/>
                <w:lang w:eastAsia="en-AU"/>
              </w:rPr>
              <w:t xml:space="preserve"> report the issue immediately to their supervisor or the Operations Manager.</w:t>
            </w:r>
          </w:p>
          <w:p w14:paraId="5AA55D0A" w14:textId="23BEC8E9" w:rsidR="00350192" w:rsidRPr="00AF6D4F" w:rsidRDefault="00350192" w:rsidP="00350192">
            <w:pPr>
              <w:pStyle w:val="ListParagraph"/>
              <w:numPr>
                <w:ilvl w:val="0"/>
                <w:numId w:val="26"/>
              </w:numPr>
              <w:spacing w:before="0" w:after="0"/>
              <w:contextualSpacing/>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 xml:space="preserve">Operations Manager </w:t>
            </w:r>
            <w:r w:rsidR="00CA5C52" w:rsidRPr="00AF6D4F">
              <w:rPr>
                <w:rFonts w:eastAsia="Times New Roman" w:cstheme="minorHAnsi"/>
                <w:color w:val="000000"/>
                <w:sz w:val="24"/>
                <w:szCs w:val="24"/>
                <w:lang w:eastAsia="en-AU"/>
              </w:rPr>
              <w:t>must follow PACT</w:t>
            </w:r>
            <w:r w:rsidR="00AC484E">
              <w:rPr>
                <w:rFonts w:eastAsia="Times New Roman" w:cstheme="minorHAnsi"/>
                <w:color w:val="000000"/>
                <w:sz w:val="24"/>
                <w:szCs w:val="24"/>
                <w:lang w:eastAsia="en-AU"/>
              </w:rPr>
              <w:t xml:space="preserve"> Group</w:t>
            </w:r>
            <w:r w:rsidR="00CA5C52" w:rsidRPr="00AF6D4F">
              <w:rPr>
                <w:rFonts w:eastAsia="Times New Roman" w:cstheme="minorHAnsi"/>
                <w:color w:val="000000"/>
                <w:sz w:val="24"/>
                <w:szCs w:val="24"/>
                <w:lang w:eastAsia="en-AU"/>
              </w:rPr>
              <w:t xml:space="preserve"> reporting protocols and protocols highlighted in JAHP-ERP-001 Emergency Response Plan</w:t>
            </w:r>
          </w:p>
          <w:p w14:paraId="14EF2326" w14:textId="77777777" w:rsidR="00350192" w:rsidRPr="00AF6D4F" w:rsidRDefault="00350192" w:rsidP="00350192">
            <w:pPr>
              <w:spacing w:after="0"/>
              <w:jc w:val="both"/>
              <w:rPr>
                <w:rFonts w:eastAsia="Times New Roman" w:cstheme="minorHAnsi"/>
                <w:color w:val="000000"/>
                <w:sz w:val="24"/>
                <w:szCs w:val="24"/>
                <w:lang w:eastAsia="en-AU"/>
              </w:rPr>
            </w:pPr>
          </w:p>
          <w:p w14:paraId="35242C77" w14:textId="536AD2E4" w:rsidR="00350192" w:rsidRPr="00AF6D4F" w:rsidRDefault="00350192" w:rsidP="00350192">
            <w:pPr>
              <w:spacing w:after="0"/>
              <w:jc w:val="both"/>
              <w:rPr>
                <w:rFonts w:eastAsia="Times New Roman" w:cstheme="minorHAnsi"/>
                <w:b/>
                <w:bCs/>
                <w:color w:val="000000"/>
                <w:sz w:val="24"/>
                <w:szCs w:val="24"/>
                <w:lang w:eastAsia="en-AU"/>
              </w:rPr>
            </w:pPr>
            <w:r w:rsidRPr="00AF6D4F">
              <w:rPr>
                <w:rFonts w:eastAsia="Times New Roman" w:cstheme="minorHAnsi"/>
                <w:b/>
                <w:bCs/>
                <w:color w:val="000000"/>
                <w:sz w:val="24"/>
                <w:szCs w:val="24"/>
                <w:lang w:eastAsia="en-AU"/>
              </w:rPr>
              <w:t>NOTIFICATION TO THE REGULATOR</w:t>
            </w:r>
          </w:p>
          <w:p w14:paraId="44294633" w14:textId="77777777" w:rsidR="00130B74" w:rsidRPr="00AF6D4F" w:rsidRDefault="00130B74" w:rsidP="00350192">
            <w:pPr>
              <w:spacing w:after="0"/>
              <w:jc w:val="both"/>
              <w:rPr>
                <w:rFonts w:eastAsia="Times New Roman" w:cstheme="minorHAnsi"/>
                <w:color w:val="000000"/>
                <w:sz w:val="24"/>
                <w:szCs w:val="24"/>
                <w:lang w:eastAsia="en-AU"/>
              </w:rPr>
            </w:pPr>
          </w:p>
          <w:p w14:paraId="47CAABE5" w14:textId="7A260C5A" w:rsidR="00350192" w:rsidRPr="00AF6D4F" w:rsidRDefault="00350192" w:rsidP="00350192">
            <w:pPr>
              <w:pStyle w:val="ListParagraph"/>
              <w:numPr>
                <w:ilvl w:val="0"/>
                <w:numId w:val="27"/>
              </w:numPr>
              <w:spacing w:before="0" w:after="0"/>
              <w:ind w:left="746"/>
              <w:contextualSpacing/>
              <w:jc w:val="both"/>
              <w:rPr>
                <w:rFonts w:eastAsia="Times New Roman" w:cstheme="minorHAnsi"/>
                <w:color w:val="000000"/>
                <w:sz w:val="24"/>
                <w:szCs w:val="24"/>
                <w:lang w:eastAsia="en-AU"/>
              </w:rPr>
            </w:pPr>
            <w:r w:rsidRPr="00AF6D4F">
              <w:rPr>
                <w:rFonts w:eastAsia="Times New Roman" w:cstheme="minorHAnsi"/>
                <w:b/>
                <w:bCs/>
                <w:color w:val="000000"/>
                <w:sz w:val="24"/>
                <w:szCs w:val="24"/>
                <w:lang w:eastAsia="en-AU"/>
              </w:rPr>
              <w:t>Determine if a Notifiable Incident</w:t>
            </w:r>
            <w:r w:rsidRPr="00AF6D4F">
              <w:rPr>
                <w:rFonts w:eastAsia="Times New Roman" w:cstheme="minorHAnsi"/>
                <w:color w:val="000000"/>
                <w:sz w:val="24"/>
                <w:szCs w:val="24"/>
                <w:lang w:eastAsia="en-AU"/>
              </w:rPr>
              <w:t xml:space="preserve"> - After the initial response to any events that may cause immediate harm to human health or property the Workplace Manager will determine if the event constitutes an “actual or potential material harm incident” in consultation with relevant stake holders. </w:t>
            </w:r>
          </w:p>
          <w:p w14:paraId="20B4CEB6" w14:textId="77777777" w:rsidR="00130B74" w:rsidRPr="00AF6D4F" w:rsidRDefault="00130B74" w:rsidP="00130B74">
            <w:pPr>
              <w:pStyle w:val="ListParagraph"/>
              <w:spacing w:before="0" w:after="0"/>
              <w:ind w:left="746"/>
              <w:contextualSpacing/>
              <w:jc w:val="both"/>
              <w:rPr>
                <w:rFonts w:eastAsia="Times New Roman" w:cstheme="minorHAnsi"/>
                <w:color w:val="000000"/>
                <w:sz w:val="24"/>
                <w:szCs w:val="24"/>
                <w:lang w:eastAsia="en-AU"/>
              </w:rPr>
            </w:pPr>
          </w:p>
          <w:p w14:paraId="453141CA" w14:textId="147D8E80" w:rsidR="00350192" w:rsidRPr="00AF6D4F" w:rsidRDefault="00350192" w:rsidP="00350192">
            <w:pPr>
              <w:pStyle w:val="ListParagraph"/>
              <w:numPr>
                <w:ilvl w:val="0"/>
                <w:numId w:val="27"/>
              </w:numPr>
              <w:spacing w:before="0" w:after="0"/>
              <w:ind w:left="746"/>
              <w:contextualSpacing/>
              <w:jc w:val="both"/>
              <w:rPr>
                <w:rFonts w:eastAsia="Times New Roman" w:cstheme="minorHAnsi"/>
                <w:color w:val="000000"/>
                <w:sz w:val="24"/>
                <w:szCs w:val="24"/>
                <w:lang w:eastAsia="en-AU"/>
              </w:rPr>
            </w:pPr>
            <w:r w:rsidRPr="00AF6D4F">
              <w:rPr>
                <w:rFonts w:eastAsia="Times New Roman" w:cstheme="minorHAnsi"/>
                <w:b/>
                <w:bCs/>
                <w:color w:val="000000"/>
                <w:sz w:val="24"/>
                <w:szCs w:val="24"/>
                <w:lang w:eastAsia="en-AU"/>
              </w:rPr>
              <w:t>Notify Authorities -</w:t>
            </w:r>
            <w:r w:rsidRPr="00AF6D4F">
              <w:rPr>
                <w:rFonts w:eastAsia="Times New Roman" w:cstheme="minorHAnsi"/>
                <w:color w:val="000000"/>
                <w:sz w:val="24"/>
                <w:szCs w:val="24"/>
                <w:lang w:eastAsia="en-AU"/>
              </w:rPr>
              <w:t xml:space="preserve"> In the event of a “material harm incident” the following authorities </w:t>
            </w:r>
            <w:r w:rsidR="00AC484E">
              <w:rPr>
                <w:rFonts w:eastAsia="Times New Roman" w:cstheme="minorHAnsi"/>
                <w:color w:val="000000"/>
                <w:sz w:val="24"/>
                <w:szCs w:val="24"/>
                <w:lang w:eastAsia="en-AU"/>
              </w:rPr>
              <w:t>will</w:t>
            </w:r>
            <w:r w:rsidRPr="00AF6D4F">
              <w:rPr>
                <w:rFonts w:eastAsia="Times New Roman" w:cstheme="minorHAnsi"/>
                <w:color w:val="000000"/>
                <w:sz w:val="24"/>
                <w:szCs w:val="24"/>
                <w:lang w:eastAsia="en-AU"/>
              </w:rPr>
              <w:t xml:space="preserve"> be contacted as per notification of relevant authorities</w:t>
            </w:r>
            <w:r w:rsidR="00130B74" w:rsidRPr="00AF6D4F">
              <w:rPr>
                <w:rFonts w:eastAsia="Times New Roman" w:cstheme="minorHAnsi"/>
                <w:color w:val="000000"/>
                <w:sz w:val="24"/>
                <w:szCs w:val="24"/>
                <w:lang w:eastAsia="en-AU"/>
              </w:rPr>
              <w:t xml:space="preserve"> </w:t>
            </w:r>
            <w:r w:rsidRPr="00AF6D4F">
              <w:rPr>
                <w:rFonts w:eastAsia="Times New Roman" w:cstheme="minorHAnsi"/>
                <w:color w:val="000000"/>
                <w:sz w:val="24"/>
                <w:szCs w:val="24"/>
                <w:lang w:eastAsia="en-AU"/>
              </w:rPr>
              <w:t>immediately after becoming aware of the incident, under the legislative duty to notify:</w:t>
            </w:r>
          </w:p>
          <w:p w14:paraId="76092E59" w14:textId="77777777" w:rsidR="00D63686" w:rsidRPr="00AF6D4F" w:rsidRDefault="00D63686" w:rsidP="00D63686">
            <w:pPr>
              <w:pStyle w:val="ListParagraph"/>
              <w:rPr>
                <w:rFonts w:eastAsia="Times New Roman" w:cstheme="minorHAnsi"/>
                <w:color w:val="000000"/>
                <w:sz w:val="24"/>
                <w:szCs w:val="24"/>
                <w:lang w:eastAsia="en-AU"/>
              </w:rPr>
            </w:pPr>
          </w:p>
          <w:p w14:paraId="0AD705E1" w14:textId="77777777" w:rsidR="00D63686" w:rsidRPr="00AF6D4F" w:rsidRDefault="00D63686" w:rsidP="00D63686">
            <w:pPr>
              <w:spacing w:before="0" w:after="0"/>
              <w:contextualSpacing/>
              <w:jc w:val="both"/>
              <w:rPr>
                <w:rFonts w:eastAsia="Times New Roman" w:cstheme="minorHAnsi"/>
                <w:color w:val="000000"/>
                <w:sz w:val="24"/>
                <w:szCs w:val="24"/>
                <w:lang w:eastAsia="en-AU"/>
              </w:rPr>
            </w:pPr>
          </w:p>
          <w:p w14:paraId="0DB5B4CF" w14:textId="77777777" w:rsidR="00350192" w:rsidRPr="00AF6D4F" w:rsidRDefault="00350192" w:rsidP="00350192">
            <w:pPr>
              <w:pStyle w:val="ListParagraph"/>
              <w:numPr>
                <w:ilvl w:val="0"/>
                <w:numId w:val="28"/>
              </w:numPr>
              <w:spacing w:before="0" w:after="0"/>
              <w:contextualSpacing/>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EPA</w:t>
            </w:r>
          </w:p>
          <w:p w14:paraId="0EE6152F" w14:textId="4D79E45A" w:rsidR="00350192" w:rsidRPr="00AF6D4F" w:rsidRDefault="00AC484E" w:rsidP="00350192">
            <w:pPr>
              <w:pStyle w:val="ListParagraph"/>
              <w:numPr>
                <w:ilvl w:val="0"/>
                <w:numId w:val="28"/>
              </w:numPr>
              <w:spacing w:before="0" w:after="0"/>
              <w:contextualSpacing/>
              <w:jc w:val="both"/>
              <w:rPr>
                <w:rFonts w:eastAsia="Times New Roman" w:cstheme="minorHAnsi"/>
                <w:color w:val="000000"/>
                <w:sz w:val="24"/>
                <w:szCs w:val="24"/>
                <w:lang w:eastAsia="en-AU"/>
              </w:rPr>
            </w:pPr>
            <w:r>
              <w:rPr>
                <w:rFonts w:eastAsia="Times New Roman" w:cstheme="minorHAnsi"/>
                <w:color w:val="000000"/>
                <w:sz w:val="24"/>
                <w:szCs w:val="24"/>
                <w:lang w:eastAsia="en-AU"/>
              </w:rPr>
              <w:t xml:space="preserve">Fairfield </w:t>
            </w:r>
            <w:r w:rsidR="00350192" w:rsidRPr="00AF6D4F">
              <w:rPr>
                <w:rFonts w:eastAsia="Times New Roman" w:cstheme="minorHAnsi"/>
                <w:color w:val="000000"/>
                <w:sz w:val="24"/>
                <w:szCs w:val="24"/>
                <w:lang w:eastAsia="en-AU"/>
              </w:rPr>
              <w:t>City Council</w:t>
            </w:r>
          </w:p>
          <w:p w14:paraId="2BC77774" w14:textId="77777777" w:rsidR="00350192" w:rsidRPr="00AF6D4F" w:rsidRDefault="00350192" w:rsidP="00350192">
            <w:pPr>
              <w:pStyle w:val="ListParagraph"/>
              <w:numPr>
                <w:ilvl w:val="0"/>
                <w:numId w:val="28"/>
              </w:numPr>
              <w:spacing w:before="0" w:after="0"/>
              <w:contextualSpacing/>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NSW Ministry of Health</w:t>
            </w:r>
          </w:p>
          <w:p w14:paraId="1E3E6CA4" w14:textId="77777777" w:rsidR="00350192" w:rsidRPr="00AF6D4F" w:rsidRDefault="00350192" w:rsidP="00350192">
            <w:pPr>
              <w:pStyle w:val="ListParagraph"/>
              <w:numPr>
                <w:ilvl w:val="0"/>
                <w:numId w:val="28"/>
              </w:numPr>
              <w:spacing w:before="0" w:after="0"/>
              <w:contextualSpacing/>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SafeWork NSW</w:t>
            </w:r>
          </w:p>
          <w:p w14:paraId="5BDA9EB3" w14:textId="77777777" w:rsidR="00350192" w:rsidRPr="00AF6D4F" w:rsidRDefault="00350192" w:rsidP="00350192">
            <w:pPr>
              <w:pStyle w:val="ListParagraph"/>
              <w:numPr>
                <w:ilvl w:val="0"/>
                <w:numId w:val="28"/>
              </w:numPr>
              <w:spacing w:before="0" w:after="0"/>
              <w:contextualSpacing/>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NSW Fire and Rescue</w:t>
            </w:r>
          </w:p>
          <w:p w14:paraId="6D073209" w14:textId="5D372F30" w:rsidR="00350192" w:rsidRPr="00AF6D4F" w:rsidRDefault="00350192" w:rsidP="00350192">
            <w:pPr>
              <w:pStyle w:val="ListParagraph"/>
              <w:numPr>
                <w:ilvl w:val="0"/>
                <w:numId w:val="28"/>
              </w:numPr>
              <w:spacing w:before="0" w:after="0"/>
              <w:contextualSpacing/>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Sydney Water</w:t>
            </w:r>
            <w:r w:rsidR="00AC484E">
              <w:rPr>
                <w:rFonts w:eastAsia="Times New Roman" w:cstheme="minorHAnsi"/>
                <w:color w:val="000000"/>
                <w:sz w:val="24"/>
                <w:szCs w:val="24"/>
                <w:lang w:eastAsia="en-AU"/>
              </w:rPr>
              <w:t xml:space="preserve"> St Mary</w:t>
            </w:r>
          </w:p>
          <w:p w14:paraId="48176A85" w14:textId="77777777" w:rsidR="00350192" w:rsidRPr="00AF6D4F" w:rsidRDefault="00350192" w:rsidP="00350192">
            <w:pPr>
              <w:spacing w:after="0"/>
              <w:jc w:val="both"/>
              <w:rPr>
                <w:rFonts w:eastAsia="Times New Roman" w:cstheme="minorHAnsi"/>
                <w:color w:val="000000"/>
                <w:lang w:eastAsia="en-AU"/>
              </w:rPr>
            </w:pPr>
          </w:p>
          <w:p w14:paraId="455E55D8" w14:textId="20C27ECF" w:rsidR="00350192" w:rsidRPr="00AF6D4F" w:rsidRDefault="00350192" w:rsidP="00350192">
            <w:pPr>
              <w:spacing w:after="0"/>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 xml:space="preserve">In the case of a “material harm incident” the following information </w:t>
            </w:r>
            <w:r w:rsidR="00AC484E">
              <w:rPr>
                <w:rFonts w:eastAsia="Times New Roman" w:cstheme="minorHAnsi"/>
                <w:color w:val="000000"/>
                <w:sz w:val="24"/>
                <w:szCs w:val="24"/>
                <w:lang w:eastAsia="en-AU"/>
              </w:rPr>
              <w:t>will</w:t>
            </w:r>
            <w:r w:rsidRPr="00AF6D4F">
              <w:rPr>
                <w:rFonts w:eastAsia="Times New Roman" w:cstheme="minorHAnsi"/>
                <w:color w:val="000000"/>
                <w:sz w:val="24"/>
                <w:szCs w:val="24"/>
                <w:lang w:eastAsia="en-AU"/>
              </w:rPr>
              <w:t xml:space="preserve"> be noted and forwarded to the authorities when they are notified of the incident:</w:t>
            </w:r>
          </w:p>
          <w:p w14:paraId="216FA328" w14:textId="77777777" w:rsidR="00D63686" w:rsidRPr="00AF6D4F" w:rsidRDefault="00D63686" w:rsidP="00350192">
            <w:pPr>
              <w:spacing w:after="0"/>
              <w:jc w:val="both"/>
              <w:rPr>
                <w:rFonts w:eastAsia="Times New Roman" w:cstheme="minorHAnsi"/>
                <w:color w:val="000000"/>
                <w:sz w:val="24"/>
                <w:szCs w:val="24"/>
                <w:lang w:eastAsia="en-AU"/>
              </w:rPr>
            </w:pPr>
          </w:p>
          <w:p w14:paraId="4F101E07" w14:textId="77777777" w:rsidR="00350192" w:rsidRPr="00AF6D4F" w:rsidRDefault="00350192" w:rsidP="00350192">
            <w:pPr>
              <w:pStyle w:val="ListParagraph"/>
              <w:numPr>
                <w:ilvl w:val="0"/>
                <w:numId w:val="29"/>
              </w:numPr>
              <w:spacing w:before="0" w:after="0"/>
              <w:contextualSpacing/>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Time and date.</w:t>
            </w:r>
          </w:p>
          <w:p w14:paraId="385CD539" w14:textId="77777777" w:rsidR="00350192" w:rsidRPr="00AF6D4F" w:rsidRDefault="00350192" w:rsidP="00350192">
            <w:pPr>
              <w:pStyle w:val="ListParagraph"/>
              <w:numPr>
                <w:ilvl w:val="0"/>
                <w:numId w:val="29"/>
              </w:numPr>
              <w:spacing w:before="0" w:after="0"/>
              <w:contextualSpacing/>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Nature and location of the incident.</w:t>
            </w:r>
          </w:p>
          <w:p w14:paraId="5C6CCE03" w14:textId="77777777" w:rsidR="00350192" w:rsidRPr="00AF6D4F" w:rsidRDefault="00350192" w:rsidP="00350192">
            <w:pPr>
              <w:pStyle w:val="ListParagraph"/>
              <w:numPr>
                <w:ilvl w:val="0"/>
                <w:numId w:val="29"/>
              </w:numPr>
              <w:spacing w:before="0" w:after="0"/>
              <w:contextualSpacing/>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Duration of the incident.</w:t>
            </w:r>
          </w:p>
          <w:p w14:paraId="55282EEB" w14:textId="77777777" w:rsidR="00350192" w:rsidRPr="00AF6D4F" w:rsidRDefault="00350192" w:rsidP="00350192">
            <w:pPr>
              <w:pStyle w:val="ListParagraph"/>
              <w:numPr>
                <w:ilvl w:val="0"/>
                <w:numId w:val="29"/>
              </w:numPr>
              <w:spacing w:before="0" w:after="0"/>
              <w:contextualSpacing/>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Location of areas that may be affected by the pollution incident.</w:t>
            </w:r>
          </w:p>
          <w:p w14:paraId="019CC172" w14:textId="77777777" w:rsidR="00350192" w:rsidRPr="00AF6D4F" w:rsidRDefault="00350192" w:rsidP="00350192">
            <w:pPr>
              <w:pStyle w:val="ListParagraph"/>
              <w:numPr>
                <w:ilvl w:val="0"/>
                <w:numId w:val="29"/>
              </w:numPr>
              <w:spacing w:before="0" w:after="0"/>
              <w:contextualSpacing/>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Pollutant involved and the estimated quantity/volume and concentration</w:t>
            </w:r>
          </w:p>
          <w:p w14:paraId="75B5DE3F" w14:textId="77777777" w:rsidR="00350192" w:rsidRPr="00AF6D4F" w:rsidRDefault="00350192" w:rsidP="00350192">
            <w:pPr>
              <w:pStyle w:val="ListParagraph"/>
              <w:numPr>
                <w:ilvl w:val="0"/>
                <w:numId w:val="29"/>
              </w:numPr>
              <w:spacing w:before="0" w:after="0"/>
              <w:contextualSpacing/>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Circumstances in which the incident occurred.</w:t>
            </w:r>
          </w:p>
          <w:p w14:paraId="5D1BFAB1" w14:textId="77777777" w:rsidR="00350192" w:rsidRPr="00AF6D4F" w:rsidRDefault="00350192" w:rsidP="00350192">
            <w:pPr>
              <w:pStyle w:val="ListParagraph"/>
              <w:numPr>
                <w:ilvl w:val="0"/>
                <w:numId w:val="29"/>
              </w:numPr>
              <w:spacing w:before="0" w:after="0"/>
              <w:contextualSpacing/>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The proposed action to be taken in dealing with the pollutant and any further incidents that may result.</w:t>
            </w:r>
          </w:p>
          <w:p w14:paraId="156D3B95" w14:textId="77777777" w:rsidR="00350192" w:rsidRPr="00AF6D4F" w:rsidRDefault="00350192" w:rsidP="00350192">
            <w:pPr>
              <w:spacing w:after="0"/>
              <w:jc w:val="both"/>
              <w:rPr>
                <w:rFonts w:eastAsia="Times New Roman" w:cstheme="minorHAnsi"/>
                <w:color w:val="000000"/>
                <w:sz w:val="24"/>
                <w:szCs w:val="24"/>
                <w:lang w:eastAsia="en-AU"/>
              </w:rPr>
            </w:pPr>
          </w:p>
          <w:p w14:paraId="1A939075" w14:textId="5E11D279" w:rsidR="00350192" w:rsidRPr="00AF6D4F" w:rsidRDefault="00350192" w:rsidP="00350192">
            <w:pPr>
              <w:spacing w:after="0"/>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 xml:space="preserve">A detailed record </w:t>
            </w:r>
            <w:r w:rsidR="00AC484E">
              <w:rPr>
                <w:rFonts w:eastAsia="Times New Roman" w:cstheme="minorHAnsi"/>
                <w:color w:val="000000"/>
                <w:sz w:val="24"/>
                <w:szCs w:val="24"/>
                <w:lang w:eastAsia="en-AU"/>
              </w:rPr>
              <w:t xml:space="preserve">will </w:t>
            </w:r>
            <w:r w:rsidRPr="00AF6D4F">
              <w:rPr>
                <w:rFonts w:eastAsia="Times New Roman" w:cstheme="minorHAnsi"/>
                <w:color w:val="000000"/>
                <w:sz w:val="24"/>
                <w:szCs w:val="24"/>
                <w:lang w:eastAsia="en-AU"/>
              </w:rPr>
              <w:t xml:space="preserve">be kept of all steps involved in dealing with each incident and kept on site in case additional information is required. After the initial notification of a material harm incident, it </w:t>
            </w:r>
            <w:r w:rsidR="00AC484E">
              <w:rPr>
                <w:rFonts w:eastAsia="Times New Roman" w:cstheme="minorHAnsi"/>
                <w:color w:val="000000"/>
                <w:sz w:val="24"/>
                <w:szCs w:val="24"/>
                <w:lang w:eastAsia="en-AU"/>
              </w:rPr>
              <w:t>is</w:t>
            </w:r>
            <w:r w:rsidRPr="00AF6D4F">
              <w:rPr>
                <w:rFonts w:eastAsia="Times New Roman" w:cstheme="minorHAnsi"/>
                <w:color w:val="000000"/>
                <w:sz w:val="24"/>
                <w:szCs w:val="24"/>
                <w:lang w:eastAsia="en-AU"/>
              </w:rPr>
              <w:t xml:space="preserve"> the responsibility of the Pollution Incident and Control Coordinators to coordinate with any authority that is contacted.</w:t>
            </w:r>
          </w:p>
          <w:p w14:paraId="2A199D5D" w14:textId="77777777" w:rsidR="00350192" w:rsidRPr="00AF6D4F" w:rsidRDefault="00350192" w:rsidP="00350192">
            <w:pPr>
              <w:spacing w:after="0"/>
              <w:jc w:val="both"/>
              <w:rPr>
                <w:rFonts w:eastAsia="Times New Roman" w:cstheme="minorHAnsi"/>
                <w:color w:val="000000"/>
                <w:sz w:val="24"/>
                <w:szCs w:val="24"/>
                <w:lang w:eastAsia="en-AU"/>
              </w:rPr>
            </w:pPr>
          </w:p>
          <w:p w14:paraId="33B6CFDA" w14:textId="77777777" w:rsidR="00350192" w:rsidRPr="00AF6D4F" w:rsidRDefault="00350192" w:rsidP="00350192">
            <w:pPr>
              <w:spacing w:after="0"/>
              <w:jc w:val="both"/>
              <w:rPr>
                <w:rFonts w:eastAsia="Times New Roman" w:cstheme="minorHAnsi"/>
                <w:b/>
                <w:bCs/>
                <w:color w:val="000000"/>
                <w:sz w:val="24"/>
                <w:szCs w:val="24"/>
                <w:lang w:eastAsia="en-AU"/>
              </w:rPr>
            </w:pPr>
            <w:r w:rsidRPr="00AF6D4F">
              <w:rPr>
                <w:rFonts w:eastAsia="Times New Roman" w:cstheme="minorHAnsi"/>
                <w:b/>
                <w:bCs/>
                <w:color w:val="000000"/>
                <w:sz w:val="24"/>
                <w:szCs w:val="24"/>
                <w:lang w:eastAsia="en-AU"/>
              </w:rPr>
              <w:t>RESPONSE TO INCIDENT</w:t>
            </w:r>
          </w:p>
          <w:p w14:paraId="0750BA96" w14:textId="5F9AAFC6" w:rsidR="00350192" w:rsidRPr="00AF6D4F" w:rsidRDefault="00350192" w:rsidP="00350192">
            <w:pPr>
              <w:spacing w:after="0"/>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 xml:space="preserve">If the incident does not pose any threat to human health or property, all possible actions </w:t>
            </w:r>
            <w:r w:rsidR="00AC484E">
              <w:rPr>
                <w:rFonts w:eastAsia="Times New Roman" w:cstheme="minorHAnsi"/>
                <w:color w:val="000000"/>
                <w:sz w:val="24"/>
                <w:szCs w:val="24"/>
                <w:lang w:eastAsia="en-AU"/>
              </w:rPr>
              <w:t xml:space="preserve">will </w:t>
            </w:r>
            <w:r w:rsidRPr="00AF6D4F">
              <w:rPr>
                <w:rFonts w:eastAsia="Times New Roman" w:cstheme="minorHAnsi"/>
                <w:color w:val="000000"/>
                <w:sz w:val="24"/>
                <w:szCs w:val="24"/>
                <w:lang w:eastAsia="en-AU"/>
              </w:rPr>
              <w:t xml:space="preserve">be taken to control the pollution incident and minimize health, safety and environmental consequences. These actions </w:t>
            </w:r>
            <w:r w:rsidR="00AC484E">
              <w:rPr>
                <w:rFonts w:eastAsia="Times New Roman" w:cstheme="minorHAnsi"/>
                <w:color w:val="000000"/>
                <w:sz w:val="24"/>
                <w:szCs w:val="24"/>
                <w:lang w:eastAsia="en-AU"/>
              </w:rPr>
              <w:t>will</w:t>
            </w:r>
            <w:r w:rsidRPr="00AF6D4F">
              <w:rPr>
                <w:rFonts w:eastAsia="Times New Roman" w:cstheme="minorHAnsi"/>
                <w:color w:val="000000"/>
                <w:sz w:val="24"/>
                <w:szCs w:val="24"/>
                <w:lang w:eastAsia="en-AU"/>
              </w:rPr>
              <w:t xml:space="preserve"> be employed to the maximum extent possible to:</w:t>
            </w:r>
          </w:p>
          <w:p w14:paraId="3F12BE8B" w14:textId="77777777" w:rsidR="00350192" w:rsidRPr="00AF6D4F" w:rsidRDefault="00350192" w:rsidP="00350192">
            <w:pPr>
              <w:pStyle w:val="ListParagraph"/>
              <w:numPr>
                <w:ilvl w:val="0"/>
                <w:numId w:val="23"/>
              </w:numPr>
              <w:spacing w:before="0" w:after="0"/>
              <w:ind w:left="746"/>
              <w:contextualSpacing/>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t>Provide for the safety of people at and within the vicinity of the site; and</w:t>
            </w:r>
          </w:p>
          <w:p w14:paraId="4D24C139" w14:textId="5DFDE960" w:rsidR="00350192" w:rsidRPr="00AF6D4F" w:rsidRDefault="00350192" w:rsidP="00350192">
            <w:pPr>
              <w:pStyle w:val="ListParagraph"/>
              <w:numPr>
                <w:ilvl w:val="0"/>
                <w:numId w:val="23"/>
              </w:numPr>
              <w:spacing w:before="0" w:after="0"/>
              <w:ind w:left="746"/>
              <w:contextualSpacing/>
              <w:jc w:val="both"/>
              <w:rPr>
                <w:rFonts w:eastAsia="Times New Roman" w:cstheme="minorHAnsi"/>
                <w:color w:val="000000"/>
                <w:sz w:val="24"/>
                <w:szCs w:val="24"/>
                <w:lang w:eastAsia="en-AU"/>
              </w:rPr>
            </w:pPr>
            <w:r w:rsidRPr="00AF6D4F">
              <w:rPr>
                <w:rFonts w:eastAsia="Times New Roman" w:cstheme="minorHAnsi"/>
                <w:color w:val="000000"/>
                <w:sz w:val="24"/>
                <w:szCs w:val="24"/>
                <w:lang w:eastAsia="en-AU"/>
              </w:rPr>
              <w:lastRenderedPageBreak/>
              <w:t xml:space="preserve">Clean-up the pollution incident. </w:t>
            </w:r>
          </w:p>
          <w:p w14:paraId="3CF1C053" w14:textId="28303F6C" w:rsidR="00350192" w:rsidRPr="00AF6D4F" w:rsidRDefault="00350192" w:rsidP="00350192">
            <w:pPr>
              <w:rPr>
                <w:rFonts w:cstheme="minorHAnsi"/>
              </w:rPr>
            </w:pPr>
          </w:p>
        </w:tc>
      </w:tr>
      <w:bookmarkEnd w:id="4"/>
      <w:tr w:rsidR="00731691" w:rsidRPr="00BF4669" w14:paraId="4EDFAA7B" w14:textId="77777777" w:rsidTr="00731691">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5000" w:type="pct"/>
          </w:tcPr>
          <w:p w14:paraId="3600F9DA" w14:textId="69DA82CE" w:rsidR="00350192" w:rsidRPr="00AF6D4F" w:rsidRDefault="00AC484E" w:rsidP="00350192">
            <w:pPr>
              <w:spacing w:after="0"/>
              <w:jc w:val="both"/>
              <w:rPr>
                <w:rFonts w:eastAsia="Times New Roman" w:cstheme="minorHAnsi"/>
                <w:color w:val="000000"/>
                <w:sz w:val="24"/>
                <w:szCs w:val="24"/>
                <w:lang w:eastAsia="en-AU"/>
              </w:rPr>
            </w:pPr>
            <w:r w:rsidRPr="00AC484E">
              <w:rPr>
                <w:rFonts w:eastAsia="Times New Roman" w:cstheme="minorHAnsi"/>
                <w:color w:val="000000"/>
                <w:sz w:val="24"/>
                <w:szCs w:val="24"/>
                <w:lang w:eastAsia="en-AU"/>
              </w:rPr>
              <w:lastRenderedPageBreak/>
              <w:t>The</w:t>
            </w:r>
            <w:r>
              <w:rPr>
                <w:rFonts w:eastAsia="Times New Roman" w:cstheme="minorHAnsi"/>
                <w:color w:val="000000"/>
                <w:szCs w:val="24"/>
                <w:lang w:eastAsia="en-AU"/>
              </w:rPr>
              <w:t xml:space="preserve"> </w:t>
            </w:r>
            <w:r w:rsidR="00350192" w:rsidRPr="00AF6D4F">
              <w:rPr>
                <w:rFonts w:eastAsia="Times New Roman" w:cstheme="minorHAnsi"/>
                <w:color w:val="000000"/>
                <w:sz w:val="24"/>
                <w:szCs w:val="24"/>
                <w:lang w:eastAsia="en-AU"/>
              </w:rPr>
              <w:t xml:space="preserve">Jalco </w:t>
            </w:r>
            <w:r w:rsidR="009B27AE" w:rsidRPr="00AF6D4F">
              <w:rPr>
                <w:rFonts w:eastAsia="Times New Roman" w:cstheme="minorHAnsi"/>
                <w:color w:val="000000"/>
                <w:sz w:val="24"/>
                <w:szCs w:val="24"/>
                <w:lang w:eastAsia="en-AU"/>
              </w:rPr>
              <w:t xml:space="preserve">Australia Horsley Park </w:t>
            </w:r>
            <w:r w:rsidR="00350192" w:rsidRPr="00AF6D4F">
              <w:rPr>
                <w:rFonts w:eastAsia="Times New Roman" w:cstheme="minorHAnsi"/>
                <w:color w:val="000000"/>
                <w:sz w:val="24"/>
                <w:szCs w:val="24"/>
                <w:lang w:eastAsia="en-AU"/>
              </w:rPr>
              <w:t xml:space="preserve">emergency evacuation </w:t>
            </w:r>
            <w:r>
              <w:rPr>
                <w:rFonts w:eastAsia="Times New Roman" w:cstheme="minorHAnsi"/>
                <w:color w:val="000000"/>
                <w:sz w:val="24"/>
                <w:szCs w:val="24"/>
                <w:lang w:eastAsia="en-AU"/>
              </w:rPr>
              <w:t>a</w:t>
            </w:r>
            <w:r w:rsidR="00350192" w:rsidRPr="00AF6D4F">
              <w:rPr>
                <w:rFonts w:eastAsia="Times New Roman" w:cstheme="minorHAnsi"/>
                <w:color w:val="000000"/>
                <w:sz w:val="24"/>
                <w:szCs w:val="24"/>
                <w:lang w:eastAsia="en-AU"/>
              </w:rPr>
              <w:t xml:space="preserve">ssembly </w:t>
            </w:r>
            <w:r>
              <w:rPr>
                <w:rFonts w:eastAsia="Times New Roman" w:cstheme="minorHAnsi"/>
                <w:color w:val="000000"/>
                <w:sz w:val="24"/>
                <w:szCs w:val="24"/>
                <w:lang w:eastAsia="en-AU"/>
              </w:rPr>
              <w:t>p</w:t>
            </w:r>
            <w:r w:rsidR="00350192" w:rsidRPr="00AF6D4F">
              <w:rPr>
                <w:rFonts w:eastAsia="Times New Roman" w:cstheme="minorHAnsi"/>
                <w:color w:val="000000"/>
                <w:sz w:val="24"/>
                <w:szCs w:val="24"/>
                <w:lang w:eastAsia="en-AU"/>
              </w:rPr>
              <w:t xml:space="preserve">oint is located on </w:t>
            </w:r>
            <w:r w:rsidR="00EC0C0E" w:rsidRPr="00AF6D4F">
              <w:rPr>
                <w:rFonts w:eastAsia="Times New Roman" w:cstheme="minorHAnsi"/>
                <w:color w:val="000000"/>
                <w:sz w:val="24"/>
                <w:szCs w:val="24"/>
                <w:lang w:eastAsia="en-AU"/>
              </w:rPr>
              <w:t xml:space="preserve">footpath in front of main building [Gate A] and warehouse [Gate C]. There is an emergency assembly point signage at both locations. </w:t>
            </w:r>
            <w:r w:rsidR="00350192" w:rsidRPr="00AF6D4F">
              <w:rPr>
                <w:rFonts w:eastAsia="Times New Roman" w:cstheme="minorHAnsi"/>
                <w:color w:val="000000"/>
                <w:sz w:val="24"/>
                <w:szCs w:val="24"/>
                <w:lang w:eastAsia="en-AU"/>
              </w:rPr>
              <w:t>In the event of an evacuation the Jalco</w:t>
            </w:r>
            <w:r w:rsidR="00EC0C0E" w:rsidRPr="00AF6D4F">
              <w:rPr>
                <w:rFonts w:eastAsia="Times New Roman" w:cstheme="minorHAnsi"/>
                <w:color w:val="000000"/>
                <w:sz w:val="24"/>
                <w:szCs w:val="24"/>
                <w:lang w:eastAsia="en-AU"/>
              </w:rPr>
              <w:t xml:space="preserve"> Australia Pty Ltd Horsley Park Emergency Response Plan needs to be followed (JAHP-ERP-001 Emergency Response Plan).  </w:t>
            </w:r>
          </w:p>
          <w:p w14:paraId="4D97712E" w14:textId="58F29101" w:rsidR="00EC0C0E" w:rsidRPr="00AF6D4F" w:rsidRDefault="00EC0C0E" w:rsidP="00350192">
            <w:pPr>
              <w:spacing w:after="0"/>
              <w:jc w:val="both"/>
              <w:rPr>
                <w:rFonts w:eastAsia="Times New Roman" w:cstheme="minorHAnsi"/>
                <w:color w:val="000000"/>
                <w:sz w:val="24"/>
                <w:szCs w:val="24"/>
                <w:lang w:eastAsia="en-AU"/>
              </w:rPr>
            </w:pPr>
          </w:p>
          <w:p w14:paraId="6CB1A99A" w14:textId="72E314A7" w:rsidR="00F306DF" w:rsidRPr="00AF6D4F" w:rsidRDefault="00BD795E" w:rsidP="00350192">
            <w:pPr>
              <w:spacing w:after="0"/>
              <w:jc w:val="both"/>
              <w:rPr>
                <w:rFonts w:eastAsia="Times New Roman" w:cstheme="minorHAnsi"/>
                <w:b/>
                <w:bCs/>
                <w:color w:val="000000"/>
                <w:sz w:val="24"/>
                <w:szCs w:val="24"/>
                <w:lang w:eastAsia="en-AU"/>
              </w:rPr>
            </w:pPr>
            <w:r w:rsidRPr="00AF6D4F">
              <w:rPr>
                <w:rFonts w:eastAsia="Times New Roman" w:cstheme="minorHAnsi"/>
                <w:b/>
                <w:bCs/>
                <w:color w:val="000000"/>
                <w:sz w:val="24"/>
                <w:szCs w:val="24"/>
                <w:lang w:eastAsia="en-AU"/>
              </w:rPr>
              <w:t>DUTIES DURING AN EMERGENCY EVACUATION</w:t>
            </w:r>
          </w:p>
          <w:p w14:paraId="6D320D2F" w14:textId="77777777" w:rsidR="00F306DF" w:rsidRPr="00AF6D4F" w:rsidRDefault="00F306DF" w:rsidP="00F306DF">
            <w:pPr>
              <w:rPr>
                <w:rFonts w:cstheme="minorHAnsi"/>
                <w:sz w:val="24"/>
                <w:szCs w:val="24"/>
              </w:rPr>
            </w:pPr>
          </w:p>
          <w:p w14:paraId="729CFC53" w14:textId="69912714" w:rsidR="00F306DF" w:rsidRPr="00AF6D4F" w:rsidRDefault="00F306DF" w:rsidP="00F306DF">
            <w:pPr>
              <w:rPr>
                <w:rFonts w:cstheme="minorHAnsi"/>
                <w:sz w:val="24"/>
                <w:szCs w:val="24"/>
              </w:rPr>
            </w:pPr>
            <w:r w:rsidRPr="00AF6D4F">
              <w:rPr>
                <w:rFonts w:cstheme="minorHAnsi"/>
                <w:sz w:val="24"/>
                <w:szCs w:val="24"/>
              </w:rPr>
              <w:t xml:space="preserve">Managers that have not been designated for a particular role (e.g., </w:t>
            </w:r>
            <w:r w:rsidR="00AC484E">
              <w:rPr>
                <w:rFonts w:cstheme="minorHAnsi"/>
                <w:sz w:val="24"/>
                <w:szCs w:val="24"/>
              </w:rPr>
              <w:t>C</w:t>
            </w:r>
            <w:r w:rsidRPr="00AF6D4F">
              <w:rPr>
                <w:rFonts w:cstheme="minorHAnsi"/>
                <w:sz w:val="24"/>
                <w:szCs w:val="24"/>
              </w:rPr>
              <w:t>hief Warden) are responsible for the following duties during an evacuation:</w:t>
            </w:r>
          </w:p>
          <w:p w14:paraId="4A37D3F5" w14:textId="77777777" w:rsidR="00F306DF" w:rsidRPr="00AF6D4F" w:rsidRDefault="00F306DF" w:rsidP="00F306DF">
            <w:pPr>
              <w:rPr>
                <w:rFonts w:cstheme="minorHAnsi"/>
                <w:sz w:val="24"/>
                <w:szCs w:val="24"/>
              </w:rPr>
            </w:pPr>
          </w:p>
          <w:p w14:paraId="0B8901AE" w14:textId="3430ABB3" w:rsidR="00F306DF" w:rsidRPr="00AF6D4F" w:rsidRDefault="00F306DF" w:rsidP="00F306DF">
            <w:pPr>
              <w:rPr>
                <w:rFonts w:cstheme="minorHAnsi"/>
                <w:sz w:val="24"/>
                <w:szCs w:val="24"/>
              </w:rPr>
            </w:pPr>
            <w:r w:rsidRPr="00AF6D4F">
              <w:rPr>
                <w:rFonts w:cstheme="minorHAnsi"/>
                <w:sz w:val="24"/>
                <w:szCs w:val="24"/>
              </w:rPr>
              <w:t>Managers are responsible for helping Area Wardens evacuate their areas. Managers shall provide support to ensure staff immediately evacuate and proceed directly to the evacuation assembly area.</w:t>
            </w:r>
          </w:p>
          <w:p w14:paraId="437D305F" w14:textId="77777777" w:rsidR="00F306DF" w:rsidRPr="00AF6D4F" w:rsidRDefault="00F306DF" w:rsidP="00F306DF">
            <w:pPr>
              <w:rPr>
                <w:rFonts w:cstheme="minorHAnsi"/>
                <w:sz w:val="24"/>
                <w:szCs w:val="24"/>
              </w:rPr>
            </w:pPr>
          </w:p>
          <w:p w14:paraId="221217B3" w14:textId="5ACB475A" w:rsidR="00F306DF" w:rsidRPr="00AF6D4F" w:rsidRDefault="00F306DF" w:rsidP="00F306DF">
            <w:pPr>
              <w:rPr>
                <w:rFonts w:cstheme="minorHAnsi"/>
                <w:sz w:val="24"/>
                <w:szCs w:val="24"/>
              </w:rPr>
            </w:pPr>
            <w:r w:rsidRPr="00AF6D4F">
              <w:rPr>
                <w:rFonts w:cstheme="minorHAnsi"/>
                <w:sz w:val="24"/>
                <w:szCs w:val="24"/>
              </w:rPr>
              <w:t>Managers shall report to the Area Warden and have their names recorded. They are then to assist in the confirmation that all staff have been evacuated and to ensure that the staff remain at the assembly point until approved to leave.</w:t>
            </w:r>
          </w:p>
          <w:p w14:paraId="3182ECCB" w14:textId="77777777" w:rsidR="00F306DF" w:rsidRPr="00AF6D4F" w:rsidRDefault="00F306DF" w:rsidP="00F306DF">
            <w:pPr>
              <w:rPr>
                <w:rFonts w:cstheme="minorHAnsi"/>
                <w:sz w:val="24"/>
                <w:szCs w:val="24"/>
              </w:rPr>
            </w:pPr>
          </w:p>
          <w:p w14:paraId="2B23FD4E" w14:textId="34B57CD6" w:rsidR="00F306DF" w:rsidRPr="00AF6D4F" w:rsidRDefault="00F306DF" w:rsidP="00F306DF">
            <w:pPr>
              <w:rPr>
                <w:rFonts w:cstheme="minorHAnsi"/>
                <w:sz w:val="24"/>
                <w:szCs w:val="24"/>
              </w:rPr>
            </w:pPr>
            <w:r w:rsidRPr="00AF6D4F">
              <w:rPr>
                <w:rFonts w:cstheme="minorHAnsi"/>
                <w:sz w:val="24"/>
                <w:szCs w:val="24"/>
              </w:rPr>
              <w:t>Managers shall then be “on call” to help any duties required by the “Chief Warden”.</w:t>
            </w:r>
          </w:p>
          <w:p w14:paraId="0001619C" w14:textId="77777777" w:rsidR="00F306DF" w:rsidRPr="00AF6D4F" w:rsidRDefault="00F306DF" w:rsidP="00F306DF">
            <w:pPr>
              <w:rPr>
                <w:rFonts w:cstheme="minorHAnsi"/>
                <w:sz w:val="24"/>
                <w:szCs w:val="24"/>
              </w:rPr>
            </w:pPr>
          </w:p>
          <w:p w14:paraId="1EB9538F" w14:textId="06C2F36D" w:rsidR="00F306DF" w:rsidRPr="00AF6D4F" w:rsidRDefault="00F306DF" w:rsidP="00F306DF">
            <w:pPr>
              <w:rPr>
                <w:rFonts w:cstheme="minorHAnsi"/>
                <w:sz w:val="24"/>
                <w:szCs w:val="24"/>
              </w:rPr>
            </w:pPr>
            <w:r w:rsidRPr="00AF6D4F">
              <w:rPr>
                <w:rFonts w:cstheme="minorHAnsi"/>
                <w:sz w:val="24"/>
                <w:szCs w:val="24"/>
              </w:rPr>
              <w:t xml:space="preserve">Managers shall assist in diverting away deliveries or visitors to the site during the emergency. The backup facility for Jalco Australia Pty Ltd Horsley Park, is Jalco Promotional Packaging located at 10 Interchange Drive, Eastern Creek. Where possible, deliveries should be diverted to this site after consultation with the receiving department and Distribution Centre Manager at Eastern Creek. </w:t>
            </w:r>
          </w:p>
          <w:p w14:paraId="46C74D98" w14:textId="3BC852CE" w:rsidR="00F306DF" w:rsidRPr="00AF6D4F" w:rsidRDefault="00F306DF" w:rsidP="00F306DF">
            <w:pPr>
              <w:rPr>
                <w:rFonts w:cstheme="minorHAnsi"/>
                <w:sz w:val="24"/>
                <w:szCs w:val="24"/>
              </w:rPr>
            </w:pPr>
            <w:r w:rsidRPr="00AF6D4F">
              <w:rPr>
                <w:rFonts w:cstheme="minorHAnsi"/>
                <w:sz w:val="24"/>
                <w:szCs w:val="24"/>
              </w:rPr>
              <w:t>Managers are to consult with the General Manager NSW Operations about the need for delaying or cancelling any following shift, if the emergency is thought to close the plant for an extended delay.</w:t>
            </w:r>
          </w:p>
          <w:p w14:paraId="0F1D77AA" w14:textId="77777777" w:rsidR="00F306DF" w:rsidRPr="00AF6D4F" w:rsidRDefault="00F306DF" w:rsidP="00F306DF">
            <w:pPr>
              <w:rPr>
                <w:rFonts w:cstheme="minorHAnsi"/>
                <w:sz w:val="24"/>
                <w:szCs w:val="24"/>
              </w:rPr>
            </w:pPr>
          </w:p>
          <w:p w14:paraId="065E1424" w14:textId="702C294D" w:rsidR="00F306DF" w:rsidRPr="00AF6D4F" w:rsidRDefault="00BD795E" w:rsidP="00F306DF">
            <w:pPr>
              <w:rPr>
                <w:rFonts w:cstheme="minorHAnsi"/>
                <w:b/>
                <w:bCs/>
                <w:sz w:val="24"/>
                <w:szCs w:val="24"/>
              </w:rPr>
            </w:pPr>
            <w:r w:rsidRPr="00AF6D4F">
              <w:rPr>
                <w:rFonts w:cstheme="minorHAnsi"/>
                <w:b/>
                <w:bCs/>
                <w:sz w:val="24"/>
                <w:szCs w:val="24"/>
              </w:rPr>
              <w:t>DUTIES AFTER THE EMERGENCY</w:t>
            </w:r>
          </w:p>
          <w:p w14:paraId="4B1152A9" w14:textId="3970A4EB" w:rsidR="00F306DF" w:rsidRPr="00AF6D4F" w:rsidRDefault="00F306DF" w:rsidP="00350192">
            <w:pPr>
              <w:spacing w:after="0"/>
              <w:jc w:val="both"/>
              <w:rPr>
                <w:rFonts w:eastAsia="Times New Roman" w:cstheme="minorHAnsi"/>
                <w:color w:val="000000"/>
                <w:sz w:val="24"/>
                <w:szCs w:val="24"/>
                <w:lang w:eastAsia="en-AU"/>
              </w:rPr>
            </w:pPr>
          </w:p>
          <w:p w14:paraId="38BBE6A6" w14:textId="1472CD87" w:rsidR="00F306DF" w:rsidRPr="00AF6D4F" w:rsidRDefault="00F306DF" w:rsidP="00F306DF">
            <w:pPr>
              <w:rPr>
                <w:rFonts w:cstheme="minorHAnsi"/>
                <w:sz w:val="24"/>
                <w:szCs w:val="24"/>
              </w:rPr>
            </w:pPr>
            <w:r w:rsidRPr="00AF6D4F">
              <w:rPr>
                <w:rFonts w:cstheme="minorHAnsi"/>
                <w:sz w:val="24"/>
                <w:szCs w:val="24"/>
              </w:rPr>
              <w:t>Management shall collaborate with Chief Warden when emergency has terminated and satisfied health, safety and environmental requirements. This includes:</w:t>
            </w:r>
          </w:p>
          <w:p w14:paraId="13435DB5" w14:textId="77777777" w:rsidR="00F306DF" w:rsidRPr="00AF6D4F" w:rsidRDefault="00F306DF" w:rsidP="00F306DF">
            <w:pPr>
              <w:rPr>
                <w:rFonts w:cstheme="minorHAnsi"/>
                <w:sz w:val="24"/>
                <w:szCs w:val="24"/>
              </w:rPr>
            </w:pPr>
          </w:p>
          <w:p w14:paraId="1B8C41C7" w14:textId="1A6E9BEF" w:rsidR="00F306DF" w:rsidRPr="00AF6D4F" w:rsidRDefault="00F306DF" w:rsidP="00F306DF">
            <w:pPr>
              <w:rPr>
                <w:rFonts w:cstheme="minorHAnsi"/>
                <w:sz w:val="24"/>
                <w:szCs w:val="24"/>
              </w:rPr>
            </w:pPr>
            <w:r w:rsidRPr="00AF6D4F">
              <w:rPr>
                <w:rFonts w:cstheme="minorHAnsi"/>
                <w:sz w:val="24"/>
                <w:szCs w:val="24"/>
              </w:rPr>
              <w:t>The emergency services return control to site Chief Warden or Emergency Plan Committee</w:t>
            </w:r>
          </w:p>
          <w:p w14:paraId="2060D5A0" w14:textId="77777777" w:rsidR="00F306DF" w:rsidRPr="00AF6D4F" w:rsidRDefault="00F306DF" w:rsidP="00F306DF">
            <w:pPr>
              <w:rPr>
                <w:rFonts w:cstheme="minorHAnsi"/>
                <w:sz w:val="24"/>
                <w:szCs w:val="24"/>
              </w:rPr>
            </w:pPr>
          </w:p>
          <w:p w14:paraId="6EC4301A" w14:textId="3DF01EA3" w:rsidR="00F306DF" w:rsidRPr="00AF6D4F" w:rsidRDefault="00F306DF" w:rsidP="00F306DF">
            <w:pPr>
              <w:rPr>
                <w:rFonts w:cstheme="minorHAnsi"/>
                <w:sz w:val="24"/>
                <w:szCs w:val="24"/>
              </w:rPr>
            </w:pPr>
            <w:r w:rsidRPr="00AF6D4F">
              <w:rPr>
                <w:rFonts w:cstheme="minorHAnsi"/>
                <w:sz w:val="24"/>
                <w:szCs w:val="24"/>
              </w:rPr>
              <w:t>Declaration by Chief Warden in liaison with Emergency Plan Committee that emergency has been terminated.</w:t>
            </w:r>
          </w:p>
          <w:p w14:paraId="3FD41FF1" w14:textId="77777777" w:rsidR="00F306DF" w:rsidRPr="00AF6D4F" w:rsidRDefault="00F306DF" w:rsidP="00F306DF">
            <w:pPr>
              <w:rPr>
                <w:rFonts w:cstheme="minorHAnsi"/>
                <w:sz w:val="24"/>
                <w:szCs w:val="24"/>
              </w:rPr>
            </w:pPr>
          </w:p>
          <w:p w14:paraId="77765A37" w14:textId="47DA3A64" w:rsidR="00F306DF" w:rsidRPr="00AF6D4F" w:rsidRDefault="00F306DF" w:rsidP="00F306DF">
            <w:pPr>
              <w:rPr>
                <w:rFonts w:cstheme="minorHAnsi"/>
                <w:sz w:val="24"/>
                <w:szCs w:val="24"/>
              </w:rPr>
            </w:pPr>
            <w:r w:rsidRPr="00AF6D4F">
              <w:rPr>
                <w:rFonts w:cstheme="minorHAnsi"/>
                <w:sz w:val="24"/>
                <w:szCs w:val="24"/>
              </w:rPr>
              <w:t>Management is responsible for assessing the impact of the emergency on company property, stock, work in progress, and delays in orders. This must be quantified as part of any insurance claims.</w:t>
            </w:r>
          </w:p>
          <w:p w14:paraId="19FEE001" w14:textId="77777777" w:rsidR="00F306DF" w:rsidRPr="00AF6D4F" w:rsidRDefault="00F306DF" w:rsidP="00F306DF">
            <w:pPr>
              <w:rPr>
                <w:rFonts w:cstheme="minorHAnsi"/>
                <w:sz w:val="24"/>
                <w:szCs w:val="24"/>
              </w:rPr>
            </w:pPr>
          </w:p>
          <w:p w14:paraId="126FEB17" w14:textId="61E43963" w:rsidR="00F306DF" w:rsidRPr="00AF6D4F" w:rsidRDefault="00F306DF" w:rsidP="00F306DF">
            <w:pPr>
              <w:rPr>
                <w:rFonts w:cstheme="minorHAnsi"/>
                <w:sz w:val="24"/>
                <w:szCs w:val="24"/>
              </w:rPr>
            </w:pPr>
            <w:r w:rsidRPr="00AF6D4F">
              <w:rPr>
                <w:rFonts w:cstheme="minorHAnsi"/>
                <w:sz w:val="24"/>
                <w:szCs w:val="24"/>
              </w:rPr>
              <w:t>Management is responsible for taking action to get the plant safe and operational again.</w:t>
            </w:r>
          </w:p>
          <w:p w14:paraId="0B7A7F8F" w14:textId="757C3656" w:rsidR="00F306DF" w:rsidRPr="00AF6D4F" w:rsidRDefault="00F306DF" w:rsidP="00F306DF">
            <w:pPr>
              <w:rPr>
                <w:rFonts w:cstheme="minorHAnsi"/>
                <w:sz w:val="24"/>
                <w:szCs w:val="24"/>
              </w:rPr>
            </w:pPr>
          </w:p>
          <w:p w14:paraId="393D7395" w14:textId="05339B83" w:rsidR="00F306DF" w:rsidRPr="00AF6D4F" w:rsidRDefault="00BD795E" w:rsidP="00F306DF">
            <w:pPr>
              <w:rPr>
                <w:rFonts w:cstheme="minorHAnsi"/>
                <w:b/>
                <w:bCs/>
                <w:sz w:val="24"/>
                <w:szCs w:val="24"/>
              </w:rPr>
            </w:pPr>
            <w:r w:rsidRPr="00AF6D4F">
              <w:rPr>
                <w:rFonts w:cstheme="minorHAnsi"/>
                <w:b/>
                <w:bCs/>
                <w:sz w:val="24"/>
                <w:szCs w:val="24"/>
              </w:rPr>
              <w:t>RELEASE OF INFORMATION</w:t>
            </w:r>
          </w:p>
          <w:p w14:paraId="28DE6AD8" w14:textId="61C0409C" w:rsidR="00F306DF" w:rsidRPr="00AF6D4F" w:rsidRDefault="00F306DF" w:rsidP="00F306DF">
            <w:pPr>
              <w:rPr>
                <w:rFonts w:cstheme="minorHAnsi"/>
                <w:sz w:val="24"/>
                <w:szCs w:val="24"/>
              </w:rPr>
            </w:pPr>
            <w:r w:rsidRPr="00AF6D4F">
              <w:rPr>
                <w:rFonts w:cstheme="minorHAnsi"/>
                <w:sz w:val="24"/>
                <w:szCs w:val="24"/>
              </w:rPr>
              <w:t xml:space="preserve">In case of a Major Emergency only </w:t>
            </w:r>
            <w:r w:rsidR="00AC484E">
              <w:rPr>
                <w:rFonts w:cstheme="minorHAnsi"/>
                <w:sz w:val="24"/>
                <w:szCs w:val="24"/>
              </w:rPr>
              <w:t>a</w:t>
            </w:r>
            <w:r w:rsidRPr="00AF6D4F">
              <w:rPr>
                <w:rFonts w:cstheme="minorHAnsi"/>
                <w:sz w:val="24"/>
                <w:szCs w:val="24"/>
              </w:rPr>
              <w:t xml:space="preserve"> Company Director or Contract Manufacturing Executive General Manager may release information to the public, e.g., media, customers, suppliers etc. </w:t>
            </w:r>
          </w:p>
          <w:p w14:paraId="3BF55C38" w14:textId="5DB87853" w:rsidR="00350192" w:rsidRPr="00AF6D4F" w:rsidRDefault="00350192" w:rsidP="00731691">
            <w:pPr>
              <w:rPr>
                <w:rFonts w:cstheme="minorHAnsi"/>
              </w:rPr>
            </w:pPr>
          </w:p>
        </w:tc>
      </w:tr>
      <w:bookmarkEnd w:id="5"/>
      <w:tr w:rsidR="00731691" w:rsidRPr="00BF4669" w14:paraId="236E8768" w14:textId="77777777" w:rsidTr="00731691">
        <w:trPr>
          <w:trHeight w:val="1418"/>
        </w:trPr>
        <w:tc>
          <w:tcPr>
            <w:cnfStyle w:val="001000000000" w:firstRow="0" w:lastRow="0" w:firstColumn="1" w:lastColumn="0" w:oddVBand="0" w:evenVBand="0" w:oddHBand="0" w:evenHBand="0" w:firstRowFirstColumn="0" w:firstRowLastColumn="0" w:lastRowFirstColumn="0" w:lastRowLastColumn="0"/>
            <w:tcW w:w="5000" w:type="pct"/>
          </w:tcPr>
          <w:p w14:paraId="5AC88A92" w14:textId="77777777" w:rsidR="00146607" w:rsidRPr="00AF6D4F" w:rsidRDefault="00146607" w:rsidP="00350192">
            <w:pPr>
              <w:spacing w:after="0"/>
              <w:jc w:val="both"/>
              <w:rPr>
                <w:rFonts w:cstheme="minorHAnsi"/>
              </w:rPr>
            </w:pPr>
          </w:p>
          <w:p w14:paraId="3684ABA1" w14:textId="4E137050" w:rsidR="00350192" w:rsidRPr="00AF6D4F" w:rsidRDefault="00350192" w:rsidP="00350192">
            <w:pPr>
              <w:spacing w:after="0"/>
              <w:jc w:val="both"/>
              <w:rPr>
                <w:rFonts w:cstheme="minorHAnsi"/>
                <w:sz w:val="24"/>
                <w:szCs w:val="24"/>
                <w:lang w:eastAsia="en-AU"/>
              </w:rPr>
            </w:pPr>
            <w:r w:rsidRPr="00AF6D4F">
              <w:rPr>
                <w:rFonts w:eastAsia="Times New Roman" w:cstheme="minorHAnsi"/>
                <w:color w:val="000000"/>
                <w:sz w:val="24"/>
                <w:szCs w:val="24"/>
                <w:lang w:eastAsia="en-AU"/>
              </w:rPr>
              <w:t>A description of actions taken to combat pollution caused by the incident are described in each relevant listed incident safety section.</w:t>
            </w:r>
          </w:p>
          <w:p w14:paraId="63F40625" w14:textId="77777777" w:rsidR="00350192" w:rsidRDefault="00350192" w:rsidP="00731691">
            <w:pPr>
              <w:rPr>
                <w:rFonts w:cstheme="minorHAnsi"/>
              </w:rPr>
            </w:pPr>
          </w:p>
          <w:p w14:paraId="494C5D02" w14:textId="77777777" w:rsidR="00493274" w:rsidRDefault="00493274" w:rsidP="00731691">
            <w:pPr>
              <w:rPr>
                <w:rFonts w:cstheme="minorHAnsi"/>
              </w:rPr>
            </w:pPr>
          </w:p>
          <w:p w14:paraId="340E7522" w14:textId="77777777" w:rsidR="00493274" w:rsidRDefault="00493274" w:rsidP="00731691">
            <w:pPr>
              <w:rPr>
                <w:rFonts w:cstheme="minorHAnsi"/>
              </w:rPr>
            </w:pPr>
          </w:p>
          <w:p w14:paraId="01408658" w14:textId="1198F57D" w:rsidR="00493274" w:rsidRPr="00AF6D4F" w:rsidRDefault="00493274" w:rsidP="00731691">
            <w:pPr>
              <w:rPr>
                <w:rFonts w:cstheme="minorHAnsi"/>
              </w:rPr>
            </w:pPr>
          </w:p>
        </w:tc>
      </w:tr>
      <w:tr w:rsidR="00731691" w:rsidRPr="00AF6D4F" w14:paraId="4E388789" w14:textId="77777777" w:rsidTr="0073169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shd w:val="clear" w:color="auto" w:fill="00324D"/>
          </w:tcPr>
          <w:p w14:paraId="624D656A" w14:textId="457F1C8F" w:rsidR="00731691" w:rsidRPr="00AC484E" w:rsidRDefault="00304F3B" w:rsidP="00731691">
            <w:pPr>
              <w:rPr>
                <w:rFonts w:cstheme="minorHAnsi"/>
                <w:b/>
                <w:color w:val="auto"/>
                <w:sz w:val="22"/>
              </w:rPr>
            </w:pPr>
            <w:r w:rsidRPr="00AC484E">
              <w:rPr>
                <w:rFonts w:cstheme="minorHAnsi"/>
                <w:b/>
                <w:color w:val="auto"/>
                <w:sz w:val="22"/>
              </w:rPr>
              <w:lastRenderedPageBreak/>
              <w:t xml:space="preserve">Coordinating </w:t>
            </w:r>
            <w:r w:rsidR="00731691" w:rsidRPr="00AC484E">
              <w:rPr>
                <w:rFonts w:cstheme="minorHAnsi"/>
                <w:b/>
                <w:color w:val="auto"/>
                <w:sz w:val="22"/>
              </w:rPr>
              <w:t xml:space="preserve">with </w:t>
            </w:r>
            <w:r w:rsidR="00E248AB" w:rsidRPr="00AC484E">
              <w:rPr>
                <w:rFonts w:cstheme="minorHAnsi"/>
                <w:b/>
                <w:color w:val="auto"/>
                <w:sz w:val="22"/>
              </w:rPr>
              <w:t>P</w:t>
            </w:r>
            <w:r w:rsidR="00731691" w:rsidRPr="00AC484E">
              <w:rPr>
                <w:rFonts w:cstheme="minorHAnsi"/>
                <w:b/>
                <w:color w:val="auto"/>
                <w:sz w:val="22"/>
              </w:rPr>
              <w:t>ersons</w:t>
            </w:r>
          </w:p>
        </w:tc>
      </w:tr>
      <w:tr w:rsidR="00731691" w:rsidRPr="00AF6D4F" w14:paraId="36E29A27" w14:textId="77777777" w:rsidTr="00731691">
        <w:trPr>
          <w:trHeight w:val="1076"/>
        </w:trPr>
        <w:tc>
          <w:tcPr>
            <w:cnfStyle w:val="001000000000" w:firstRow="0" w:lastRow="0" w:firstColumn="1" w:lastColumn="0" w:oddVBand="0" w:evenVBand="0" w:oddHBand="0" w:evenHBand="0" w:firstRowFirstColumn="0" w:firstRowLastColumn="0" w:lastRowFirstColumn="0" w:lastRowLastColumn="0"/>
            <w:tcW w:w="5000" w:type="pct"/>
          </w:tcPr>
          <w:p w14:paraId="2C4E09A0" w14:textId="2A68A1F9" w:rsidR="00BD795E" w:rsidRPr="00AF6D4F" w:rsidRDefault="00BD795E" w:rsidP="00BD795E">
            <w:pPr>
              <w:rPr>
                <w:rFonts w:cstheme="minorHAnsi"/>
                <w:sz w:val="24"/>
                <w:szCs w:val="24"/>
              </w:rPr>
            </w:pPr>
            <w:r w:rsidRPr="00AF6D4F">
              <w:rPr>
                <w:rFonts w:cstheme="minorHAnsi"/>
                <w:sz w:val="24"/>
                <w:szCs w:val="24"/>
              </w:rPr>
              <w:t>The Chief Warden shall ensure that the required emergency services and Company General Manager have been called and the evacuation siren activated.</w:t>
            </w:r>
          </w:p>
          <w:p w14:paraId="0B1A9BD6" w14:textId="77777777" w:rsidR="00BD795E" w:rsidRPr="00AF6D4F" w:rsidRDefault="00BD795E" w:rsidP="00BD795E">
            <w:pPr>
              <w:rPr>
                <w:rFonts w:cstheme="minorHAnsi"/>
                <w:sz w:val="24"/>
                <w:szCs w:val="24"/>
              </w:rPr>
            </w:pPr>
          </w:p>
          <w:p w14:paraId="48D4015D" w14:textId="16D91412" w:rsidR="00BD795E" w:rsidRPr="00AF6D4F" w:rsidRDefault="00BD795E" w:rsidP="00BD795E">
            <w:pPr>
              <w:rPr>
                <w:rFonts w:cstheme="minorHAnsi"/>
                <w:sz w:val="24"/>
                <w:szCs w:val="24"/>
              </w:rPr>
            </w:pPr>
            <w:r w:rsidRPr="00AF6D4F">
              <w:rPr>
                <w:rFonts w:cstheme="minorHAnsi"/>
                <w:sz w:val="24"/>
                <w:szCs w:val="24"/>
              </w:rPr>
              <w:t>The Chief Warden will assume overall supervision of the site during an evacuation of personnel and liaise with the attending Emergency Service (e.g., Fire Brigade, Ambulance), upon their arrival.</w:t>
            </w:r>
          </w:p>
          <w:p w14:paraId="20E3BA47" w14:textId="77777777" w:rsidR="00BD795E" w:rsidRPr="00AF6D4F" w:rsidRDefault="00BD795E" w:rsidP="00BD795E">
            <w:pPr>
              <w:rPr>
                <w:rFonts w:cstheme="minorHAnsi"/>
                <w:sz w:val="24"/>
                <w:szCs w:val="24"/>
              </w:rPr>
            </w:pPr>
          </w:p>
          <w:p w14:paraId="08451625" w14:textId="5B6DF10F" w:rsidR="00BD795E" w:rsidRPr="00AF6D4F" w:rsidRDefault="00BD795E" w:rsidP="00BD795E">
            <w:pPr>
              <w:rPr>
                <w:rFonts w:cstheme="minorHAnsi"/>
                <w:sz w:val="24"/>
                <w:szCs w:val="24"/>
              </w:rPr>
            </w:pPr>
            <w:r w:rsidRPr="00AF6D4F">
              <w:rPr>
                <w:rFonts w:cstheme="minorHAnsi"/>
                <w:sz w:val="24"/>
                <w:szCs w:val="24"/>
              </w:rPr>
              <w:t xml:space="preserve">The Chief Warden must liaise with Area Wardens to ensure all personnel are accounted for.  </w:t>
            </w:r>
          </w:p>
          <w:p w14:paraId="23C5C04A" w14:textId="77777777" w:rsidR="00BD795E" w:rsidRPr="00AF6D4F" w:rsidRDefault="00BD795E" w:rsidP="00BD795E">
            <w:pPr>
              <w:rPr>
                <w:rFonts w:cstheme="minorHAnsi"/>
                <w:sz w:val="24"/>
                <w:szCs w:val="24"/>
              </w:rPr>
            </w:pPr>
          </w:p>
          <w:p w14:paraId="5D6F363F" w14:textId="746EA9AD" w:rsidR="00BD795E" w:rsidRPr="00AF6D4F" w:rsidRDefault="00BD795E" w:rsidP="00BD795E">
            <w:pPr>
              <w:rPr>
                <w:rFonts w:cstheme="minorHAnsi"/>
                <w:sz w:val="24"/>
                <w:szCs w:val="24"/>
              </w:rPr>
            </w:pPr>
            <w:r w:rsidRPr="00AF6D4F">
              <w:rPr>
                <w:rFonts w:cstheme="minorHAnsi"/>
                <w:sz w:val="24"/>
                <w:szCs w:val="24"/>
              </w:rPr>
              <w:t>Obtain the site manifest (if applicable) and have ready to present to Emergency Services on arrival.</w:t>
            </w:r>
          </w:p>
          <w:p w14:paraId="54704709" w14:textId="77777777" w:rsidR="00BD795E" w:rsidRPr="00AF6D4F" w:rsidRDefault="00BD795E" w:rsidP="00BD795E">
            <w:pPr>
              <w:rPr>
                <w:rFonts w:cstheme="minorHAnsi"/>
                <w:sz w:val="24"/>
                <w:szCs w:val="24"/>
              </w:rPr>
            </w:pPr>
          </w:p>
          <w:p w14:paraId="0E81008E" w14:textId="72620167" w:rsidR="00BD795E" w:rsidRPr="00AF6D4F" w:rsidRDefault="00BD795E" w:rsidP="00BD795E">
            <w:pPr>
              <w:rPr>
                <w:rFonts w:cstheme="minorHAnsi"/>
                <w:sz w:val="24"/>
                <w:szCs w:val="24"/>
              </w:rPr>
            </w:pPr>
            <w:r w:rsidRPr="00AF6D4F">
              <w:rPr>
                <w:rFonts w:cstheme="minorHAnsi"/>
                <w:sz w:val="24"/>
                <w:szCs w:val="24"/>
              </w:rPr>
              <w:t>Liaise with the site Maintenance Manager concerning site services actions. E.g., isolation of gas, electricity, closure of storm water gates</w:t>
            </w:r>
          </w:p>
          <w:p w14:paraId="34DCC428" w14:textId="77777777" w:rsidR="00BD795E" w:rsidRPr="00AF6D4F" w:rsidRDefault="00BD795E" w:rsidP="00BD795E">
            <w:pPr>
              <w:rPr>
                <w:rFonts w:cstheme="minorHAnsi"/>
                <w:sz w:val="24"/>
                <w:szCs w:val="24"/>
              </w:rPr>
            </w:pPr>
          </w:p>
          <w:p w14:paraId="05FF101F" w14:textId="145DF033" w:rsidR="00BD795E" w:rsidRPr="00AF6D4F" w:rsidRDefault="00BD795E" w:rsidP="00BD795E">
            <w:pPr>
              <w:rPr>
                <w:rFonts w:cstheme="minorHAnsi"/>
                <w:sz w:val="24"/>
                <w:szCs w:val="24"/>
              </w:rPr>
            </w:pPr>
            <w:r w:rsidRPr="00AF6D4F">
              <w:rPr>
                <w:rFonts w:cstheme="minorHAnsi"/>
                <w:sz w:val="24"/>
                <w:szCs w:val="24"/>
              </w:rPr>
              <w:t>Liaise with First Aiders to determine if there are any injured personnel.</w:t>
            </w:r>
          </w:p>
          <w:p w14:paraId="72D49ACF" w14:textId="77777777" w:rsidR="00BD795E" w:rsidRPr="00AF6D4F" w:rsidRDefault="00BD795E" w:rsidP="00BD795E">
            <w:pPr>
              <w:rPr>
                <w:rFonts w:cstheme="minorHAnsi"/>
                <w:sz w:val="24"/>
                <w:szCs w:val="24"/>
              </w:rPr>
            </w:pPr>
          </w:p>
          <w:p w14:paraId="251A2225" w14:textId="6143DF93" w:rsidR="00BD795E" w:rsidRPr="00AF6D4F" w:rsidRDefault="00BD795E" w:rsidP="00BD795E">
            <w:pPr>
              <w:rPr>
                <w:rFonts w:cstheme="minorHAnsi"/>
                <w:sz w:val="24"/>
                <w:szCs w:val="24"/>
              </w:rPr>
            </w:pPr>
            <w:r w:rsidRPr="00AF6D4F">
              <w:rPr>
                <w:rFonts w:cstheme="minorHAnsi"/>
                <w:sz w:val="24"/>
                <w:szCs w:val="24"/>
              </w:rPr>
              <w:t>Direct additional Evacuation Procedures to those initiated by Area Wardens.</w:t>
            </w:r>
          </w:p>
          <w:p w14:paraId="03E4E54B" w14:textId="77777777" w:rsidR="00BD795E" w:rsidRPr="00AF6D4F" w:rsidRDefault="00BD795E" w:rsidP="00BD795E">
            <w:pPr>
              <w:rPr>
                <w:rFonts w:cstheme="minorHAnsi"/>
                <w:sz w:val="24"/>
                <w:szCs w:val="24"/>
              </w:rPr>
            </w:pPr>
          </w:p>
          <w:p w14:paraId="769CB7B6" w14:textId="2D0A9F6B" w:rsidR="00BD795E" w:rsidRDefault="00BD795E" w:rsidP="00BD795E">
            <w:pPr>
              <w:rPr>
                <w:rFonts w:eastAsiaTheme="minorEastAsia" w:cstheme="minorHAnsi"/>
                <w:sz w:val="24"/>
                <w:szCs w:val="24"/>
              </w:rPr>
            </w:pPr>
            <w:r w:rsidRPr="00AF6D4F">
              <w:rPr>
                <w:rFonts w:eastAsiaTheme="minorEastAsia" w:cstheme="minorHAnsi"/>
                <w:sz w:val="24"/>
                <w:szCs w:val="24"/>
              </w:rPr>
              <w:t>The Chief Warden is to liaise with Emergency Services and update them with:</w:t>
            </w:r>
          </w:p>
          <w:p w14:paraId="0B92A424" w14:textId="77777777" w:rsidR="00024B1D" w:rsidRPr="00AF6D4F" w:rsidRDefault="00024B1D" w:rsidP="00BD795E">
            <w:pPr>
              <w:rPr>
                <w:rFonts w:eastAsiaTheme="minorEastAsia" w:cstheme="minorHAnsi"/>
                <w:sz w:val="24"/>
                <w:szCs w:val="24"/>
              </w:rPr>
            </w:pPr>
          </w:p>
          <w:p w14:paraId="7540ABE3" w14:textId="0040A28D" w:rsidR="00BD795E" w:rsidRPr="00024B1D" w:rsidRDefault="00BD795E" w:rsidP="00024B1D">
            <w:pPr>
              <w:pStyle w:val="ListParagraph"/>
              <w:numPr>
                <w:ilvl w:val="0"/>
                <w:numId w:val="32"/>
              </w:numPr>
              <w:rPr>
                <w:rFonts w:eastAsiaTheme="minorEastAsia" w:cstheme="minorHAnsi"/>
                <w:sz w:val="24"/>
                <w:szCs w:val="24"/>
              </w:rPr>
            </w:pPr>
            <w:r w:rsidRPr="00024B1D">
              <w:rPr>
                <w:rFonts w:eastAsiaTheme="minorEastAsia" w:cstheme="minorHAnsi"/>
                <w:sz w:val="24"/>
                <w:szCs w:val="24"/>
              </w:rPr>
              <w:t>Location of all personnel and details of anyone not accounted for</w:t>
            </w:r>
            <w:r w:rsidR="00024B1D">
              <w:rPr>
                <w:rFonts w:eastAsiaTheme="minorEastAsia" w:cstheme="minorHAnsi"/>
                <w:sz w:val="24"/>
                <w:szCs w:val="24"/>
              </w:rPr>
              <w:t>;</w:t>
            </w:r>
          </w:p>
          <w:p w14:paraId="4D0F1D86" w14:textId="2BC6AF52" w:rsidR="00BD795E" w:rsidRPr="00024B1D" w:rsidRDefault="00BD795E" w:rsidP="00024B1D">
            <w:pPr>
              <w:pStyle w:val="ListParagraph"/>
              <w:numPr>
                <w:ilvl w:val="0"/>
                <w:numId w:val="32"/>
              </w:numPr>
              <w:rPr>
                <w:rFonts w:eastAsiaTheme="minorEastAsia" w:cstheme="minorHAnsi"/>
                <w:sz w:val="24"/>
                <w:szCs w:val="24"/>
              </w:rPr>
            </w:pPr>
            <w:r w:rsidRPr="00024B1D">
              <w:rPr>
                <w:rFonts w:eastAsiaTheme="minorEastAsia" w:cstheme="minorHAnsi"/>
                <w:sz w:val="24"/>
                <w:szCs w:val="24"/>
              </w:rPr>
              <w:t>What the emergency situation is and where</w:t>
            </w:r>
            <w:r w:rsidR="00024B1D">
              <w:rPr>
                <w:rFonts w:eastAsiaTheme="minorEastAsia" w:cstheme="minorHAnsi"/>
                <w:sz w:val="24"/>
                <w:szCs w:val="24"/>
              </w:rPr>
              <w:t>;</w:t>
            </w:r>
          </w:p>
          <w:p w14:paraId="57EC7379" w14:textId="4AA8B2D2" w:rsidR="00BD795E" w:rsidRPr="00024B1D" w:rsidRDefault="00BD795E" w:rsidP="00024B1D">
            <w:pPr>
              <w:pStyle w:val="ListParagraph"/>
              <w:numPr>
                <w:ilvl w:val="0"/>
                <w:numId w:val="32"/>
              </w:numPr>
              <w:rPr>
                <w:rFonts w:eastAsiaTheme="minorEastAsia" w:cstheme="minorHAnsi"/>
                <w:sz w:val="24"/>
                <w:szCs w:val="24"/>
              </w:rPr>
            </w:pPr>
            <w:r w:rsidRPr="00024B1D">
              <w:rPr>
                <w:rFonts w:eastAsiaTheme="minorEastAsia" w:cstheme="minorHAnsi"/>
                <w:sz w:val="24"/>
                <w:szCs w:val="24"/>
              </w:rPr>
              <w:t>Location of Dangerous Goods (Provide manifest if applicable to site for dangerous goods)</w:t>
            </w:r>
            <w:r w:rsidR="00024B1D">
              <w:rPr>
                <w:rFonts w:eastAsiaTheme="minorEastAsia" w:cstheme="minorHAnsi"/>
                <w:sz w:val="24"/>
                <w:szCs w:val="24"/>
              </w:rPr>
              <w:t>;</w:t>
            </w:r>
          </w:p>
          <w:p w14:paraId="2516C1F9" w14:textId="4DA9529C" w:rsidR="00BD795E" w:rsidRPr="00024B1D" w:rsidRDefault="00BD795E" w:rsidP="00024B1D">
            <w:pPr>
              <w:pStyle w:val="ListParagraph"/>
              <w:numPr>
                <w:ilvl w:val="0"/>
                <w:numId w:val="32"/>
              </w:numPr>
              <w:rPr>
                <w:rFonts w:eastAsiaTheme="minorEastAsia" w:cstheme="minorHAnsi"/>
                <w:sz w:val="24"/>
                <w:szCs w:val="24"/>
              </w:rPr>
            </w:pPr>
            <w:r w:rsidRPr="00024B1D">
              <w:rPr>
                <w:rFonts w:eastAsiaTheme="minorEastAsia" w:cstheme="minorHAnsi"/>
                <w:sz w:val="24"/>
                <w:szCs w:val="24"/>
              </w:rPr>
              <w:t>Status of site services (e.g., gas mains shut, electricity)</w:t>
            </w:r>
            <w:r w:rsidR="00024B1D">
              <w:rPr>
                <w:rFonts w:eastAsiaTheme="minorEastAsia" w:cstheme="minorHAnsi"/>
                <w:sz w:val="24"/>
                <w:szCs w:val="24"/>
              </w:rPr>
              <w:t>; and</w:t>
            </w:r>
          </w:p>
          <w:p w14:paraId="751C3F33" w14:textId="04EDACCB" w:rsidR="00BD795E" w:rsidRDefault="00BD795E" w:rsidP="00024B1D">
            <w:pPr>
              <w:pStyle w:val="ListParagraph"/>
              <w:numPr>
                <w:ilvl w:val="0"/>
                <w:numId w:val="32"/>
              </w:numPr>
              <w:rPr>
                <w:rFonts w:eastAsiaTheme="minorEastAsia" w:cstheme="minorHAnsi"/>
                <w:sz w:val="24"/>
                <w:szCs w:val="24"/>
              </w:rPr>
            </w:pPr>
            <w:r w:rsidRPr="00024B1D">
              <w:rPr>
                <w:rFonts w:eastAsiaTheme="minorEastAsia" w:cstheme="minorHAnsi"/>
                <w:sz w:val="24"/>
                <w:szCs w:val="24"/>
              </w:rPr>
              <w:lastRenderedPageBreak/>
              <w:t>Advise of any injured personnel</w:t>
            </w:r>
          </w:p>
          <w:p w14:paraId="017DA5F9" w14:textId="1E76D298" w:rsidR="00024B1D" w:rsidRDefault="00024B1D" w:rsidP="00024B1D">
            <w:pPr>
              <w:pStyle w:val="ListParagraph"/>
              <w:numPr>
                <w:ilvl w:val="0"/>
                <w:numId w:val="32"/>
              </w:numPr>
              <w:rPr>
                <w:rFonts w:eastAsiaTheme="minorEastAsia" w:cstheme="minorHAnsi"/>
                <w:sz w:val="24"/>
                <w:szCs w:val="24"/>
              </w:rPr>
            </w:pPr>
            <w:r>
              <w:rPr>
                <w:rFonts w:eastAsiaTheme="minorEastAsia" w:cstheme="minorHAnsi"/>
                <w:sz w:val="24"/>
                <w:szCs w:val="24"/>
              </w:rPr>
              <w:t>Provide assistance to Emergency Services for the duration of the emergency; and</w:t>
            </w:r>
          </w:p>
          <w:p w14:paraId="4F79D8B3" w14:textId="7548704B" w:rsidR="00024B1D" w:rsidRPr="00024B1D" w:rsidRDefault="00024B1D" w:rsidP="00024B1D">
            <w:pPr>
              <w:pStyle w:val="ListParagraph"/>
              <w:numPr>
                <w:ilvl w:val="0"/>
                <w:numId w:val="32"/>
              </w:numPr>
              <w:rPr>
                <w:rFonts w:eastAsiaTheme="minorEastAsia" w:cstheme="minorHAnsi"/>
                <w:sz w:val="24"/>
                <w:szCs w:val="24"/>
              </w:rPr>
            </w:pPr>
            <w:r>
              <w:rPr>
                <w:rFonts w:eastAsiaTheme="minorEastAsia" w:cstheme="minorHAnsi"/>
                <w:sz w:val="24"/>
                <w:szCs w:val="24"/>
              </w:rPr>
              <w:t>Maintain regular contact with Company General Manager Manufacturing Operations as to current situation.</w:t>
            </w:r>
          </w:p>
          <w:p w14:paraId="69295205" w14:textId="77777777" w:rsidR="00BD795E" w:rsidRPr="00AF6D4F" w:rsidRDefault="00BD795E" w:rsidP="00BD795E">
            <w:pPr>
              <w:rPr>
                <w:rFonts w:eastAsiaTheme="minorEastAsia" w:cstheme="minorHAnsi"/>
                <w:sz w:val="24"/>
                <w:szCs w:val="24"/>
              </w:rPr>
            </w:pPr>
          </w:p>
          <w:p w14:paraId="51AAF781" w14:textId="3E58342F" w:rsidR="00BD795E" w:rsidRPr="00AF6D4F" w:rsidRDefault="00BD795E" w:rsidP="00BD795E">
            <w:pPr>
              <w:rPr>
                <w:rFonts w:eastAsiaTheme="minorEastAsia" w:cstheme="minorHAnsi"/>
                <w:sz w:val="24"/>
                <w:szCs w:val="24"/>
              </w:rPr>
            </w:pPr>
            <w:r w:rsidRPr="00AF6D4F">
              <w:rPr>
                <w:rFonts w:eastAsiaTheme="minorEastAsia" w:cstheme="minorHAnsi"/>
                <w:sz w:val="24"/>
                <w:szCs w:val="24"/>
              </w:rPr>
              <w:t>The Chief Warden, with the help of Area Wardens and Company Management, shall ensure that no personnel leave the assembly point to retrieve personnel items or vehicles during the emergency unless authorized by Emergency Services.</w:t>
            </w:r>
          </w:p>
          <w:p w14:paraId="58D6B4D5" w14:textId="77777777" w:rsidR="00BD795E" w:rsidRPr="00AF6D4F" w:rsidRDefault="00BD795E" w:rsidP="00BD795E">
            <w:pPr>
              <w:rPr>
                <w:rFonts w:eastAsiaTheme="minorEastAsia" w:cstheme="minorHAnsi"/>
                <w:sz w:val="24"/>
                <w:szCs w:val="24"/>
              </w:rPr>
            </w:pPr>
          </w:p>
          <w:p w14:paraId="26E5E9EE" w14:textId="77777777" w:rsidR="00BD795E" w:rsidRPr="00AF6D4F" w:rsidRDefault="00BD795E" w:rsidP="00BD795E">
            <w:pPr>
              <w:rPr>
                <w:rFonts w:eastAsiaTheme="minorEastAsia" w:cstheme="minorHAnsi"/>
                <w:sz w:val="24"/>
                <w:szCs w:val="24"/>
              </w:rPr>
            </w:pPr>
            <w:r w:rsidRPr="00AF6D4F">
              <w:rPr>
                <w:rFonts w:eastAsiaTheme="minorEastAsia" w:cstheme="minorHAnsi"/>
                <w:sz w:val="24"/>
                <w:szCs w:val="24"/>
              </w:rPr>
              <w:t>The Chief Warden shall wait for clearance from Emergency Services before informing personnel when they may return to specific areas or all areas, inform the Wardens concerned to issue appropriate instructions.</w:t>
            </w:r>
          </w:p>
          <w:p w14:paraId="48671D7A" w14:textId="0BB48CDB" w:rsidR="00BD795E" w:rsidRPr="00AF6D4F" w:rsidRDefault="00BD795E" w:rsidP="00731691">
            <w:pPr>
              <w:rPr>
                <w:rFonts w:cstheme="minorHAnsi"/>
                <w:color w:val="auto"/>
                <w:sz w:val="24"/>
                <w:szCs w:val="24"/>
              </w:rPr>
            </w:pPr>
          </w:p>
        </w:tc>
      </w:tr>
      <w:tr w:rsidR="00731691" w:rsidRPr="00AF6D4F" w14:paraId="10727D60" w14:textId="77777777" w:rsidTr="005F5B62">
        <w:trPr>
          <w:cnfStyle w:val="000000010000" w:firstRow="0" w:lastRow="0" w:firstColumn="0" w:lastColumn="0" w:oddVBand="0" w:evenVBand="0" w:oddHBand="0" w:evenHBand="1" w:firstRowFirstColumn="0" w:firstRowLastColumn="0" w:lastRowFirstColumn="0" w:lastRowLastColumn="0"/>
          <w:trHeight w:val="3147"/>
        </w:trPr>
        <w:tc>
          <w:tcPr>
            <w:cnfStyle w:val="001000000000" w:firstRow="0" w:lastRow="0" w:firstColumn="1" w:lastColumn="0" w:oddVBand="0" w:evenVBand="0" w:oddHBand="0" w:evenHBand="0" w:firstRowFirstColumn="0" w:firstRowLastColumn="0" w:lastRowFirstColumn="0" w:lastRowLastColumn="0"/>
            <w:tcW w:w="5000" w:type="pct"/>
          </w:tcPr>
          <w:p w14:paraId="616D1FF5" w14:textId="741C99F7" w:rsidR="006B3809" w:rsidRPr="00AF6D4F" w:rsidRDefault="006B3809" w:rsidP="006B3809">
            <w:pPr>
              <w:rPr>
                <w:rFonts w:cstheme="minorHAnsi"/>
                <w:sz w:val="24"/>
                <w:szCs w:val="24"/>
              </w:rPr>
            </w:pPr>
            <w:r w:rsidRPr="00AF6D4F">
              <w:rPr>
                <w:rFonts w:cstheme="minorHAnsi"/>
                <w:sz w:val="24"/>
                <w:szCs w:val="24"/>
              </w:rPr>
              <w:lastRenderedPageBreak/>
              <w:t>The Chief Warden will assume overall supervision of the site during an evacuation of personnel and liaise with the attending Emergency Service (e.g., Fire Brigade, Ambulance), upon their arrival. The Chief Warden will provide assistance to emergency services.</w:t>
            </w:r>
          </w:p>
          <w:p w14:paraId="60C1C79A" w14:textId="051352DD" w:rsidR="006B3809" w:rsidRPr="00AF6D4F" w:rsidRDefault="006B3809" w:rsidP="006B3809">
            <w:pPr>
              <w:rPr>
                <w:rFonts w:cstheme="minorHAnsi"/>
                <w:sz w:val="24"/>
                <w:szCs w:val="24"/>
              </w:rPr>
            </w:pPr>
          </w:p>
          <w:p w14:paraId="358779A4" w14:textId="6A9960FA" w:rsidR="006B3809" w:rsidRPr="00AF6D4F" w:rsidRDefault="006B3809" w:rsidP="006B3809">
            <w:pPr>
              <w:rPr>
                <w:rFonts w:cstheme="minorHAnsi"/>
                <w:sz w:val="24"/>
                <w:szCs w:val="24"/>
              </w:rPr>
            </w:pPr>
            <w:r w:rsidRPr="00AF6D4F">
              <w:rPr>
                <w:rFonts w:cstheme="minorHAnsi"/>
                <w:sz w:val="24"/>
                <w:szCs w:val="24"/>
              </w:rPr>
              <w:t xml:space="preserve">General Manager NSW </w:t>
            </w:r>
            <w:r w:rsidR="00BB7D9E" w:rsidRPr="00AF6D4F">
              <w:rPr>
                <w:rFonts w:cstheme="minorHAnsi"/>
                <w:sz w:val="24"/>
                <w:szCs w:val="24"/>
              </w:rPr>
              <w:t xml:space="preserve">Manufacturing </w:t>
            </w:r>
            <w:r w:rsidRPr="00AF6D4F">
              <w:rPr>
                <w:rFonts w:cstheme="minorHAnsi"/>
                <w:sz w:val="24"/>
                <w:szCs w:val="24"/>
              </w:rPr>
              <w:t>Operations is the emergency commander liaising with Executive General Manager, P</w:t>
            </w:r>
            <w:r w:rsidR="00D96262">
              <w:rPr>
                <w:rFonts w:cstheme="minorHAnsi"/>
                <w:sz w:val="24"/>
                <w:szCs w:val="24"/>
              </w:rPr>
              <w:t>act</w:t>
            </w:r>
            <w:r w:rsidRPr="00AF6D4F">
              <w:rPr>
                <w:rFonts w:cstheme="minorHAnsi"/>
                <w:sz w:val="24"/>
                <w:szCs w:val="24"/>
              </w:rPr>
              <w:t xml:space="preserve"> </w:t>
            </w:r>
            <w:r w:rsidR="00D96262">
              <w:rPr>
                <w:rFonts w:cstheme="minorHAnsi"/>
                <w:sz w:val="24"/>
                <w:szCs w:val="24"/>
              </w:rPr>
              <w:t>G</w:t>
            </w:r>
            <w:r w:rsidRPr="00AF6D4F">
              <w:rPr>
                <w:rFonts w:cstheme="minorHAnsi"/>
                <w:sz w:val="24"/>
                <w:szCs w:val="24"/>
              </w:rPr>
              <w:t xml:space="preserve">roup risk team and legal team. </w:t>
            </w:r>
            <w:r w:rsidR="00BB7D9E" w:rsidRPr="00AF6D4F">
              <w:rPr>
                <w:rFonts w:cstheme="minorHAnsi"/>
                <w:sz w:val="24"/>
                <w:szCs w:val="24"/>
              </w:rPr>
              <w:t xml:space="preserve">General Manager NSW Manufacturing Operations </w:t>
            </w:r>
            <w:r w:rsidRPr="00AF6D4F">
              <w:rPr>
                <w:rFonts w:cstheme="minorHAnsi"/>
                <w:sz w:val="24"/>
                <w:szCs w:val="24"/>
              </w:rPr>
              <w:t>is responsible to activate emergency plan for major catastrophes</w:t>
            </w:r>
            <w:r w:rsidR="00BB7D9E" w:rsidRPr="00AF6D4F">
              <w:rPr>
                <w:rFonts w:cstheme="minorHAnsi"/>
                <w:sz w:val="24"/>
                <w:szCs w:val="24"/>
              </w:rPr>
              <w:t xml:space="preserve">, notify regulatory bodies, customers, suppliers, media </w:t>
            </w:r>
            <w:r w:rsidRPr="00AF6D4F">
              <w:rPr>
                <w:rFonts w:cstheme="minorHAnsi"/>
                <w:sz w:val="24"/>
                <w:szCs w:val="24"/>
              </w:rPr>
              <w:t>and manage process unless otherwise delegated to alternate General Manager or site personnel.</w:t>
            </w:r>
          </w:p>
          <w:p w14:paraId="3ED686B0" w14:textId="77777777" w:rsidR="005F5B62" w:rsidRDefault="005F5B62" w:rsidP="006B3809">
            <w:pPr>
              <w:rPr>
                <w:rFonts w:cstheme="minorHAnsi"/>
                <w:sz w:val="24"/>
                <w:szCs w:val="24"/>
              </w:rPr>
            </w:pPr>
          </w:p>
          <w:p w14:paraId="7A776365" w14:textId="77777777" w:rsidR="003F58B9" w:rsidRDefault="003F58B9" w:rsidP="006B3809">
            <w:pPr>
              <w:rPr>
                <w:rFonts w:cstheme="minorHAnsi"/>
                <w:sz w:val="24"/>
                <w:szCs w:val="24"/>
              </w:rPr>
            </w:pPr>
          </w:p>
          <w:p w14:paraId="7E514FE2" w14:textId="5901F30E" w:rsidR="003F58B9" w:rsidRPr="00AF6D4F" w:rsidRDefault="003F58B9" w:rsidP="006B3809">
            <w:pPr>
              <w:rPr>
                <w:rFonts w:cstheme="minorHAnsi"/>
                <w:sz w:val="24"/>
                <w:szCs w:val="24"/>
              </w:rPr>
            </w:pPr>
          </w:p>
        </w:tc>
      </w:tr>
    </w:tbl>
    <w:tbl>
      <w:tblPr>
        <w:tblStyle w:val="TableGrid"/>
        <w:tblpPr w:leftFromText="180" w:rightFromText="180" w:vertAnchor="text" w:horzAnchor="margin" w:tblpY="-662"/>
        <w:tblW w:w="5000" w:type="pct"/>
        <w:tblLook w:val="04A0" w:firstRow="1" w:lastRow="0" w:firstColumn="1" w:lastColumn="0" w:noHBand="0" w:noVBand="1"/>
      </w:tblPr>
      <w:tblGrid>
        <w:gridCol w:w="1982"/>
        <w:gridCol w:w="1984"/>
        <w:gridCol w:w="3753"/>
        <w:gridCol w:w="3929"/>
        <w:gridCol w:w="2526"/>
      </w:tblGrid>
      <w:tr w:rsidR="00254028" w:rsidRPr="00AF6D4F" w14:paraId="4AE5A9DC" w14:textId="77777777" w:rsidTr="0025402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00324D"/>
            <w:hideMark/>
          </w:tcPr>
          <w:p w14:paraId="5298CC62" w14:textId="77777777" w:rsidR="00254028" w:rsidRPr="00D96262" w:rsidRDefault="00254028" w:rsidP="00254028">
            <w:pPr>
              <w:rPr>
                <w:rFonts w:cstheme="minorHAnsi"/>
                <w:bCs/>
                <w:sz w:val="22"/>
              </w:rPr>
            </w:pPr>
            <w:r w:rsidRPr="00D96262">
              <w:rPr>
                <w:rFonts w:cstheme="minorHAnsi"/>
                <w:bCs/>
                <w:sz w:val="22"/>
              </w:rPr>
              <w:lastRenderedPageBreak/>
              <w:t>Staff Training</w:t>
            </w:r>
          </w:p>
        </w:tc>
      </w:tr>
      <w:tr w:rsidR="00254028" w:rsidRPr="00AF6D4F" w14:paraId="41795526" w14:textId="77777777" w:rsidTr="00254028">
        <w:trPr>
          <w:trHeight w:val="1418"/>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20A33AC6" w14:textId="77777777" w:rsidR="00254028" w:rsidRPr="00AF6D4F" w:rsidRDefault="00254028" w:rsidP="00254028">
            <w:pPr>
              <w:spacing w:after="0"/>
              <w:jc w:val="both"/>
              <w:rPr>
                <w:rFonts w:eastAsia="Times New Roman" w:cstheme="minorHAnsi"/>
                <w:sz w:val="24"/>
                <w:szCs w:val="24"/>
                <w:lang w:eastAsia="en-AU"/>
              </w:rPr>
            </w:pPr>
            <w:r w:rsidRPr="00AF6D4F">
              <w:rPr>
                <w:rFonts w:eastAsia="Times New Roman" w:cstheme="minorHAnsi"/>
                <w:sz w:val="24"/>
                <w:szCs w:val="24"/>
                <w:lang w:eastAsia="en-AU"/>
              </w:rPr>
              <w:t>Staff will undertake desktop exercise or scenario, as well as participate in drills and practical exercises. The objective of staff training is as follows:</w:t>
            </w:r>
          </w:p>
          <w:p w14:paraId="311279B9" w14:textId="77777777" w:rsidR="00254028" w:rsidRPr="00AF6D4F" w:rsidRDefault="00254028" w:rsidP="00254028">
            <w:pPr>
              <w:spacing w:after="0"/>
              <w:jc w:val="both"/>
              <w:rPr>
                <w:rFonts w:eastAsia="Times New Roman" w:cstheme="minorHAnsi"/>
                <w:b/>
                <w:bCs/>
                <w:sz w:val="24"/>
                <w:szCs w:val="24"/>
                <w:lang w:eastAsia="en-AU"/>
              </w:rPr>
            </w:pPr>
          </w:p>
          <w:p w14:paraId="2CD48619" w14:textId="3205C1A5" w:rsidR="00254028" w:rsidRPr="00AF6D4F" w:rsidRDefault="00BA4A0F" w:rsidP="00254028">
            <w:pPr>
              <w:spacing w:after="0"/>
              <w:jc w:val="both"/>
              <w:rPr>
                <w:rFonts w:eastAsia="Times New Roman" w:cstheme="minorHAnsi"/>
                <w:sz w:val="24"/>
                <w:szCs w:val="24"/>
                <w:lang w:eastAsia="en-AU"/>
              </w:rPr>
            </w:pPr>
            <w:r w:rsidRPr="00AF6D4F">
              <w:rPr>
                <w:rFonts w:eastAsia="Times New Roman" w:cstheme="minorHAnsi"/>
                <w:b/>
                <w:bCs/>
                <w:sz w:val="24"/>
                <w:szCs w:val="24"/>
                <w:lang w:eastAsia="en-AU"/>
              </w:rPr>
              <w:t xml:space="preserve">All </w:t>
            </w:r>
            <w:r w:rsidR="00254028" w:rsidRPr="00AF6D4F">
              <w:rPr>
                <w:rFonts w:eastAsia="Times New Roman" w:cstheme="minorHAnsi"/>
                <w:b/>
                <w:bCs/>
                <w:sz w:val="24"/>
                <w:szCs w:val="24"/>
                <w:lang w:eastAsia="en-AU"/>
              </w:rPr>
              <w:t>Employees</w:t>
            </w:r>
            <w:r w:rsidRPr="00AF6D4F">
              <w:rPr>
                <w:rFonts w:eastAsia="Times New Roman" w:cstheme="minorHAnsi"/>
                <w:b/>
                <w:bCs/>
                <w:sz w:val="24"/>
                <w:szCs w:val="24"/>
                <w:lang w:eastAsia="en-AU"/>
              </w:rPr>
              <w:t xml:space="preserve"> (including </w:t>
            </w:r>
            <w:r w:rsidR="00304F3B" w:rsidRPr="00AF6D4F">
              <w:rPr>
                <w:rFonts w:eastAsia="Times New Roman" w:cstheme="minorHAnsi"/>
                <w:b/>
                <w:bCs/>
                <w:sz w:val="24"/>
                <w:szCs w:val="24"/>
                <w:lang w:eastAsia="en-AU"/>
              </w:rPr>
              <w:t>contractors</w:t>
            </w:r>
            <w:r w:rsidRPr="00AF6D4F">
              <w:rPr>
                <w:rFonts w:eastAsia="Times New Roman" w:cstheme="minorHAnsi"/>
                <w:b/>
                <w:bCs/>
                <w:sz w:val="24"/>
                <w:szCs w:val="24"/>
                <w:lang w:eastAsia="en-AU"/>
              </w:rPr>
              <w:t>)</w:t>
            </w:r>
            <w:r w:rsidR="00254028" w:rsidRPr="00AF6D4F">
              <w:rPr>
                <w:rFonts w:eastAsia="Times New Roman" w:cstheme="minorHAnsi"/>
                <w:b/>
                <w:bCs/>
                <w:sz w:val="24"/>
                <w:szCs w:val="24"/>
                <w:lang w:eastAsia="en-AU"/>
              </w:rPr>
              <w:t xml:space="preserve"> </w:t>
            </w:r>
            <w:r w:rsidR="00254028" w:rsidRPr="00AF6D4F">
              <w:rPr>
                <w:rFonts w:eastAsia="Times New Roman" w:cstheme="minorHAnsi"/>
                <w:sz w:val="24"/>
                <w:szCs w:val="24"/>
                <w:lang w:eastAsia="en-AU"/>
              </w:rPr>
              <w:t xml:space="preserve">– </w:t>
            </w:r>
          </w:p>
          <w:p w14:paraId="70294964" w14:textId="77777777" w:rsidR="00254028" w:rsidRPr="00AF6D4F" w:rsidRDefault="00254028" w:rsidP="00254028">
            <w:pPr>
              <w:pStyle w:val="ListParagraph"/>
              <w:numPr>
                <w:ilvl w:val="0"/>
                <w:numId w:val="20"/>
              </w:numPr>
              <w:spacing w:before="0" w:after="0"/>
              <w:contextualSpacing/>
              <w:jc w:val="both"/>
              <w:rPr>
                <w:rFonts w:eastAsia="Times New Roman" w:cstheme="minorHAnsi"/>
                <w:sz w:val="24"/>
                <w:szCs w:val="24"/>
                <w:lang w:eastAsia="en-AU"/>
              </w:rPr>
            </w:pPr>
            <w:r w:rsidRPr="00AF6D4F">
              <w:rPr>
                <w:rFonts w:eastAsia="Times New Roman" w:cstheme="minorHAnsi"/>
                <w:sz w:val="24"/>
                <w:szCs w:val="24"/>
                <w:lang w:eastAsia="en-AU"/>
              </w:rPr>
              <w:t>Understand pollution incident procedures, their roles, responsibilities and how to activate these in a pollution incident situation.</w:t>
            </w:r>
          </w:p>
          <w:p w14:paraId="7AF17923" w14:textId="77777777" w:rsidR="00254028" w:rsidRPr="00AF6D4F" w:rsidRDefault="00254028" w:rsidP="00254028">
            <w:pPr>
              <w:pStyle w:val="ListParagraph"/>
              <w:numPr>
                <w:ilvl w:val="0"/>
                <w:numId w:val="20"/>
              </w:numPr>
              <w:spacing w:before="0" w:after="0"/>
              <w:contextualSpacing/>
              <w:jc w:val="both"/>
              <w:rPr>
                <w:rFonts w:eastAsia="Times New Roman" w:cstheme="minorHAnsi"/>
                <w:sz w:val="24"/>
                <w:szCs w:val="24"/>
                <w:lang w:eastAsia="en-AU"/>
              </w:rPr>
            </w:pPr>
            <w:r w:rsidRPr="00AF6D4F">
              <w:rPr>
                <w:rFonts w:eastAsia="Times New Roman" w:cstheme="minorHAnsi"/>
                <w:sz w:val="24"/>
                <w:szCs w:val="24"/>
                <w:lang w:eastAsia="en-AU"/>
              </w:rPr>
              <w:t>Contents provided within pollution incident response plan in the form of a site presentation.</w:t>
            </w:r>
          </w:p>
          <w:p w14:paraId="1CC11EA4" w14:textId="77777777" w:rsidR="00254028" w:rsidRPr="00AF6D4F" w:rsidRDefault="00254028" w:rsidP="00254028">
            <w:pPr>
              <w:spacing w:after="0"/>
              <w:jc w:val="both"/>
              <w:rPr>
                <w:rFonts w:eastAsia="Times New Roman" w:cstheme="minorHAnsi"/>
                <w:b/>
                <w:bCs/>
                <w:sz w:val="24"/>
                <w:szCs w:val="24"/>
                <w:lang w:eastAsia="en-AU"/>
              </w:rPr>
            </w:pPr>
          </w:p>
          <w:p w14:paraId="37C134D9" w14:textId="77777777" w:rsidR="00254028" w:rsidRPr="00AF6D4F" w:rsidRDefault="00254028" w:rsidP="00254028">
            <w:pPr>
              <w:spacing w:after="0"/>
              <w:jc w:val="both"/>
              <w:rPr>
                <w:rFonts w:eastAsia="Times New Roman" w:cstheme="minorHAnsi"/>
                <w:sz w:val="24"/>
                <w:szCs w:val="24"/>
                <w:lang w:eastAsia="en-AU"/>
              </w:rPr>
            </w:pPr>
            <w:r w:rsidRPr="00AF6D4F">
              <w:rPr>
                <w:rFonts w:eastAsia="Times New Roman" w:cstheme="minorHAnsi"/>
                <w:b/>
                <w:bCs/>
                <w:sz w:val="24"/>
                <w:szCs w:val="24"/>
                <w:lang w:eastAsia="en-AU"/>
              </w:rPr>
              <w:t>Cross Functional Team (Department Leads)</w:t>
            </w:r>
            <w:r w:rsidRPr="00AF6D4F">
              <w:rPr>
                <w:rFonts w:eastAsia="Times New Roman" w:cstheme="minorHAnsi"/>
                <w:sz w:val="24"/>
                <w:szCs w:val="24"/>
                <w:lang w:eastAsia="en-AU"/>
              </w:rPr>
              <w:t xml:space="preserve"> – </w:t>
            </w:r>
          </w:p>
          <w:p w14:paraId="0A153650" w14:textId="77777777" w:rsidR="00254028" w:rsidRPr="00AF6D4F" w:rsidRDefault="00254028" w:rsidP="00254028">
            <w:pPr>
              <w:pStyle w:val="ListParagraph"/>
              <w:numPr>
                <w:ilvl w:val="0"/>
                <w:numId w:val="20"/>
              </w:numPr>
              <w:spacing w:before="0" w:after="0"/>
              <w:contextualSpacing/>
              <w:jc w:val="both"/>
              <w:rPr>
                <w:rFonts w:eastAsia="Times New Roman" w:cstheme="minorHAnsi"/>
                <w:sz w:val="24"/>
                <w:szCs w:val="24"/>
                <w:lang w:eastAsia="en-AU"/>
              </w:rPr>
            </w:pPr>
            <w:r w:rsidRPr="00AF6D4F">
              <w:rPr>
                <w:rFonts w:eastAsia="Times New Roman" w:cstheme="minorHAnsi"/>
                <w:sz w:val="24"/>
                <w:szCs w:val="24"/>
                <w:lang w:eastAsia="en-AU"/>
              </w:rPr>
              <w:t>Response teams have detailed understanding of their roles, how to support each other, mobilise, work together to resolve the pollution incident. The training will include formal training and desktop/ practical scenarios.</w:t>
            </w:r>
          </w:p>
          <w:p w14:paraId="6AD1477E" w14:textId="77777777" w:rsidR="00254028" w:rsidRPr="00AF6D4F" w:rsidRDefault="00254028" w:rsidP="00254028">
            <w:pPr>
              <w:pStyle w:val="ListParagraph"/>
              <w:numPr>
                <w:ilvl w:val="0"/>
                <w:numId w:val="20"/>
              </w:numPr>
              <w:spacing w:before="0" w:after="0"/>
              <w:contextualSpacing/>
              <w:jc w:val="both"/>
              <w:rPr>
                <w:rFonts w:eastAsia="Times New Roman" w:cstheme="minorHAnsi"/>
                <w:sz w:val="24"/>
                <w:szCs w:val="24"/>
                <w:lang w:eastAsia="en-AU"/>
              </w:rPr>
            </w:pPr>
            <w:r w:rsidRPr="00AF6D4F">
              <w:rPr>
                <w:rFonts w:eastAsia="Times New Roman" w:cstheme="minorHAnsi"/>
                <w:sz w:val="24"/>
                <w:szCs w:val="24"/>
                <w:lang w:eastAsia="en-AU"/>
              </w:rPr>
              <w:t>Contents provided within pollution incident response plan.</w:t>
            </w:r>
          </w:p>
          <w:p w14:paraId="79B0A1F5" w14:textId="77777777" w:rsidR="00254028" w:rsidRPr="00AF6D4F" w:rsidRDefault="00254028" w:rsidP="00254028">
            <w:pPr>
              <w:pStyle w:val="ListParagraph"/>
              <w:spacing w:before="0" w:after="0"/>
              <w:ind w:left="360"/>
              <w:contextualSpacing/>
              <w:jc w:val="both"/>
              <w:rPr>
                <w:rFonts w:eastAsia="Times New Roman" w:cstheme="minorHAnsi"/>
                <w:sz w:val="24"/>
                <w:szCs w:val="24"/>
                <w:lang w:eastAsia="en-AU"/>
              </w:rPr>
            </w:pPr>
          </w:p>
          <w:p w14:paraId="08423782" w14:textId="77777777" w:rsidR="00254028" w:rsidRPr="00AF6D4F" w:rsidRDefault="00254028" w:rsidP="00254028">
            <w:pPr>
              <w:spacing w:after="0"/>
              <w:jc w:val="both"/>
              <w:rPr>
                <w:rFonts w:cstheme="minorHAnsi"/>
                <w:sz w:val="24"/>
                <w:szCs w:val="24"/>
                <w:lang w:eastAsia="en-AU"/>
              </w:rPr>
            </w:pPr>
            <w:r w:rsidRPr="00AF6D4F">
              <w:rPr>
                <w:rFonts w:cstheme="minorHAnsi"/>
                <w:sz w:val="24"/>
                <w:szCs w:val="24"/>
                <w:lang w:eastAsia="en-AU"/>
              </w:rPr>
              <w:t>Note: Individuals heavily involved in dealing with chemicals are required to undertake formal practical training and/or drills.</w:t>
            </w:r>
          </w:p>
          <w:p w14:paraId="6F58214F" w14:textId="77777777" w:rsidR="00254028" w:rsidRPr="00AF6D4F" w:rsidRDefault="00254028" w:rsidP="00254028">
            <w:pPr>
              <w:spacing w:after="0"/>
              <w:jc w:val="both"/>
              <w:rPr>
                <w:rFonts w:eastAsia="Times New Roman" w:cstheme="minorHAnsi"/>
                <w:sz w:val="24"/>
                <w:szCs w:val="24"/>
                <w:lang w:eastAsia="en-AU"/>
              </w:rPr>
            </w:pPr>
          </w:p>
          <w:p w14:paraId="2302BE8D" w14:textId="77777777" w:rsidR="00254028" w:rsidRPr="00AF6D4F" w:rsidRDefault="00254028" w:rsidP="00254028">
            <w:pPr>
              <w:spacing w:after="0"/>
              <w:jc w:val="both"/>
              <w:rPr>
                <w:rFonts w:eastAsia="Times New Roman" w:cstheme="minorHAnsi"/>
                <w:sz w:val="24"/>
                <w:szCs w:val="24"/>
                <w:lang w:eastAsia="en-AU"/>
              </w:rPr>
            </w:pPr>
            <w:r w:rsidRPr="00AF6D4F">
              <w:rPr>
                <w:rFonts w:eastAsia="Times New Roman" w:cstheme="minorHAnsi"/>
                <w:sz w:val="24"/>
                <w:szCs w:val="24"/>
                <w:lang w:eastAsia="en-AU"/>
              </w:rPr>
              <w:t>Records of staff training will be maintained on site.</w:t>
            </w:r>
          </w:p>
          <w:p w14:paraId="3B54DB99" w14:textId="77777777" w:rsidR="00254028" w:rsidRPr="00AF6D4F" w:rsidRDefault="00254028" w:rsidP="00254028">
            <w:pPr>
              <w:spacing w:after="0"/>
              <w:jc w:val="both"/>
              <w:rPr>
                <w:rFonts w:cstheme="minorHAnsi"/>
              </w:rPr>
            </w:pPr>
          </w:p>
        </w:tc>
      </w:tr>
      <w:tr w:rsidR="00254028" w:rsidRPr="00AF6D4F" w14:paraId="16CE1B88" w14:textId="77777777" w:rsidTr="002540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00324D"/>
            <w:hideMark/>
          </w:tcPr>
          <w:p w14:paraId="66C4611A" w14:textId="77777777" w:rsidR="00254028" w:rsidRPr="003F58B9" w:rsidRDefault="00254028" w:rsidP="00254028">
            <w:pPr>
              <w:rPr>
                <w:rFonts w:cstheme="minorHAnsi"/>
                <w:b/>
                <w:color w:val="FFFFFF" w:themeColor="background1"/>
                <w:sz w:val="22"/>
              </w:rPr>
            </w:pPr>
            <w:r w:rsidRPr="003F58B9">
              <w:rPr>
                <w:rFonts w:cstheme="minorHAnsi"/>
                <w:b/>
                <w:color w:val="FFFFFF" w:themeColor="background1"/>
                <w:sz w:val="22"/>
              </w:rPr>
              <w:t>Testing and updating of the PIRMP</w:t>
            </w:r>
          </w:p>
        </w:tc>
      </w:tr>
      <w:tr w:rsidR="00254028" w:rsidRPr="00AF6D4F" w14:paraId="1875E2E9" w14:textId="77777777" w:rsidTr="00254028">
        <w:trPr>
          <w:trHeight w:val="721"/>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0D11F082" w14:textId="4742B25F" w:rsidR="00254028" w:rsidRPr="00AF6D4F" w:rsidRDefault="00254028" w:rsidP="00254028">
            <w:pPr>
              <w:rPr>
                <w:rFonts w:cstheme="minorHAnsi"/>
                <w:sz w:val="24"/>
                <w:szCs w:val="24"/>
              </w:rPr>
            </w:pPr>
            <w:r w:rsidRPr="00AF6D4F">
              <w:rPr>
                <w:rFonts w:cstheme="minorHAnsi"/>
                <w:sz w:val="24"/>
                <w:szCs w:val="24"/>
              </w:rPr>
              <w:t xml:space="preserve">The testing of this pollution incident response plan will be undertaken on an annual basis during the life of EPA License. Testing will be undertaken in the form of desktop simulations, practical exercises and drills at Jalco Australia Pty Ltd Horsley Park site. The pollution incident response plan </w:t>
            </w:r>
            <w:r w:rsidR="003F58B9">
              <w:rPr>
                <w:rFonts w:cstheme="minorHAnsi"/>
                <w:sz w:val="24"/>
                <w:szCs w:val="24"/>
              </w:rPr>
              <w:t>will</w:t>
            </w:r>
            <w:r w:rsidRPr="00AF6D4F">
              <w:rPr>
                <w:rFonts w:cstheme="minorHAnsi"/>
                <w:sz w:val="24"/>
                <w:szCs w:val="24"/>
              </w:rPr>
              <w:t xml:space="preserve"> be tested  within one month of any pollution incident occurring or at least once every 12 month period.</w:t>
            </w:r>
          </w:p>
          <w:p w14:paraId="04445C02" w14:textId="77777777" w:rsidR="00254028" w:rsidRPr="00AF6D4F" w:rsidRDefault="00254028" w:rsidP="00254028">
            <w:pPr>
              <w:rPr>
                <w:rFonts w:cstheme="minorHAnsi"/>
                <w:sz w:val="24"/>
                <w:szCs w:val="24"/>
              </w:rPr>
            </w:pPr>
          </w:p>
          <w:p w14:paraId="4D8A75B8" w14:textId="77777777" w:rsidR="00254028" w:rsidRPr="00AF6D4F" w:rsidRDefault="00254028" w:rsidP="00254028">
            <w:pPr>
              <w:rPr>
                <w:rFonts w:cstheme="minorHAnsi"/>
                <w:sz w:val="24"/>
                <w:szCs w:val="24"/>
              </w:rPr>
            </w:pPr>
            <w:r w:rsidRPr="00AF6D4F">
              <w:rPr>
                <w:rFonts w:cstheme="minorHAnsi"/>
                <w:sz w:val="24"/>
                <w:szCs w:val="24"/>
              </w:rPr>
              <w:t>In the circumstance significant changes occur such as increase in production capacity, new plant and equipment, significant upgrades and installation plan will be reviewed. In addition, a new risk assessment will need to be completed to reflect changes.</w:t>
            </w:r>
          </w:p>
          <w:p w14:paraId="53D2E823" w14:textId="77777777" w:rsidR="00254028" w:rsidRPr="00AF6D4F" w:rsidRDefault="00254028" w:rsidP="00254028">
            <w:pPr>
              <w:rPr>
                <w:rFonts w:cstheme="minorHAnsi"/>
                <w:sz w:val="24"/>
                <w:szCs w:val="24"/>
              </w:rPr>
            </w:pPr>
          </w:p>
          <w:p w14:paraId="5D206DD1" w14:textId="77777777" w:rsidR="00254028" w:rsidRPr="00AF6D4F" w:rsidRDefault="00254028" w:rsidP="00254028">
            <w:pPr>
              <w:rPr>
                <w:rFonts w:cstheme="minorHAnsi"/>
                <w:sz w:val="24"/>
                <w:szCs w:val="24"/>
              </w:rPr>
            </w:pPr>
            <w:r w:rsidRPr="00AF6D4F">
              <w:rPr>
                <w:rFonts w:cstheme="minorHAnsi"/>
                <w:sz w:val="24"/>
                <w:szCs w:val="24"/>
              </w:rPr>
              <w:t xml:space="preserve">Pollution incident response stimulation and practical exercise records will be maintained at Horsley Park site and revisions available in Document Control section of this plan. Pollution Incident Response Plan will be reviewed following each mock incident to ensure </w:t>
            </w:r>
            <w:r w:rsidRPr="00AF6D4F">
              <w:rPr>
                <w:rFonts w:cstheme="minorHAnsi"/>
                <w:sz w:val="24"/>
                <w:szCs w:val="24"/>
              </w:rPr>
              <w:lastRenderedPageBreak/>
              <w:t xml:space="preserve">it remains up to date with current site conditions. </w:t>
            </w:r>
          </w:p>
          <w:p w14:paraId="4021C25E" w14:textId="77777777" w:rsidR="00254028" w:rsidRPr="00AF6D4F" w:rsidRDefault="00254028" w:rsidP="00254028">
            <w:pPr>
              <w:rPr>
                <w:rFonts w:cstheme="minorHAnsi"/>
                <w:sz w:val="24"/>
                <w:szCs w:val="24"/>
              </w:rPr>
            </w:pPr>
          </w:p>
          <w:p w14:paraId="6A2A6903" w14:textId="77777777" w:rsidR="00254028" w:rsidRPr="00AF6D4F" w:rsidRDefault="00254028" w:rsidP="00254028">
            <w:pPr>
              <w:rPr>
                <w:rFonts w:cstheme="minorHAnsi"/>
                <w:sz w:val="24"/>
                <w:szCs w:val="24"/>
              </w:rPr>
            </w:pPr>
            <w:r w:rsidRPr="00AF6D4F">
              <w:rPr>
                <w:rFonts w:cstheme="minorHAnsi"/>
                <w:sz w:val="24"/>
                <w:szCs w:val="24"/>
              </w:rPr>
              <w:t xml:space="preserve">Furthermore, Fire and Rescue NSW will be invited to participate in or observe pollution incident response plan in the first year of EPL issuance and  significant changes to plant and equipment to site. This will allow Fire and Rescue NSW to raise their awareness of the site, provide feedback and update their incident plans. </w:t>
            </w:r>
          </w:p>
          <w:p w14:paraId="780B8243" w14:textId="77777777" w:rsidR="00254028" w:rsidRPr="00AF6D4F" w:rsidRDefault="00254028" w:rsidP="00254028">
            <w:pPr>
              <w:rPr>
                <w:rFonts w:cstheme="minorHAnsi"/>
                <w:sz w:val="24"/>
                <w:szCs w:val="24"/>
              </w:rPr>
            </w:pPr>
          </w:p>
          <w:p w14:paraId="6C912CF0" w14:textId="77777777" w:rsidR="00254028" w:rsidRPr="00AF6D4F" w:rsidRDefault="00254028" w:rsidP="00254028">
            <w:pPr>
              <w:rPr>
                <w:rFonts w:cstheme="minorHAnsi"/>
              </w:rPr>
            </w:pPr>
          </w:p>
        </w:tc>
      </w:tr>
      <w:tr w:rsidR="00254028" w:rsidRPr="00AF6D4F" w14:paraId="663D5A50" w14:textId="77777777" w:rsidTr="00254028">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7D8EB186" w14:textId="77777777" w:rsidR="00254028" w:rsidRPr="00AF6D4F" w:rsidRDefault="00254028" w:rsidP="00254028">
            <w:pPr>
              <w:rPr>
                <w:rFonts w:cstheme="minorHAnsi"/>
                <w:b/>
                <w:szCs w:val="20"/>
              </w:rPr>
            </w:pPr>
            <w:r w:rsidRPr="00AF6D4F">
              <w:rPr>
                <w:rFonts w:cstheme="minorHAnsi"/>
                <w:b/>
              </w:rPr>
              <w:lastRenderedPageBreak/>
              <w:t xml:space="preserve"> PIRMP Testing Details</w:t>
            </w:r>
          </w:p>
        </w:tc>
      </w:tr>
      <w:tr w:rsidR="00254028" w:rsidRPr="00AF6D4F" w14:paraId="552DFAEC" w14:textId="77777777" w:rsidTr="00254028">
        <w:trPr>
          <w:trHeight w:val="556"/>
        </w:trPr>
        <w:tc>
          <w:tcPr>
            <w:cnfStyle w:val="001000000000" w:firstRow="0" w:lastRow="0" w:firstColumn="1" w:lastColumn="0" w:oddVBand="0" w:evenVBand="0" w:oddHBand="0" w:evenHBand="0" w:firstRowFirstColumn="0" w:firstRowLastColumn="0" w:lastRowFirstColumn="0" w:lastRowLastColumn="0"/>
            <w:tcW w:w="699" w:type="pct"/>
            <w:hideMark/>
          </w:tcPr>
          <w:p w14:paraId="5ABE99FC" w14:textId="77777777" w:rsidR="00254028" w:rsidRPr="00AF6D4F" w:rsidRDefault="00254028" w:rsidP="00254028">
            <w:pPr>
              <w:rPr>
                <w:rFonts w:cstheme="minorHAnsi"/>
              </w:rPr>
            </w:pPr>
            <w:r w:rsidRPr="00AF6D4F">
              <w:rPr>
                <w:rFonts w:cstheme="minorHAnsi"/>
              </w:rPr>
              <w:t>Date tested</w:t>
            </w:r>
          </w:p>
        </w:tc>
        <w:tc>
          <w:tcPr>
            <w:tcW w:w="700" w:type="pct"/>
            <w:hideMark/>
          </w:tcPr>
          <w:p w14:paraId="5D263A1A" w14:textId="77777777" w:rsidR="00254028" w:rsidRPr="00AF6D4F" w:rsidRDefault="00254028" w:rsidP="00254028">
            <w:pP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Tested by</w:t>
            </w:r>
          </w:p>
          <w:p w14:paraId="1E8FE452" w14:textId="77777777" w:rsidR="00254028" w:rsidRPr="00AF6D4F" w:rsidRDefault="00254028" w:rsidP="00254028">
            <w:pP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(to include the names of all people involved in testing)</w:t>
            </w:r>
          </w:p>
        </w:tc>
        <w:tc>
          <w:tcPr>
            <w:tcW w:w="1324" w:type="pct"/>
            <w:hideMark/>
          </w:tcPr>
          <w:p w14:paraId="1136CE59" w14:textId="77777777" w:rsidR="00254028" w:rsidRPr="00AF6D4F" w:rsidRDefault="00254028" w:rsidP="00254028">
            <w:pP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 xml:space="preserve">Details of test </w:t>
            </w:r>
          </w:p>
          <w:p w14:paraId="7E96D46A" w14:textId="205E4729" w:rsidR="00254028" w:rsidRPr="00AF6D4F" w:rsidRDefault="00254028" w:rsidP="00254028">
            <w:pP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w:t>
            </w:r>
            <w:r w:rsidR="00500F45" w:rsidRPr="00AF6D4F">
              <w:rPr>
                <w:rFonts w:cstheme="minorHAnsi"/>
              </w:rPr>
              <w:t>e.g.,</w:t>
            </w:r>
            <w:r w:rsidRPr="00AF6D4F">
              <w:rPr>
                <w:rFonts w:cstheme="minorHAnsi"/>
              </w:rPr>
              <w:t xml:space="preserve"> nature of the test, involvement of other agencies)</w:t>
            </w:r>
          </w:p>
          <w:p w14:paraId="7B5FED86" w14:textId="77777777" w:rsidR="00254028" w:rsidRPr="00AF6D4F" w:rsidRDefault="00254028" w:rsidP="00254028">
            <w:pP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Note: Testing must cover all components of the plan.</w:t>
            </w:r>
          </w:p>
        </w:tc>
        <w:tc>
          <w:tcPr>
            <w:tcW w:w="1386" w:type="pct"/>
          </w:tcPr>
          <w:p w14:paraId="2A283A2C" w14:textId="77777777" w:rsidR="00254028" w:rsidRPr="00AF6D4F" w:rsidRDefault="00254028" w:rsidP="00254028">
            <w:pP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 xml:space="preserve">Finding of test, including issues identified </w:t>
            </w:r>
          </w:p>
          <w:p w14:paraId="644C73A3" w14:textId="77777777" w:rsidR="00254028" w:rsidRPr="00AF6D4F" w:rsidRDefault="00254028" w:rsidP="00254028">
            <w:pPr>
              <w:cnfStyle w:val="000000000000" w:firstRow="0" w:lastRow="0" w:firstColumn="0" w:lastColumn="0" w:oddVBand="0" w:evenVBand="0" w:oddHBand="0" w:evenHBand="0" w:firstRowFirstColumn="0" w:firstRowLastColumn="0" w:lastRowFirstColumn="0" w:lastRowLastColumn="0"/>
              <w:rPr>
                <w:rFonts w:cstheme="minorHAnsi"/>
              </w:rPr>
            </w:pPr>
          </w:p>
        </w:tc>
        <w:tc>
          <w:tcPr>
            <w:tcW w:w="891" w:type="pct"/>
            <w:hideMark/>
          </w:tcPr>
          <w:p w14:paraId="63FD2342" w14:textId="77777777" w:rsidR="00254028" w:rsidRPr="00AF6D4F" w:rsidRDefault="00254028" w:rsidP="00254028">
            <w:pP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Next scheduled testing date</w:t>
            </w:r>
          </w:p>
          <w:p w14:paraId="013E7C2A" w14:textId="77777777" w:rsidR="00254028" w:rsidRPr="00AF6D4F" w:rsidRDefault="00254028" w:rsidP="00254028">
            <w:pPr>
              <w:cnfStyle w:val="000000000000" w:firstRow="0" w:lastRow="0" w:firstColumn="0" w:lastColumn="0" w:oddVBand="0" w:evenVBand="0" w:oddHBand="0" w:evenHBand="0" w:firstRowFirstColumn="0" w:firstRowLastColumn="0" w:lastRowFirstColumn="0" w:lastRowLastColumn="0"/>
              <w:rPr>
                <w:rFonts w:cstheme="minorHAnsi"/>
              </w:rPr>
            </w:pPr>
            <w:r w:rsidRPr="00AF6D4F">
              <w:rPr>
                <w:rFonts w:cstheme="minorHAnsi"/>
              </w:rPr>
              <w:t>(must be within 12 months from current test)</w:t>
            </w:r>
          </w:p>
        </w:tc>
      </w:tr>
      <w:tr w:rsidR="00254028" w:rsidRPr="00AF6D4F" w14:paraId="2A4CDF33" w14:textId="77777777" w:rsidTr="00254028">
        <w:trPr>
          <w:cnfStyle w:val="000000010000" w:firstRow="0" w:lastRow="0" w:firstColumn="0" w:lastColumn="0" w:oddVBand="0" w:evenVBand="0" w:oddHBand="0" w:evenHBand="1"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699" w:type="pct"/>
          </w:tcPr>
          <w:p w14:paraId="60001B42" w14:textId="77777777" w:rsidR="00254028" w:rsidRPr="00AF6D4F" w:rsidRDefault="00254028" w:rsidP="00254028">
            <w:pPr>
              <w:rPr>
                <w:rFonts w:cstheme="minorHAnsi"/>
              </w:rPr>
            </w:pPr>
          </w:p>
        </w:tc>
        <w:tc>
          <w:tcPr>
            <w:tcW w:w="700" w:type="pct"/>
          </w:tcPr>
          <w:p w14:paraId="7F228B04" w14:textId="77777777" w:rsidR="00254028" w:rsidRPr="00AF6D4F" w:rsidRDefault="00254028" w:rsidP="00254028">
            <w:pPr>
              <w:cnfStyle w:val="000000010000" w:firstRow="0" w:lastRow="0" w:firstColumn="0" w:lastColumn="0" w:oddVBand="0" w:evenVBand="0" w:oddHBand="0" w:evenHBand="1" w:firstRowFirstColumn="0" w:firstRowLastColumn="0" w:lastRowFirstColumn="0" w:lastRowLastColumn="0"/>
              <w:rPr>
                <w:rFonts w:cstheme="minorHAnsi"/>
              </w:rPr>
            </w:pPr>
          </w:p>
        </w:tc>
        <w:tc>
          <w:tcPr>
            <w:tcW w:w="1324" w:type="pct"/>
          </w:tcPr>
          <w:p w14:paraId="6B3C02B3" w14:textId="77777777" w:rsidR="00254028" w:rsidRPr="00AF6D4F" w:rsidRDefault="00254028" w:rsidP="00254028">
            <w:pPr>
              <w:cnfStyle w:val="000000010000" w:firstRow="0" w:lastRow="0" w:firstColumn="0" w:lastColumn="0" w:oddVBand="0" w:evenVBand="0" w:oddHBand="0" w:evenHBand="1" w:firstRowFirstColumn="0" w:firstRowLastColumn="0" w:lastRowFirstColumn="0" w:lastRowLastColumn="0"/>
              <w:rPr>
                <w:rFonts w:cstheme="minorHAnsi"/>
              </w:rPr>
            </w:pPr>
          </w:p>
        </w:tc>
        <w:tc>
          <w:tcPr>
            <w:tcW w:w="1386" w:type="pct"/>
          </w:tcPr>
          <w:p w14:paraId="78407CBE" w14:textId="77777777" w:rsidR="00254028" w:rsidRPr="00AF6D4F" w:rsidRDefault="00254028" w:rsidP="00254028">
            <w:pPr>
              <w:cnfStyle w:val="000000010000" w:firstRow="0" w:lastRow="0" w:firstColumn="0" w:lastColumn="0" w:oddVBand="0" w:evenVBand="0" w:oddHBand="0" w:evenHBand="1" w:firstRowFirstColumn="0" w:firstRowLastColumn="0" w:lastRowFirstColumn="0" w:lastRowLastColumn="0"/>
              <w:rPr>
                <w:rFonts w:cstheme="minorHAnsi"/>
              </w:rPr>
            </w:pPr>
          </w:p>
        </w:tc>
        <w:tc>
          <w:tcPr>
            <w:tcW w:w="891" w:type="pct"/>
          </w:tcPr>
          <w:p w14:paraId="5CFE7EA1" w14:textId="77777777" w:rsidR="00254028" w:rsidRPr="00AF6D4F" w:rsidRDefault="00254028" w:rsidP="00254028">
            <w:pPr>
              <w:cnfStyle w:val="000000010000" w:firstRow="0" w:lastRow="0" w:firstColumn="0" w:lastColumn="0" w:oddVBand="0" w:evenVBand="0" w:oddHBand="0" w:evenHBand="1" w:firstRowFirstColumn="0" w:firstRowLastColumn="0" w:lastRowFirstColumn="0" w:lastRowLastColumn="0"/>
              <w:rPr>
                <w:rFonts w:cstheme="minorHAnsi"/>
              </w:rPr>
            </w:pPr>
          </w:p>
        </w:tc>
      </w:tr>
      <w:tr w:rsidR="00254028" w:rsidRPr="00AF6D4F" w14:paraId="50797703" w14:textId="77777777" w:rsidTr="00254028">
        <w:trPr>
          <w:trHeight w:val="680"/>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621B72E7" w14:textId="1CDFF207" w:rsidR="00254028" w:rsidRDefault="00254028" w:rsidP="00254028">
            <w:pPr>
              <w:rPr>
                <w:rFonts w:cstheme="minorHAnsi"/>
                <w:b/>
              </w:rPr>
            </w:pPr>
          </w:p>
          <w:p w14:paraId="5654A513" w14:textId="084D9C07" w:rsidR="003F58B9" w:rsidRDefault="003F58B9" w:rsidP="00254028">
            <w:pPr>
              <w:rPr>
                <w:rFonts w:cstheme="minorHAnsi"/>
                <w:b/>
              </w:rPr>
            </w:pPr>
          </w:p>
          <w:p w14:paraId="24676F05" w14:textId="2F1AC851" w:rsidR="003F58B9" w:rsidRDefault="003F58B9" w:rsidP="00254028">
            <w:pPr>
              <w:rPr>
                <w:rFonts w:cstheme="minorHAnsi"/>
                <w:b/>
              </w:rPr>
            </w:pPr>
          </w:p>
          <w:p w14:paraId="3183996D" w14:textId="77777777" w:rsidR="003F58B9" w:rsidRDefault="003F58B9" w:rsidP="00254028">
            <w:pPr>
              <w:rPr>
                <w:rFonts w:cstheme="minorHAnsi"/>
                <w:b/>
              </w:rPr>
            </w:pPr>
          </w:p>
          <w:p w14:paraId="506D84EB" w14:textId="14910510" w:rsidR="003F58B9" w:rsidRDefault="003F58B9" w:rsidP="00254028">
            <w:pPr>
              <w:rPr>
                <w:rFonts w:cstheme="minorHAnsi"/>
                <w:b/>
              </w:rPr>
            </w:pPr>
          </w:p>
          <w:tbl>
            <w:tblPr>
              <w:tblStyle w:val="TableGrid"/>
              <w:tblpPr w:leftFromText="180" w:rightFromText="180" w:vertAnchor="text" w:horzAnchor="margin" w:tblpY="-137"/>
              <w:tblOverlap w:val="never"/>
              <w:tblW w:w="5000" w:type="pct"/>
              <w:tblLook w:val="04A0" w:firstRow="1" w:lastRow="0" w:firstColumn="1" w:lastColumn="0" w:noHBand="0" w:noVBand="1"/>
            </w:tblPr>
            <w:tblGrid>
              <w:gridCol w:w="1561"/>
              <w:gridCol w:w="2694"/>
              <w:gridCol w:w="3682"/>
              <w:gridCol w:w="3975"/>
              <w:gridCol w:w="2046"/>
            </w:tblGrid>
            <w:tr w:rsidR="003F58B9" w:rsidRPr="00AF6D4F" w14:paraId="1C76A64B" w14:textId="77777777" w:rsidTr="003F58B9">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5"/>
                </w:tcPr>
                <w:p w14:paraId="403DC335" w14:textId="6141FF12" w:rsidR="003F58B9" w:rsidRPr="003F58B9" w:rsidRDefault="003F58B9" w:rsidP="003F58B9">
                  <w:pPr>
                    <w:rPr>
                      <w:rFonts w:cstheme="minorHAnsi"/>
                      <w:sz w:val="22"/>
                    </w:rPr>
                  </w:pPr>
                  <w:r w:rsidRPr="003F58B9">
                    <w:rPr>
                      <w:rFonts w:cstheme="minorHAnsi"/>
                      <w:sz w:val="22"/>
                    </w:rPr>
                    <w:lastRenderedPageBreak/>
                    <w:t>Document Control Register</w:t>
                  </w:r>
                </w:p>
              </w:tc>
            </w:tr>
            <w:tr w:rsidR="003F58B9" w:rsidRPr="00AF6D4F" w14:paraId="33EFAA5E" w14:textId="77777777" w:rsidTr="003F58B9">
              <w:trPr>
                <w:trHeight w:val="1115"/>
              </w:trPr>
              <w:tc>
                <w:tcPr>
                  <w:cnfStyle w:val="001000000000" w:firstRow="0" w:lastRow="0" w:firstColumn="1" w:lastColumn="0" w:oddVBand="0" w:evenVBand="0" w:oddHBand="0" w:evenHBand="0" w:firstRowFirstColumn="0" w:firstRowLastColumn="0" w:lastRowFirstColumn="0" w:lastRowLastColumn="0"/>
                  <w:tcW w:w="559" w:type="pct"/>
                </w:tcPr>
                <w:p w14:paraId="17A7ABEA" w14:textId="0905708D" w:rsidR="003F58B9" w:rsidRPr="003F58B9" w:rsidRDefault="003F58B9" w:rsidP="003F58B9">
                  <w:pPr>
                    <w:rPr>
                      <w:rFonts w:cstheme="minorHAnsi"/>
                      <w:sz w:val="24"/>
                      <w:szCs w:val="24"/>
                    </w:rPr>
                  </w:pPr>
                  <w:r w:rsidRPr="003F58B9">
                    <w:rPr>
                      <w:rFonts w:cstheme="minorHAnsi"/>
                      <w:sz w:val="24"/>
                      <w:szCs w:val="24"/>
                    </w:rPr>
                    <w:t xml:space="preserve">Date </w:t>
                  </w:r>
                </w:p>
              </w:tc>
              <w:tc>
                <w:tcPr>
                  <w:tcW w:w="965" w:type="pct"/>
                </w:tcPr>
                <w:p w14:paraId="30BB8154" w14:textId="77777777" w:rsidR="003F58B9" w:rsidRPr="003F58B9" w:rsidRDefault="003F58B9" w:rsidP="003F58B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F58B9">
                    <w:rPr>
                      <w:rFonts w:cstheme="minorHAnsi"/>
                      <w:sz w:val="24"/>
                      <w:szCs w:val="24"/>
                    </w:rPr>
                    <w:t>Reason for update</w:t>
                  </w:r>
                </w:p>
                <w:p w14:paraId="167AEC1A" w14:textId="245D3E85" w:rsidR="003F58B9" w:rsidRPr="003F58B9" w:rsidRDefault="003F58B9" w:rsidP="003F58B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F58B9">
                    <w:rPr>
                      <w:rFonts w:cstheme="minorHAnsi"/>
                      <w:sz w:val="24"/>
                      <w:szCs w:val="24"/>
                    </w:rPr>
                    <w:t>(e.g., address issues identified in testing, contact details/personnel have changed)</w:t>
                  </w:r>
                </w:p>
              </w:tc>
              <w:tc>
                <w:tcPr>
                  <w:tcW w:w="1319" w:type="pct"/>
                </w:tcPr>
                <w:p w14:paraId="28344757" w14:textId="77777777" w:rsidR="003F58B9" w:rsidRPr="003F58B9" w:rsidRDefault="003F58B9" w:rsidP="003F58B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F58B9">
                    <w:rPr>
                      <w:rFonts w:cstheme="minorHAnsi"/>
                      <w:sz w:val="24"/>
                      <w:szCs w:val="24"/>
                    </w:rPr>
                    <w:t xml:space="preserve">Details of updates </w:t>
                  </w:r>
                </w:p>
                <w:p w14:paraId="04C06EDA" w14:textId="78A191F8" w:rsidR="003F58B9" w:rsidRPr="003F58B9" w:rsidRDefault="003F58B9" w:rsidP="003F58B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F58B9">
                    <w:rPr>
                      <w:rFonts w:cstheme="minorHAnsi"/>
                      <w:sz w:val="24"/>
                      <w:szCs w:val="24"/>
                    </w:rPr>
                    <w:t>(nature of changes to PIRMP)</w:t>
                  </w:r>
                </w:p>
              </w:tc>
              <w:tc>
                <w:tcPr>
                  <w:tcW w:w="1424" w:type="pct"/>
                </w:tcPr>
                <w:p w14:paraId="6969CE3A" w14:textId="77777777" w:rsidR="003F58B9" w:rsidRPr="003F58B9" w:rsidRDefault="003F58B9" w:rsidP="003F58B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F58B9">
                    <w:rPr>
                      <w:rFonts w:cstheme="minorHAnsi"/>
                      <w:sz w:val="24"/>
                      <w:szCs w:val="24"/>
                    </w:rPr>
                    <w:t>Date the updated version uploaded to website (if applicable)</w:t>
                  </w:r>
                </w:p>
                <w:p w14:paraId="656946A8" w14:textId="77777777" w:rsidR="003F58B9" w:rsidRPr="003F58B9" w:rsidRDefault="003F58B9" w:rsidP="003F58B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733" w:type="pct"/>
                </w:tcPr>
                <w:p w14:paraId="12C89458" w14:textId="1B198015" w:rsidR="003F58B9" w:rsidRPr="003F58B9" w:rsidRDefault="003F58B9" w:rsidP="003F58B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F58B9">
                    <w:rPr>
                      <w:rFonts w:cstheme="minorHAnsi"/>
                      <w:sz w:val="24"/>
                      <w:szCs w:val="24"/>
                    </w:rPr>
                    <w:t xml:space="preserve">Author </w:t>
                  </w:r>
                </w:p>
              </w:tc>
            </w:tr>
            <w:tr w:rsidR="003F58B9" w:rsidRPr="00AF6D4F" w14:paraId="1B1EB525" w14:textId="77777777" w:rsidTr="003F58B9">
              <w:trPr>
                <w:cnfStyle w:val="000000010000" w:firstRow="0" w:lastRow="0" w:firstColumn="0" w:lastColumn="0" w:oddVBand="0" w:evenVBand="0" w:oddHBand="0" w:evenHBand="1"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559" w:type="pct"/>
                </w:tcPr>
                <w:p w14:paraId="0ED63D27" w14:textId="776C0B15" w:rsidR="003F58B9" w:rsidRPr="003F58B9" w:rsidRDefault="00752341" w:rsidP="003F58B9">
                  <w:pPr>
                    <w:rPr>
                      <w:rFonts w:cstheme="minorHAnsi"/>
                      <w:sz w:val="24"/>
                      <w:szCs w:val="24"/>
                    </w:rPr>
                  </w:pPr>
                  <w:r>
                    <w:rPr>
                      <w:rFonts w:cstheme="minorHAnsi"/>
                      <w:sz w:val="24"/>
                      <w:szCs w:val="24"/>
                    </w:rPr>
                    <w:t>20</w:t>
                  </w:r>
                  <w:r w:rsidR="003F58B9" w:rsidRPr="003F58B9">
                    <w:rPr>
                      <w:rFonts w:cstheme="minorHAnsi"/>
                      <w:sz w:val="24"/>
                      <w:szCs w:val="24"/>
                    </w:rPr>
                    <w:t>/11/2023</w:t>
                  </w:r>
                </w:p>
                <w:p w14:paraId="4BF4B398" w14:textId="77777777" w:rsidR="003F58B9" w:rsidRPr="003F58B9" w:rsidRDefault="003F58B9" w:rsidP="003F58B9">
                  <w:pPr>
                    <w:rPr>
                      <w:rFonts w:cstheme="minorHAnsi"/>
                      <w:sz w:val="24"/>
                      <w:szCs w:val="24"/>
                    </w:rPr>
                  </w:pPr>
                </w:p>
              </w:tc>
              <w:tc>
                <w:tcPr>
                  <w:tcW w:w="965" w:type="pct"/>
                  <w:hideMark/>
                </w:tcPr>
                <w:p w14:paraId="059AB16D" w14:textId="77777777" w:rsidR="003F58B9" w:rsidRPr="003F58B9" w:rsidRDefault="003F58B9" w:rsidP="003F58B9">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3F58B9">
                    <w:rPr>
                      <w:rFonts w:cstheme="minorHAnsi"/>
                      <w:sz w:val="24"/>
                      <w:szCs w:val="24"/>
                    </w:rPr>
                    <w:t>New</w:t>
                  </w:r>
                </w:p>
              </w:tc>
              <w:tc>
                <w:tcPr>
                  <w:tcW w:w="1319" w:type="pct"/>
                  <w:hideMark/>
                </w:tcPr>
                <w:p w14:paraId="1A9568F5" w14:textId="16D4FEB8" w:rsidR="003F58B9" w:rsidRPr="003F58B9" w:rsidRDefault="003F58B9" w:rsidP="003F58B9">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3F58B9">
                    <w:rPr>
                      <w:rFonts w:cstheme="minorHAnsi"/>
                      <w:sz w:val="24"/>
                      <w:szCs w:val="24"/>
                    </w:rPr>
                    <w:t>New document established for Jalco Australia Horsley Park site. In consultation with Gopi Dhanekula (Engineering Manager and site Chief Warden), Aaron</w:t>
                  </w:r>
                  <w:r>
                    <w:rPr>
                      <w:rFonts w:cstheme="minorHAnsi"/>
                      <w:sz w:val="24"/>
                      <w:szCs w:val="24"/>
                    </w:rPr>
                    <w:t xml:space="preserve"> Colautti ( Pact Group Environmental Manager), Tina Nicolitsis ( Regional Health, Safety and Environmental Manager), Rojli Rajon ( Site Operations Manager).</w:t>
                  </w:r>
                </w:p>
              </w:tc>
              <w:tc>
                <w:tcPr>
                  <w:tcW w:w="1424" w:type="pct"/>
                  <w:hideMark/>
                </w:tcPr>
                <w:p w14:paraId="70E847FB" w14:textId="6848361A" w:rsidR="00083F7E" w:rsidRPr="003F58B9" w:rsidRDefault="00083F7E" w:rsidP="003F58B9">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Pr>
                      <w:rFonts w:cstheme="minorHAnsi"/>
                      <w:sz w:val="24"/>
                      <w:szCs w:val="24"/>
                    </w:rPr>
                    <w:t>November 2023</w:t>
                  </w:r>
                </w:p>
              </w:tc>
              <w:tc>
                <w:tcPr>
                  <w:tcW w:w="733" w:type="pct"/>
                  <w:hideMark/>
                </w:tcPr>
                <w:p w14:paraId="1A1E653E" w14:textId="77777777" w:rsidR="003F58B9" w:rsidRPr="003F58B9" w:rsidRDefault="003F58B9" w:rsidP="003F58B9">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3F58B9">
                    <w:rPr>
                      <w:rFonts w:cstheme="minorHAnsi"/>
                      <w:sz w:val="24"/>
                      <w:szCs w:val="24"/>
                    </w:rPr>
                    <w:t>Christine Kazzi</w:t>
                  </w:r>
                </w:p>
              </w:tc>
            </w:tr>
          </w:tbl>
          <w:p w14:paraId="1A7BFA8D" w14:textId="1E7FAAC3" w:rsidR="003F58B9" w:rsidRDefault="003F58B9" w:rsidP="00254028">
            <w:pPr>
              <w:rPr>
                <w:rFonts w:cstheme="minorHAnsi"/>
                <w:b/>
              </w:rPr>
            </w:pPr>
          </w:p>
          <w:p w14:paraId="22C6CBFD" w14:textId="3F8C77E3" w:rsidR="00DC1B06" w:rsidRDefault="00DC1B06" w:rsidP="00254028">
            <w:pPr>
              <w:rPr>
                <w:rFonts w:cstheme="minorHAnsi"/>
                <w:b/>
              </w:rPr>
            </w:pPr>
          </w:p>
          <w:p w14:paraId="0AE0042D" w14:textId="4F0CFB7A" w:rsidR="00DC1B06" w:rsidRDefault="00DC1B06" w:rsidP="00254028">
            <w:pPr>
              <w:rPr>
                <w:rFonts w:cstheme="minorHAnsi"/>
                <w:b/>
              </w:rPr>
            </w:pPr>
          </w:p>
          <w:p w14:paraId="40185BF3" w14:textId="018C50F3" w:rsidR="00DC1B06" w:rsidRDefault="00DC1B06" w:rsidP="00254028">
            <w:pPr>
              <w:rPr>
                <w:rFonts w:cstheme="minorHAnsi"/>
                <w:b/>
              </w:rPr>
            </w:pPr>
          </w:p>
          <w:p w14:paraId="7F0A1B51" w14:textId="41C6F69A" w:rsidR="00DC1B06" w:rsidRDefault="00DC1B06" w:rsidP="00254028">
            <w:pPr>
              <w:rPr>
                <w:rFonts w:cstheme="minorHAnsi"/>
                <w:b/>
              </w:rPr>
            </w:pPr>
          </w:p>
          <w:p w14:paraId="08EF40D9" w14:textId="5D978292" w:rsidR="00DC1B06" w:rsidRDefault="00DC1B06" w:rsidP="00254028">
            <w:pPr>
              <w:rPr>
                <w:rFonts w:cstheme="minorHAnsi"/>
                <w:b/>
              </w:rPr>
            </w:pPr>
          </w:p>
          <w:p w14:paraId="18790EA8" w14:textId="77777777" w:rsidR="00DC1B06" w:rsidRDefault="00DC1B06" w:rsidP="00254028">
            <w:pPr>
              <w:rPr>
                <w:rFonts w:cstheme="minorHAnsi"/>
                <w:b/>
              </w:rPr>
            </w:pPr>
          </w:p>
          <w:p w14:paraId="55FDE540" w14:textId="08509B0D" w:rsidR="003F58B9" w:rsidRDefault="003F58B9" w:rsidP="00254028">
            <w:pPr>
              <w:rPr>
                <w:rFonts w:cstheme="minorHAnsi"/>
                <w:b/>
              </w:rPr>
            </w:pPr>
          </w:p>
          <w:tbl>
            <w:tblPr>
              <w:tblStyle w:val="TableGrid"/>
              <w:tblpPr w:leftFromText="180" w:rightFromText="180" w:vertAnchor="text" w:horzAnchor="margin" w:tblpY="-137"/>
              <w:tblOverlap w:val="never"/>
              <w:tblW w:w="5000" w:type="pct"/>
              <w:tblLook w:val="04A0" w:firstRow="1" w:lastRow="0" w:firstColumn="1" w:lastColumn="0" w:noHBand="0" w:noVBand="1"/>
            </w:tblPr>
            <w:tblGrid>
              <w:gridCol w:w="13958"/>
            </w:tblGrid>
            <w:tr w:rsidR="00DC1B06" w:rsidRPr="00AF6D4F" w14:paraId="657D5F68" w14:textId="77777777" w:rsidTr="0088073A">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14:paraId="1B0D3A2C" w14:textId="755A2663" w:rsidR="00DC1B06" w:rsidRPr="003F58B9" w:rsidRDefault="00DC1B06" w:rsidP="00DC1B06">
                  <w:pPr>
                    <w:rPr>
                      <w:rFonts w:cstheme="minorHAnsi"/>
                      <w:sz w:val="22"/>
                    </w:rPr>
                  </w:pPr>
                  <w:r>
                    <w:rPr>
                      <w:rFonts w:cstheme="minorHAnsi"/>
                      <w:sz w:val="22"/>
                    </w:rPr>
                    <w:lastRenderedPageBreak/>
                    <w:t>Appendices</w:t>
                  </w:r>
                </w:p>
              </w:tc>
            </w:tr>
          </w:tbl>
          <w:p w14:paraId="1758EA30" w14:textId="491CEA36" w:rsidR="003F58B9" w:rsidRDefault="003F58B9" w:rsidP="00254028">
            <w:pPr>
              <w:rPr>
                <w:rFonts w:cstheme="minorHAnsi"/>
                <w:b/>
              </w:rPr>
            </w:pPr>
          </w:p>
          <w:p w14:paraId="63FBB0C7" w14:textId="77777777" w:rsidR="00254028" w:rsidRPr="00493274" w:rsidRDefault="00254028" w:rsidP="00254028">
            <w:pPr>
              <w:rPr>
                <w:rFonts w:cstheme="minorHAnsi"/>
                <w:b/>
                <w:sz w:val="24"/>
                <w:szCs w:val="24"/>
              </w:rPr>
            </w:pPr>
            <w:r w:rsidRPr="00493274">
              <w:rPr>
                <w:rFonts w:cstheme="minorHAnsi"/>
                <w:b/>
                <w:sz w:val="24"/>
                <w:szCs w:val="24"/>
              </w:rPr>
              <w:t>Appendices 1: Pollution Incident Response Management Mock Incident Form</w:t>
            </w:r>
          </w:p>
          <w:tbl>
            <w:tblPr>
              <w:tblStyle w:val="TableGrid"/>
              <w:tblW w:w="12333" w:type="dxa"/>
              <w:tblLook w:val="04A0" w:firstRow="1" w:lastRow="0" w:firstColumn="1" w:lastColumn="0" w:noHBand="0" w:noVBand="1"/>
            </w:tblPr>
            <w:tblGrid>
              <w:gridCol w:w="1838"/>
              <w:gridCol w:w="142"/>
              <w:gridCol w:w="992"/>
              <w:gridCol w:w="1843"/>
              <w:gridCol w:w="142"/>
              <w:gridCol w:w="1944"/>
              <w:gridCol w:w="5432"/>
            </w:tblGrid>
            <w:tr w:rsidR="00254028" w:rsidRPr="00AF6D4F" w14:paraId="75536039" w14:textId="77777777" w:rsidTr="007B370E">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2333" w:type="dxa"/>
                  <w:gridSpan w:val="7"/>
                  <w:vAlign w:val="center"/>
                </w:tcPr>
                <w:p w14:paraId="49B9BB4D" w14:textId="77777777" w:rsidR="00254028" w:rsidRPr="00AF6D4F" w:rsidRDefault="00254028" w:rsidP="00941422">
                  <w:pPr>
                    <w:framePr w:hSpace="180" w:wrap="around" w:vAnchor="text" w:hAnchor="margin" w:y="-662"/>
                    <w:rPr>
                      <w:rFonts w:cstheme="minorHAnsi"/>
                      <w:b w:val="0"/>
                      <w:bCs/>
                    </w:rPr>
                  </w:pPr>
                  <w:r w:rsidRPr="00AF6D4F">
                    <w:rPr>
                      <w:rFonts w:cstheme="minorHAnsi"/>
                      <w:bCs/>
                    </w:rPr>
                    <w:t xml:space="preserve">Note: </w:t>
                  </w:r>
                  <w:r w:rsidRPr="00AF6D4F">
                    <w:rPr>
                      <w:rFonts w:cstheme="minorHAnsi"/>
                    </w:rPr>
                    <w:t xml:space="preserve">This is only a Mock Pollution Incident Exercise to test PIRMP. PIRMP may be updated based on the findings of the test. </w:t>
                  </w:r>
                </w:p>
              </w:tc>
            </w:tr>
            <w:tr w:rsidR="00254028" w:rsidRPr="00AF6D4F" w14:paraId="6CD02CB0" w14:textId="77777777" w:rsidTr="007B370E">
              <w:trPr>
                <w:trHeight w:val="428"/>
              </w:trPr>
              <w:tc>
                <w:tcPr>
                  <w:cnfStyle w:val="001000000000" w:firstRow="0" w:lastRow="0" w:firstColumn="1" w:lastColumn="0" w:oddVBand="0" w:evenVBand="0" w:oddHBand="0" w:evenHBand="0" w:firstRowFirstColumn="0" w:firstRowLastColumn="0" w:lastRowFirstColumn="0" w:lastRowLastColumn="0"/>
                  <w:tcW w:w="12333" w:type="dxa"/>
                  <w:gridSpan w:val="7"/>
                  <w:vAlign w:val="center"/>
                </w:tcPr>
                <w:p w14:paraId="1A9F5016" w14:textId="77777777" w:rsidR="00254028" w:rsidRPr="00AF6D4F" w:rsidRDefault="00254028" w:rsidP="00941422">
                  <w:pPr>
                    <w:framePr w:hSpace="180" w:wrap="around" w:vAnchor="text" w:hAnchor="margin" w:y="-662"/>
                    <w:rPr>
                      <w:rFonts w:cstheme="minorHAnsi"/>
                    </w:rPr>
                  </w:pPr>
                  <w:r w:rsidRPr="00AF6D4F">
                    <w:rPr>
                      <w:rFonts w:cstheme="minorHAnsi"/>
                      <w:b/>
                      <w:bCs/>
                    </w:rPr>
                    <w:t>Date of Exercise:</w:t>
                  </w:r>
                </w:p>
              </w:tc>
            </w:tr>
            <w:tr w:rsidR="00254028" w:rsidRPr="00AF6D4F" w14:paraId="687D7805" w14:textId="77777777" w:rsidTr="007B370E">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4815" w:type="dxa"/>
                  <w:gridSpan w:val="4"/>
                  <w:vAlign w:val="center"/>
                </w:tcPr>
                <w:p w14:paraId="094F4DD5" w14:textId="77777777" w:rsidR="00254028" w:rsidRPr="00AF6D4F" w:rsidRDefault="00254028" w:rsidP="00941422">
                  <w:pPr>
                    <w:framePr w:hSpace="180" w:wrap="around" w:vAnchor="text" w:hAnchor="margin" w:y="-662"/>
                    <w:rPr>
                      <w:rFonts w:cstheme="minorHAnsi"/>
                      <w:b/>
                      <w:bCs/>
                    </w:rPr>
                  </w:pPr>
                  <w:r w:rsidRPr="00AF6D4F">
                    <w:rPr>
                      <w:rFonts w:cstheme="minorHAnsi"/>
                      <w:b/>
                      <w:bCs/>
                    </w:rPr>
                    <w:t>Start Time:</w:t>
                  </w:r>
                </w:p>
              </w:tc>
              <w:tc>
                <w:tcPr>
                  <w:tcW w:w="7518" w:type="dxa"/>
                  <w:gridSpan w:val="3"/>
                  <w:vAlign w:val="center"/>
                </w:tcPr>
                <w:p w14:paraId="42699B74" w14:textId="77777777" w:rsidR="00254028" w:rsidRPr="00AF6D4F" w:rsidRDefault="00254028" w:rsidP="00941422">
                  <w:pPr>
                    <w:framePr w:hSpace="180" w:wrap="around" w:vAnchor="text" w:hAnchor="margin" w:y="-662"/>
                    <w:cnfStyle w:val="000000010000" w:firstRow="0" w:lastRow="0" w:firstColumn="0" w:lastColumn="0" w:oddVBand="0" w:evenVBand="0" w:oddHBand="0" w:evenHBand="1" w:firstRowFirstColumn="0" w:firstRowLastColumn="0" w:lastRowFirstColumn="0" w:lastRowLastColumn="0"/>
                    <w:rPr>
                      <w:rFonts w:cstheme="minorHAnsi"/>
                      <w:b/>
                      <w:bCs/>
                    </w:rPr>
                  </w:pPr>
                  <w:r w:rsidRPr="00AF6D4F">
                    <w:rPr>
                      <w:rFonts w:cstheme="minorHAnsi"/>
                      <w:b/>
                      <w:bCs/>
                    </w:rPr>
                    <w:t>Finish Time:</w:t>
                  </w:r>
                </w:p>
              </w:tc>
            </w:tr>
            <w:tr w:rsidR="00254028" w:rsidRPr="00AF6D4F" w14:paraId="2CB0549D" w14:textId="77777777" w:rsidTr="007B370E">
              <w:trPr>
                <w:trHeight w:val="428"/>
              </w:trPr>
              <w:tc>
                <w:tcPr>
                  <w:cnfStyle w:val="001000000000" w:firstRow="0" w:lastRow="0" w:firstColumn="1" w:lastColumn="0" w:oddVBand="0" w:evenVBand="0" w:oddHBand="0" w:evenHBand="0" w:firstRowFirstColumn="0" w:firstRowLastColumn="0" w:lastRowFirstColumn="0" w:lastRowLastColumn="0"/>
                  <w:tcW w:w="12333" w:type="dxa"/>
                  <w:gridSpan w:val="7"/>
                  <w:vAlign w:val="center"/>
                </w:tcPr>
                <w:p w14:paraId="30725193" w14:textId="77777777" w:rsidR="00254028" w:rsidRPr="00AF6D4F" w:rsidRDefault="00254028" w:rsidP="00941422">
                  <w:pPr>
                    <w:framePr w:hSpace="180" w:wrap="around" w:vAnchor="text" w:hAnchor="margin" w:y="-662"/>
                    <w:rPr>
                      <w:rFonts w:cstheme="minorHAnsi"/>
                    </w:rPr>
                  </w:pPr>
                  <w:r w:rsidRPr="00AF6D4F">
                    <w:rPr>
                      <w:rFonts w:cstheme="minorHAnsi"/>
                      <w:b/>
                      <w:bCs/>
                    </w:rPr>
                    <w:t>Mock Pollution Incident Coordination Team Members</w:t>
                  </w:r>
                </w:p>
              </w:tc>
            </w:tr>
            <w:tr w:rsidR="00254028" w:rsidRPr="00AF6D4F" w14:paraId="702FD40B" w14:textId="77777777" w:rsidTr="007B370E">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3AAC735" w14:textId="77777777" w:rsidR="00254028" w:rsidRPr="00AF6D4F" w:rsidRDefault="00254028" w:rsidP="00941422">
                  <w:pPr>
                    <w:framePr w:hSpace="180" w:wrap="around" w:vAnchor="text" w:hAnchor="margin" w:y="-662"/>
                    <w:rPr>
                      <w:rFonts w:cstheme="minorHAnsi"/>
                      <w:b/>
                      <w:bCs/>
                    </w:rPr>
                  </w:pPr>
                  <w:r w:rsidRPr="00AF6D4F">
                    <w:rPr>
                      <w:rFonts w:cstheme="minorHAnsi"/>
                      <w:b/>
                      <w:bCs/>
                    </w:rPr>
                    <w:t>Leader</w:t>
                  </w:r>
                </w:p>
              </w:tc>
              <w:tc>
                <w:tcPr>
                  <w:tcW w:w="10495" w:type="dxa"/>
                  <w:gridSpan w:val="6"/>
                  <w:vAlign w:val="center"/>
                </w:tcPr>
                <w:p w14:paraId="49A8EA42" w14:textId="77777777" w:rsidR="00254028" w:rsidRPr="00AF6D4F" w:rsidRDefault="00254028" w:rsidP="00941422">
                  <w:pPr>
                    <w:framePr w:hSpace="180" w:wrap="around" w:vAnchor="text" w:hAnchor="margin" w:y="-662"/>
                    <w:cnfStyle w:val="000000010000" w:firstRow="0" w:lastRow="0" w:firstColumn="0" w:lastColumn="0" w:oddVBand="0" w:evenVBand="0" w:oddHBand="0" w:evenHBand="1" w:firstRowFirstColumn="0" w:firstRowLastColumn="0" w:lastRowFirstColumn="0" w:lastRowLastColumn="0"/>
                    <w:rPr>
                      <w:rFonts w:cstheme="minorHAnsi"/>
                    </w:rPr>
                  </w:pPr>
                </w:p>
              </w:tc>
            </w:tr>
            <w:tr w:rsidR="00254028" w:rsidRPr="00AF6D4F" w14:paraId="34B6D981" w14:textId="77777777" w:rsidTr="007B370E">
              <w:trPr>
                <w:trHeight w:val="428"/>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5E6A3AD" w14:textId="77777777" w:rsidR="00254028" w:rsidRPr="00AF6D4F" w:rsidRDefault="00254028" w:rsidP="00941422">
                  <w:pPr>
                    <w:framePr w:hSpace="180" w:wrap="around" w:vAnchor="text" w:hAnchor="margin" w:y="-662"/>
                    <w:rPr>
                      <w:rFonts w:cstheme="minorHAnsi"/>
                      <w:b/>
                      <w:bCs/>
                    </w:rPr>
                  </w:pPr>
                  <w:r w:rsidRPr="00AF6D4F">
                    <w:rPr>
                      <w:rFonts w:cstheme="minorHAnsi"/>
                      <w:b/>
                      <w:bCs/>
                    </w:rPr>
                    <w:t>Member</w:t>
                  </w:r>
                </w:p>
              </w:tc>
              <w:tc>
                <w:tcPr>
                  <w:tcW w:w="10495" w:type="dxa"/>
                  <w:gridSpan w:val="6"/>
                  <w:vAlign w:val="center"/>
                </w:tcPr>
                <w:p w14:paraId="2C222374" w14:textId="77777777" w:rsidR="00254028" w:rsidRPr="00AF6D4F" w:rsidRDefault="00254028" w:rsidP="00941422">
                  <w:pPr>
                    <w:framePr w:hSpace="180" w:wrap="around" w:vAnchor="text" w:hAnchor="margin" w:y="-662"/>
                    <w:cnfStyle w:val="000000000000" w:firstRow="0" w:lastRow="0" w:firstColumn="0" w:lastColumn="0" w:oddVBand="0" w:evenVBand="0" w:oddHBand="0" w:evenHBand="0" w:firstRowFirstColumn="0" w:firstRowLastColumn="0" w:lastRowFirstColumn="0" w:lastRowLastColumn="0"/>
                    <w:rPr>
                      <w:rFonts w:cstheme="minorHAnsi"/>
                    </w:rPr>
                  </w:pPr>
                </w:p>
              </w:tc>
            </w:tr>
            <w:tr w:rsidR="00254028" w:rsidRPr="00AF6D4F" w14:paraId="731A8D8F" w14:textId="77777777" w:rsidTr="007B370E">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5C304D3" w14:textId="77777777" w:rsidR="00254028" w:rsidRPr="00AF6D4F" w:rsidRDefault="00254028" w:rsidP="00941422">
                  <w:pPr>
                    <w:framePr w:hSpace="180" w:wrap="around" w:vAnchor="text" w:hAnchor="margin" w:y="-662"/>
                    <w:rPr>
                      <w:rFonts w:cstheme="minorHAnsi"/>
                      <w:b/>
                      <w:bCs/>
                    </w:rPr>
                  </w:pPr>
                  <w:r w:rsidRPr="00AF6D4F">
                    <w:rPr>
                      <w:rFonts w:cstheme="minorHAnsi"/>
                      <w:b/>
                      <w:bCs/>
                    </w:rPr>
                    <w:t>Member</w:t>
                  </w:r>
                </w:p>
              </w:tc>
              <w:tc>
                <w:tcPr>
                  <w:tcW w:w="10495" w:type="dxa"/>
                  <w:gridSpan w:val="6"/>
                  <w:vAlign w:val="center"/>
                </w:tcPr>
                <w:p w14:paraId="059D0020" w14:textId="77777777" w:rsidR="00254028" w:rsidRPr="00AF6D4F" w:rsidRDefault="00254028" w:rsidP="00941422">
                  <w:pPr>
                    <w:framePr w:hSpace="180" w:wrap="around" w:vAnchor="text" w:hAnchor="margin" w:y="-662"/>
                    <w:cnfStyle w:val="000000010000" w:firstRow="0" w:lastRow="0" w:firstColumn="0" w:lastColumn="0" w:oddVBand="0" w:evenVBand="0" w:oddHBand="0" w:evenHBand="1" w:firstRowFirstColumn="0" w:firstRowLastColumn="0" w:lastRowFirstColumn="0" w:lastRowLastColumn="0"/>
                    <w:rPr>
                      <w:rFonts w:cstheme="minorHAnsi"/>
                    </w:rPr>
                  </w:pPr>
                </w:p>
              </w:tc>
            </w:tr>
            <w:tr w:rsidR="00254028" w:rsidRPr="00AF6D4F" w14:paraId="3FF75E1D" w14:textId="77777777" w:rsidTr="007B370E">
              <w:trPr>
                <w:trHeight w:val="428"/>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CB5A128" w14:textId="77777777" w:rsidR="00254028" w:rsidRPr="00AF6D4F" w:rsidRDefault="00254028" w:rsidP="00941422">
                  <w:pPr>
                    <w:framePr w:hSpace="180" w:wrap="around" w:vAnchor="text" w:hAnchor="margin" w:y="-662"/>
                    <w:rPr>
                      <w:rFonts w:cstheme="minorHAnsi"/>
                      <w:b/>
                      <w:bCs/>
                    </w:rPr>
                  </w:pPr>
                  <w:r w:rsidRPr="00AF6D4F">
                    <w:rPr>
                      <w:rFonts w:cstheme="minorHAnsi"/>
                      <w:b/>
                      <w:bCs/>
                    </w:rPr>
                    <w:t>Member</w:t>
                  </w:r>
                </w:p>
              </w:tc>
              <w:tc>
                <w:tcPr>
                  <w:tcW w:w="10495" w:type="dxa"/>
                  <w:gridSpan w:val="6"/>
                  <w:vAlign w:val="center"/>
                </w:tcPr>
                <w:p w14:paraId="3EF45F43" w14:textId="77777777" w:rsidR="00254028" w:rsidRPr="00AF6D4F" w:rsidRDefault="00254028" w:rsidP="00941422">
                  <w:pPr>
                    <w:framePr w:hSpace="180" w:wrap="around" w:vAnchor="text" w:hAnchor="margin" w:y="-662"/>
                    <w:cnfStyle w:val="000000000000" w:firstRow="0" w:lastRow="0" w:firstColumn="0" w:lastColumn="0" w:oddVBand="0" w:evenVBand="0" w:oddHBand="0" w:evenHBand="0" w:firstRowFirstColumn="0" w:firstRowLastColumn="0" w:lastRowFirstColumn="0" w:lastRowLastColumn="0"/>
                    <w:rPr>
                      <w:rFonts w:cstheme="minorHAnsi"/>
                    </w:rPr>
                  </w:pPr>
                </w:p>
              </w:tc>
            </w:tr>
            <w:tr w:rsidR="00254028" w:rsidRPr="00AF6D4F" w14:paraId="027646F8" w14:textId="77777777" w:rsidTr="007B370E">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FE25109" w14:textId="77777777" w:rsidR="00254028" w:rsidRPr="00AF6D4F" w:rsidRDefault="00254028" w:rsidP="00941422">
                  <w:pPr>
                    <w:framePr w:hSpace="180" w:wrap="around" w:vAnchor="text" w:hAnchor="margin" w:y="-662"/>
                    <w:rPr>
                      <w:rFonts w:cstheme="minorHAnsi"/>
                      <w:b/>
                      <w:bCs/>
                    </w:rPr>
                  </w:pPr>
                  <w:r w:rsidRPr="00AF6D4F">
                    <w:rPr>
                      <w:rFonts w:cstheme="minorHAnsi"/>
                      <w:b/>
                      <w:bCs/>
                    </w:rPr>
                    <w:t>Member</w:t>
                  </w:r>
                </w:p>
              </w:tc>
              <w:tc>
                <w:tcPr>
                  <w:tcW w:w="10495" w:type="dxa"/>
                  <w:gridSpan w:val="6"/>
                  <w:vAlign w:val="center"/>
                </w:tcPr>
                <w:p w14:paraId="784B7938" w14:textId="77777777" w:rsidR="00254028" w:rsidRPr="00AF6D4F" w:rsidRDefault="00254028" w:rsidP="00941422">
                  <w:pPr>
                    <w:framePr w:hSpace="180" w:wrap="around" w:vAnchor="text" w:hAnchor="margin" w:y="-662"/>
                    <w:cnfStyle w:val="000000010000" w:firstRow="0" w:lastRow="0" w:firstColumn="0" w:lastColumn="0" w:oddVBand="0" w:evenVBand="0" w:oddHBand="0" w:evenHBand="1" w:firstRowFirstColumn="0" w:firstRowLastColumn="0" w:lastRowFirstColumn="0" w:lastRowLastColumn="0"/>
                    <w:rPr>
                      <w:rFonts w:cstheme="minorHAnsi"/>
                    </w:rPr>
                  </w:pPr>
                </w:p>
              </w:tc>
            </w:tr>
            <w:tr w:rsidR="00254028" w:rsidRPr="00AF6D4F" w14:paraId="732F29F0" w14:textId="77777777" w:rsidTr="007B370E">
              <w:trPr>
                <w:trHeight w:val="428"/>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E8D41AF" w14:textId="77777777" w:rsidR="00254028" w:rsidRPr="00AF6D4F" w:rsidRDefault="00254028" w:rsidP="00941422">
                  <w:pPr>
                    <w:framePr w:hSpace="180" w:wrap="around" w:vAnchor="text" w:hAnchor="margin" w:y="-662"/>
                    <w:rPr>
                      <w:rFonts w:cstheme="minorHAnsi"/>
                      <w:b/>
                      <w:bCs/>
                    </w:rPr>
                  </w:pPr>
                  <w:r w:rsidRPr="00AF6D4F">
                    <w:rPr>
                      <w:rFonts w:cstheme="minorHAnsi"/>
                      <w:b/>
                      <w:bCs/>
                    </w:rPr>
                    <w:t>Member</w:t>
                  </w:r>
                </w:p>
              </w:tc>
              <w:tc>
                <w:tcPr>
                  <w:tcW w:w="10495" w:type="dxa"/>
                  <w:gridSpan w:val="6"/>
                  <w:vAlign w:val="center"/>
                </w:tcPr>
                <w:p w14:paraId="5C1D82C8" w14:textId="77777777" w:rsidR="00254028" w:rsidRPr="00AF6D4F" w:rsidRDefault="00254028" w:rsidP="00941422">
                  <w:pPr>
                    <w:framePr w:hSpace="180" w:wrap="around" w:vAnchor="text" w:hAnchor="margin" w:y="-662"/>
                    <w:cnfStyle w:val="000000000000" w:firstRow="0" w:lastRow="0" w:firstColumn="0" w:lastColumn="0" w:oddVBand="0" w:evenVBand="0" w:oddHBand="0" w:evenHBand="0" w:firstRowFirstColumn="0" w:firstRowLastColumn="0" w:lastRowFirstColumn="0" w:lastRowLastColumn="0"/>
                    <w:rPr>
                      <w:rFonts w:cstheme="minorHAnsi"/>
                    </w:rPr>
                  </w:pPr>
                </w:p>
              </w:tc>
            </w:tr>
            <w:tr w:rsidR="00254028" w:rsidRPr="00AF6D4F" w14:paraId="28B2B1B7" w14:textId="77777777" w:rsidTr="007B370E">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368E2FB" w14:textId="77777777" w:rsidR="00254028" w:rsidRPr="00AF6D4F" w:rsidRDefault="00254028" w:rsidP="00941422">
                  <w:pPr>
                    <w:framePr w:hSpace="180" w:wrap="around" w:vAnchor="text" w:hAnchor="margin" w:y="-662"/>
                    <w:rPr>
                      <w:rFonts w:cstheme="minorHAnsi"/>
                      <w:b/>
                      <w:bCs/>
                    </w:rPr>
                  </w:pPr>
                  <w:r w:rsidRPr="00AF6D4F">
                    <w:rPr>
                      <w:rFonts w:cstheme="minorHAnsi"/>
                      <w:b/>
                      <w:bCs/>
                    </w:rPr>
                    <w:t>Member</w:t>
                  </w:r>
                </w:p>
              </w:tc>
              <w:tc>
                <w:tcPr>
                  <w:tcW w:w="10495" w:type="dxa"/>
                  <w:gridSpan w:val="6"/>
                  <w:vAlign w:val="center"/>
                </w:tcPr>
                <w:p w14:paraId="19D8AEB2" w14:textId="77777777" w:rsidR="00254028" w:rsidRPr="00AF6D4F" w:rsidRDefault="00254028" w:rsidP="00941422">
                  <w:pPr>
                    <w:framePr w:hSpace="180" w:wrap="around" w:vAnchor="text" w:hAnchor="margin" w:y="-662"/>
                    <w:cnfStyle w:val="000000010000" w:firstRow="0" w:lastRow="0" w:firstColumn="0" w:lastColumn="0" w:oddVBand="0" w:evenVBand="0" w:oddHBand="0" w:evenHBand="1" w:firstRowFirstColumn="0" w:firstRowLastColumn="0" w:lastRowFirstColumn="0" w:lastRowLastColumn="0"/>
                    <w:rPr>
                      <w:rFonts w:cstheme="minorHAnsi"/>
                    </w:rPr>
                  </w:pPr>
                </w:p>
              </w:tc>
            </w:tr>
            <w:tr w:rsidR="00254028" w:rsidRPr="00AF6D4F" w14:paraId="545594EC" w14:textId="77777777" w:rsidTr="007B370E">
              <w:trPr>
                <w:trHeight w:val="428"/>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A588528" w14:textId="77777777" w:rsidR="00254028" w:rsidRPr="00AF6D4F" w:rsidRDefault="00254028" w:rsidP="00941422">
                  <w:pPr>
                    <w:framePr w:hSpace="180" w:wrap="around" w:vAnchor="text" w:hAnchor="margin" w:y="-662"/>
                    <w:rPr>
                      <w:rFonts w:cstheme="minorHAnsi"/>
                      <w:b/>
                      <w:bCs/>
                    </w:rPr>
                  </w:pPr>
                  <w:r w:rsidRPr="00AF6D4F">
                    <w:rPr>
                      <w:rFonts w:cstheme="minorHAnsi"/>
                      <w:b/>
                      <w:bCs/>
                    </w:rPr>
                    <w:t>Member</w:t>
                  </w:r>
                </w:p>
              </w:tc>
              <w:tc>
                <w:tcPr>
                  <w:tcW w:w="10495" w:type="dxa"/>
                  <w:gridSpan w:val="6"/>
                  <w:vAlign w:val="center"/>
                </w:tcPr>
                <w:p w14:paraId="60F93AE7" w14:textId="77777777" w:rsidR="00254028" w:rsidRPr="00AF6D4F" w:rsidRDefault="00254028" w:rsidP="00941422">
                  <w:pPr>
                    <w:framePr w:hSpace="180" w:wrap="around" w:vAnchor="text" w:hAnchor="margin" w:y="-662"/>
                    <w:cnfStyle w:val="000000000000" w:firstRow="0" w:lastRow="0" w:firstColumn="0" w:lastColumn="0" w:oddVBand="0" w:evenVBand="0" w:oddHBand="0" w:evenHBand="0" w:firstRowFirstColumn="0" w:firstRowLastColumn="0" w:lastRowFirstColumn="0" w:lastRowLastColumn="0"/>
                    <w:rPr>
                      <w:rFonts w:cstheme="minorHAnsi"/>
                    </w:rPr>
                  </w:pPr>
                </w:p>
              </w:tc>
            </w:tr>
            <w:tr w:rsidR="00254028" w:rsidRPr="00AF6D4F" w14:paraId="4C03347D" w14:textId="77777777" w:rsidTr="007B370E">
              <w:trPr>
                <w:cnfStyle w:val="000000010000" w:firstRow="0" w:lastRow="0" w:firstColumn="0" w:lastColumn="0" w:oddVBand="0" w:evenVBand="0" w:oddHBand="0" w:evenHBand="1"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2333" w:type="dxa"/>
                  <w:gridSpan w:val="7"/>
                  <w:vAlign w:val="center"/>
                </w:tcPr>
                <w:p w14:paraId="723EF5E0" w14:textId="77777777" w:rsidR="00254028" w:rsidRPr="00AF6D4F" w:rsidRDefault="00254028" w:rsidP="00941422">
                  <w:pPr>
                    <w:framePr w:hSpace="180" w:wrap="around" w:vAnchor="text" w:hAnchor="margin" w:y="-662"/>
                    <w:rPr>
                      <w:rFonts w:cstheme="minorHAnsi"/>
                      <w:b/>
                      <w:bCs/>
                    </w:rPr>
                  </w:pPr>
                  <w:r w:rsidRPr="00AF6D4F">
                    <w:rPr>
                      <w:rFonts w:cstheme="minorHAnsi"/>
                      <w:b/>
                      <w:bCs/>
                    </w:rPr>
                    <w:t xml:space="preserve">Description of Mock Pollution Incident Scenario </w:t>
                  </w:r>
                </w:p>
                <w:p w14:paraId="746B91E6" w14:textId="77777777" w:rsidR="00254028" w:rsidRPr="00AF6D4F" w:rsidRDefault="00254028" w:rsidP="00941422">
                  <w:pPr>
                    <w:framePr w:hSpace="180" w:wrap="around" w:vAnchor="text" w:hAnchor="margin" w:y="-662"/>
                    <w:rPr>
                      <w:rFonts w:cstheme="minorHAnsi"/>
                      <w:b/>
                      <w:bCs/>
                    </w:rPr>
                  </w:pPr>
                </w:p>
                <w:p w14:paraId="5DC92AC0" w14:textId="77777777" w:rsidR="00254028" w:rsidRPr="00AF6D4F" w:rsidRDefault="00254028" w:rsidP="00941422">
                  <w:pPr>
                    <w:framePr w:hSpace="180" w:wrap="around" w:vAnchor="text" w:hAnchor="margin" w:y="-662"/>
                    <w:rPr>
                      <w:rFonts w:cstheme="minorHAnsi"/>
                      <w:b/>
                      <w:bCs/>
                    </w:rPr>
                  </w:pPr>
                </w:p>
                <w:p w14:paraId="0979EDE2" w14:textId="77777777" w:rsidR="00254028" w:rsidRPr="00AF6D4F" w:rsidRDefault="00254028" w:rsidP="00941422">
                  <w:pPr>
                    <w:framePr w:hSpace="180" w:wrap="around" w:vAnchor="text" w:hAnchor="margin" w:y="-662"/>
                    <w:rPr>
                      <w:rFonts w:cstheme="minorHAnsi"/>
                      <w:b/>
                      <w:bCs/>
                    </w:rPr>
                  </w:pPr>
                </w:p>
                <w:p w14:paraId="25A79A52" w14:textId="77777777" w:rsidR="00254028" w:rsidRPr="00AF6D4F" w:rsidRDefault="00254028" w:rsidP="00941422">
                  <w:pPr>
                    <w:framePr w:hSpace="180" w:wrap="around" w:vAnchor="text" w:hAnchor="margin" w:y="-662"/>
                    <w:rPr>
                      <w:rFonts w:cstheme="minorHAnsi"/>
                      <w:b/>
                      <w:bCs/>
                    </w:rPr>
                  </w:pPr>
                </w:p>
                <w:p w14:paraId="29D7FD81" w14:textId="77777777" w:rsidR="00254028" w:rsidRPr="00AF6D4F" w:rsidRDefault="00254028" w:rsidP="00941422">
                  <w:pPr>
                    <w:framePr w:hSpace="180" w:wrap="around" w:vAnchor="text" w:hAnchor="margin" w:y="-662"/>
                    <w:rPr>
                      <w:rFonts w:cstheme="minorHAnsi"/>
                      <w:b/>
                      <w:bCs/>
                    </w:rPr>
                  </w:pPr>
                </w:p>
                <w:p w14:paraId="5E24FCCD" w14:textId="77777777" w:rsidR="00254028" w:rsidRPr="00AF6D4F" w:rsidRDefault="00254028" w:rsidP="00941422">
                  <w:pPr>
                    <w:framePr w:hSpace="180" w:wrap="around" w:vAnchor="text" w:hAnchor="margin" w:y="-662"/>
                    <w:rPr>
                      <w:rFonts w:cstheme="minorHAnsi"/>
                      <w:b/>
                      <w:bCs/>
                    </w:rPr>
                  </w:pPr>
                  <w:r w:rsidRPr="00AF6D4F">
                    <w:rPr>
                      <w:rFonts w:cstheme="minorHAnsi"/>
                      <w:b/>
                      <w:bCs/>
                    </w:rPr>
                    <w:lastRenderedPageBreak/>
                    <w:t xml:space="preserve"> </w:t>
                  </w:r>
                </w:p>
              </w:tc>
            </w:tr>
            <w:tr w:rsidR="00254028" w:rsidRPr="00AF6D4F" w14:paraId="7207F7FD" w14:textId="77777777" w:rsidTr="007B370E">
              <w:trPr>
                <w:trHeight w:val="714"/>
              </w:trPr>
              <w:tc>
                <w:tcPr>
                  <w:cnfStyle w:val="001000000000" w:firstRow="0" w:lastRow="0" w:firstColumn="1" w:lastColumn="0" w:oddVBand="0" w:evenVBand="0" w:oddHBand="0" w:evenHBand="0" w:firstRowFirstColumn="0" w:firstRowLastColumn="0" w:lastRowFirstColumn="0" w:lastRowLastColumn="0"/>
                  <w:tcW w:w="1980" w:type="dxa"/>
                  <w:gridSpan w:val="2"/>
                  <w:vAlign w:val="center"/>
                </w:tcPr>
                <w:p w14:paraId="32018E74" w14:textId="77777777" w:rsidR="00254028" w:rsidRPr="00AF6D4F" w:rsidRDefault="00254028" w:rsidP="00941422">
                  <w:pPr>
                    <w:framePr w:hSpace="180" w:wrap="around" w:vAnchor="text" w:hAnchor="margin" w:y="-662"/>
                    <w:rPr>
                      <w:rFonts w:cstheme="minorHAnsi"/>
                      <w:b/>
                      <w:bCs/>
                    </w:rPr>
                  </w:pPr>
                  <w:r w:rsidRPr="00AF6D4F">
                    <w:rPr>
                      <w:rFonts w:cstheme="minorHAnsi"/>
                      <w:b/>
                      <w:bCs/>
                    </w:rPr>
                    <w:lastRenderedPageBreak/>
                    <w:t>Pollutant Name</w:t>
                  </w:r>
                </w:p>
              </w:tc>
              <w:tc>
                <w:tcPr>
                  <w:tcW w:w="2977" w:type="dxa"/>
                  <w:gridSpan w:val="3"/>
                  <w:vAlign w:val="center"/>
                </w:tcPr>
                <w:p w14:paraId="00C2D954" w14:textId="77777777" w:rsidR="00254028" w:rsidRPr="00AF6D4F" w:rsidRDefault="00254028" w:rsidP="00941422">
                  <w:pPr>
                    <w:framePr w:hSpace="180" w:wrap="around" w:vAnchor="text" w:hAnchor="margin" w:y="-662"/>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Type of Pollution</w:t>
                  </w:r>
                </w:p>
                <w:p w14:paraId="4E180F2E" w14:textId="77777777" w:rsidR="00254028" w:rsidRPr="00AF6D4F" w:rsidRDefault="00254028" w:rsidP="00941422">
                  <w:pPr>
                    <w:framePr w:hSpace="180" w:wrap="around" w:vAnchor="text" w:hAnchor="margin" w:y="-662"/>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(Air/ Noise/ Water/ Land etc.)</w:t>
                  </w:r>
                </w:p>
              </w:tc>
              <w:tc>
                <w:tcPr>
                  <w:tcW w:w="1944" w:type="dxa"/>
                  <w:vAlign w:val="center"/>
                </w:tcPr>
                <w:p w14:paraId="0C0B433D" w14:textId="77777777" w:rsidR="00254028" w:rsidRPr="00AF6D4F" w:rsidRDefault="00254028" w:rsidP="00941422">
                  <w:pPr>
                    <w:framePr w:hSpace="180" w:wrap="around" w:vAnchor="text" w:hAnchor="margin" w:y="-662"/>
                    <w:cnfStyle w:val="000000000000" w:firstRow="0" w:lastRow="0" w:firstColumn="0" w:lastColumn="0" w:oddVBand="0" w:evenVBand="0" w:oddHBand="0" w:evenHBand="0" w:firstRowFirstColumn="0" w:firstRowLastColumn="0" w:lastRowFirstColumn="0" w:lastRowLastColumn="0"/>
                    <w:rPr>
                      <w:rFonts w:cstheme="minorHAnsi"/>
                      <w:b/>
                      <w:bCs/>
                    </w:rPr>
                  </w:pPr>
                  <w:r w:rsidRPr="00AF6D4F">
                    <w:rPr>
                      <w:rFonts w:cstheme="minorHAnsi"/>
                      <w:b/>
                      <w:bCs/>
                    </w:rPr>
                    <w:t xml:space="preserve">Approximate amount of pollutant release </w:t>
                  </w:r>
                </w:p>
              </w:tc>
              <w:tc>
                <w:tcPr>
                  <w:tcW w:w="5432" w:type="dxa"/>
                  <w:vAlign w:val="center"/>
                </w:tcPr>
                <w:p w14:paraId="271F2CD7" w14:textId="77777777" w:rsidR="00254028" w:rsidRPr="00AF6D4F" w:rsidRDefault="00254028" w:rsidP="00941422">
                  <w:pPr>
                    <w:framePr w:hSpace="180" w:wrap="around" w:vAnchor="text" w:hAnchor="margin" w:y="-662"/>
                    <w:cnfStyle w:val="000000000000" w:firstRow="0" w:lastRow="0" w:firstColumn="0" w:lastColumn="0" w:oddVBand="0" w:evenVBand="0" w:oddHBand="0" w:evenHBand="0" w:firstRowFirstColumn="0" w:firstRowLastColumn="0" w:lastRowFirstColumn="0" w:lastRowLastColumn="0"/>
                    <w:rPr>
                      <w:rFonts w:cstheme="minorHAnsi"/>
                      <w:b/>
                      <w:bCs/>
                    </w:rPr>
                  </w:pPr>
                </w:p>
              </w:tc>
            </w:tr>
            <w:tr w:rsidR="00254028" w:rsidRPr="00AF6D4F" w14:paraId="38E7249E" w14:textId="77777777" w:rsidTr="007B370E">
              <w:trPr>
                <w:cnfStyle w:val="000000010000" w:firstRow="0" w:lastRow="0" w:firstColumn="0" w:lastColumn="0" w:oddVBand="0" w:evenVBand="0" w:oddHBand="0" w:evenHBand="1"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980" w:type="dxa"/>
                  <w:gridSpan w:val="2"/>
                  <w:vAlign w:val="center"/>
                </w:tcPr>
                <w:p w14:paraId="36C1947B" w14:textId="77777777" w:rsidR="00254028" w:rsidRPr="00AF6D4F" w:rsidRDefault="00254028" w:rsidP="00941422">
                  <w:pPr>
                    <w:framePr w:hSpace="180" w:wrap="around" w:vAnchor="text" w:hAnchor="margin" w:y="-662"/>
                    <w:rPr>
                      <w:rFonts w:cstheme="minorHAnsi"/>
                      <w:b/>
                      <w:bCs/>
                    </w:rPr>
                  </w:pPr>
                </w:p>
              </w:tc>
              <w:tc>
                <w:tcPr>
                  <w:tcW w:w="2977" w:type="dxa"/>
                  <w:gridSpan w:val="3"/>
                  <w:vAlign w:val="center"/>
                </w:tcPr>
                <w:p w14:paraId="3B69F7FE" w14:textId="77777777" w:rsidR="00254028" w:rsidRPr="00AF6D4F" w:rsidRDefault="00254028" w:rsidP="00941422">
                  <w:pPr>
                    <w:framePr w:hSpace="180" w:wrap="around" w:vAnchor="text" w:hAnchor="margin" w:y="-662"/>
                    <w:cnfStyle w:val="000000010000" w:firstRow="0" w:lastRow="0" w:firstColumn="0" w:lastColumn="0" w:oddVBand="0" w:evenVBand="0" w:oddHBand="0" w:evenHBand="1" w:firstRowFirstColumn="0" w:firstRowLastColumn="0" w:lastRowFirstColumn="0" w:lastRowLastColumn="0"/>
                    <w:rPr>
                      <w:rFonts w:cstheme="minorHAnsi"/>
                      <w:b/>
                      <w:bCs/>
                    </w:rPr>
                  </w:pPr>
                </w:p>
              </w:tc>
              <w:tc>
                <w:tcPr>
                  <w:tcW w:w="1944" w:type="dxa"/>
                  <w:vAlign w:val="center"/>
                </w:tcPr>
                <w:p w14:paraId="6B5BA5C9" w14:textId="77777777" w:rsidR="00254028" w:rsidRPr="00AF6D4F" w:rsidRDefault="00254028" w:rsidP="00941422">
                  <w:pPr>
                    <w:framePr w:hSpace="180" w:wrap="around" w:vAnchor="text" w:hAnchor="margin" w:y="-662"/>
                    <w:cnfStyle w:val="000000010000" w:firstRow="0" w:lastRow="0" w:firstColumn="0" w:lastColumn="0" w:oddVBand="0" w:evenVBand="0" w:oddHBand="0" w:evenHBand="1" w:firstRowFirstColumn="0" w:firstRowLastColumn="0" w:lastRowFirstColumn="0" w:lastRowLastColumn="0"/>
                    <w:rPr>
                      <w:rFonts w:cstheme="minorHAnsi"/>
                      <w:b/>
                      <w:bCs/>
                    </w:rPr>
                  </w:pPr>
                </w:p>
              </w:tc>
              <w:tc>
                <w:tcPr>
                  <w:tcW w:w="5432" w:type="dxa"/>
                  <w:vAlign w:val="center"/>
                </w:tcPr>
                <w:p w14:paraId="35F3FA0B" w14:textId="77777777" w:rsidR="00254028" w:rsidRPr="00AF6D4F" w:rsidRDefault="00254028" w:rsidP="00941422">
                  <w:pPr>
                    <w:framePr w:hSpace="180" w:wrap="around" w:vAnchor="text" w:hAnchor="margin" w:y="-662"/>
                    <w:cnfStyle w:val="000000010000" w:firstRow="0" w:lastRow="0" w:firstColumn="0" w:lastColumn="0" w:oddVBand="0" w:evenVBand="0" w:oddHBand="0" w:evenHBand="1" w:firstRowFirstColumn="0" w:firstRowLastColumn="0" w:lastRowFirstColumn="0" w:lastRowLastColumn="0"/>
                    <w:rPr>
                      <w:rFonts w:cstheme="minorHAnsi"/>
                      <w:b/>
                      <w:bCs/>
                    </w:rPr>
                  </w:pPr>
                </w:p>
                <w:p w14:paraId="6BCC52BB" w14:textId="77777777" w:rsidR="00254028" w:rsidRPr="00AF6D4F" w:rsidRDefault="00254028" w:rsidP="00941422">
                  <w:pPr>
                    <w:framePr w:hSpace="180" w:wrap="around" w:vAnchor="text" w:hAnchor="margin" w:y="-662"/>
                    <w:cnfStyle w:val="000000010000" w:firstRow="0" w:lastRow="0" w:firstColumn="0" w:lastColumn="0" w:oddVBand="0" w:evenVBand="0" w:oddHBand="0" w:evenHBand="1" w:firstRowFirstColumn="0" w:firstRowLastColumn="0" w:lastRowFirstColumn="0" w:lastRowLastColumn="0"/>
                    <w:rPr>
                      <w:rFonts w:cstheme="minorHAnsi"/>
                      <w:b/>
                      <w:bCs/>
                    </w:rPr>
                  </w:pPr>
                </w:p>
                <w:p w14:paraId="188ECEDD" w14:textId="77777777" w:rsidR="00254028" w:rsidRPr="00AF6D4F" w:rsidRDefault="00254028" w:rsidP="00941422">
                  <w:pPr>
                    <w:framePr w:hSpace="180" w:wrap="around" w:vAnchor="text" w:hAnchor="margin" w:y="-662"/>
                    <w:cnfStyle w:val="000000010000" w:firstRow="0" w:lastRow="0" w:firstColumn="0" w:lastColumn="0" w:oddVBand="0" w:evenVBand="0" w:oddHBand="0" w:evenHBand="1" w:firstRowFirstColumn="0" w:firstRowLastColumn="0" w:lastRowFirstColumn="0" w:lastRowLastColumn="0"/>
                    <w:rPr>
                      <w:rFonts w:cstheme="minorHAnsi"/>
                      <w:b/>
                      <w:bCs/>
                    </w:rPr>
                  </w:pPr>
                </w:p>
                <w:p w14:paraId="39A2C2BC" w14:textId="77777777" w:rsidR="00254028" w:rsidRPr="00AF6D4F" w:rsidRDefault="00254028" w:rsidP="00941422">
                  <w:pPr>
                    <w:framePr w:hSpace="180" w:wrap="around" w:vAnchor="text" w:hAnchor="margin" w:y="-662"/>
                    <w:cnfStyle w:val="000000010000" w:firstRow="0" w:lastRow="0" w:firstColumn="0" w:lastColumn="0" w:oddVBand="0" w:evenVBand="0" w:oddHBand="0" w:evenHBand="1" w:firstRowFirstColumn="0" w:firstRowLastColumn="0" w:lastRowFirstColumn="0" w:lastRowLastColumn="0"/>
                    <w:rPr>
                      <w:rFonts w:cstheme="minorHAnsi"/>
                      <w:b/>
                      <w:bCs/>
                    </w:rPr>
                  </w:pPr>
                </w:p>
                <w:p w14:paraId="341586F5" w14:textId="77777777" w:rsidR="00254028" w:rsidRPr="00AF6D4F" w:rsidRDefault="00254028" w:rsidP="00941422">
                  <w:pPr>
                    <w:framePr w:hSpace="180" w:wrap="around" w:vAnchor="text" w:hAnchor="margin" w:y="-662"/>
                    <w:cnfStyle w:val="000000010000" w:firstRow="0" w:lastRow="0" w:firstColumn="0" w:lastColumn="0" w:oddVBand="0" w:evenVBand="0" w:oddHBand="0" w:evenHBand="1" w:firstRowFirstColumn="0" w:firstRowLastColumn="0" w:lastRowFirstColumn="0" w:lastRowLastColumn="0"/>
                    <w:rPr>
                      <w:rFonts w:cstheme="minorHAnsi"/>
                      <w:b/>
                      <w:bCs/>
                    </w:rPr>
                  </w:pPr>
                </w:p>
              </w:tc>
            </w:tr>
            <w:tr w:rsidR="00254028" w:rsidRPr="00AF6D4F" w14:paraId="1D50F548" w14:textId="77777777" w:rsidTr="007B370E">
              <w:trPr>
                <w:trHeight w:val="821"/>
              </w:trPr>
              <w:tc>
                <w:tcPr>
                  <w:cnfStyle w:val="001000000000" w:firstRow="0" w:lastRow="0" w:firstColumn="1" w:lastColumn="0" w:oddVBand="0" w:evenVBand="0" w:oddHBand="0" w:evenHBand="0" w:firstRowFirstColumn="0" w:firstRowLastColumn="0" w:lastRowFirstColumn="0" w:lastRowLastColumn="0"/>
                  <w:tcW w:w="12333" w:type="dxa"/>
                  <w:gridSpan w:val="7"/>
                  <w:vAlign w:val="center"/>
                </w:tcPr>
                <w:p w14:paraId="1674A368" w14:textId="77777777" w:rsidR="00254028" w:rsidRPr="00AF6D4F" w:rsidRDefault="00254028" w:rsidP="00941422">
                  <w:pPr>
                    <w:framePr w:hSpace="180" w:wrap="around" w:vAnchor="text" w:hAnchor="margin" w:y="-662"/>
                    <w:rPr>
                      <w:rFonts w:cstheme="minorHAnsi"/>
                      <w:b/>
                      <w:bCs/>
                    </w:rPr>
                  </w:pPr>
                  <w:r w:rsidRPr="00AF6D4F">
                    <w:rPr>
                      <w:rFonts w:cstheme="minorHAnsi"/>
                      <w:b/>
                      <w:bCs/>
                    </w:rPr>
                    <w:t>Potential Risks of Pollution</w:t>
                  </w:r>
                </w:p>
                <w:p w14:paraId="13AD96BD" w14:textId="77777777" w:rsidR="00254028" w:rsidRPr="00AF6D4F" w:rsidRDefault="00254028" w:rsidP="00941422">
                  <w:pPr>
                    <w:framePr w:hSpace="180" w:wrap="around" w:vAnchor="text" w:hAnchor="margin" w:y="-662"/>
                    <w:rPr>
                      <w:rFonts w:cstheme="minorHAnsi"/>
                      <w:b/>
                      <w:bCs/>
                    </w:rPr>
                  </w:pPr>
                </w:p>
                <w:p w14:paraId="057C8EDB" w14:textId="77777777" w:rsidR="00254028" w:rsidRPr="00AF6D4F" w:rsidRDefault="00254028" w:rsidP="00941422">
                  <w:pPr>
                    <w:framePr w:hSpace="180" w:wrap="around" w:vAnchor="text" w:hAnchor="margin" w:y="-662"/>
                    <w:rPr>
                      <w:rFonts w:cstheme="minorHAnsi"/>
                      <w:b/>
                      <w:bCs/>
                    </w:rPr>
                  </w:pPr>
                </w:p>
                <w:p w14:paraId="168111E5" w14:textId="77777777" w:rsidR="00254028" w:rsidRPr="00AF6D4F" w:rsidRDefault="00254028" w:rsidP="00941422">
                  <w:pPr>
                    <w:framePr w:hSpace="180" w:wrap="around" w:vAnchor="text" w:hAnchor="margin" w:y="-662"/>
                    <w:rPr>
                      <w:rFonts w:cstheme="minorHAnsi"/>
                      <w:b/>
                      <w:bCs/>
                    </w:rPr>
                  </w:pPr>
                </w:p>
                <w:p w14:paraId="709849B7" w14:textId="77777777" w:rsidR="00254028" w:rsidRPr="00AF6D4F" w:rsidRDefault="00254028" w:rsidP="00941422">
                  <w:pPr>
                    <w:framePr w:hSpace="180" w:wrap="around" w:vAnchor="text" w:hAnchor="margin" w:y="-662"/>
                    <w:rPr>
                      <w:rFonts w:cstheme="minorHAnsi"/>
                      <w:b/>
                      <w:bCs/>
                    </w:rPr>
                  </w:pPr>
                </w:p>
              </w:tc>
            </w:tr>
            <w:tr w:rsidR="00254028" w:rsidRPr="00AF6D4F" w14:paraId="40879AE5" w14:textId="77777777" w:rsidTr="007B370E">
              <w:trPr>
                <w:cnfStyle w:val="000000010000" w:firstRow="0" w:lastRow="0" w:firstColumn="0" w:lastColumn="0" w:oddVBand="0" w:evenVBand="0" w:oddHBand="0" w:evenHBand="1"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2333" w:type="dxa"/>
                  <w:gridSpan w:val="7"/>
                  <w:vAlign w:val="center"/>
                </w:tcPr>
                <w:p w14:paraId="45DE921D" w14:textId="77777777" w:rsidR="00254028" w:rsidRPr="00AF6D4F" w:rsidRDefault="00254028" w:rsidP="00941422">
                  <w:pPr>
                    <w:framePr w:hSpace="180" w:wrap="around" w:vAnchor="text" w:hAnchor="margin" w:y="-662"/>
                    <w:rPr>
                      <w:rFonts w:cstheme="minorHAnsi"/>
                      <w:b/>
                      <w:bCs/>
                    </w:rPr>
                  </w:pPr>
                  <w:r w:rsidRPr="00AF6D4F">
                    <w:rPr>
                      <w:rFonts w:cstheme="minorHAnsi"/>
                      <w:b/>
                      <w:bCs/>
                    </w:rPr>
                    <w:t>Immediate actions taken</w:t>
                  </w:r>
                </w:p>
                <w:p w14:paraId="06983CE7" w14:textId="77777777" w:rsidR="00254028" w:rsidRPr="00AF6D4F" w:rsidRDefault="00254028" w:rsidP="00941422">
                  <w:pPr>
                    <w:framePr w:hSpace="180" w:wrap="around" w:vAnchor="text" w:hAnchor="margin" w:y="-662"/>
                    <w:rPr>
                      <w:rFonts w:cstheme="minorHAnsi"/>
                      <w:b/>
                      <w:bCs/>
                    </w:rPr>
                  </w:pPr>
                </w:p>
                <w:p w14:paraId="19651FA5" w14:textId="77777777" w:rsidR="00254028" w:rsidRPr="00AF6D4F" w:rsidRDefault="00254028" w:rsidP="00941422">
                  <w:pPr>
                    <w:framePr w:hSpace="180" w:wrap="around" w:vAnchor="text" w:hAnchor="margin" w:y="-662"/>
                    <w:rPr>
                      <w:rFonts w:cstheme="minorHAnsi"/>
                      <w:b/>
                      <w:bCs/>
                    </w:rPr>
                  </w:pPr>
                </w:p>
                <w:p w14:paraId="577BB97B" w14:textId="77777777" w:rsidR="00254028" w:rsidRPr="00AF6D4F" w:rsidRDefault="00254028" w:rsidP="00941422">
                  <w:pPr>
                    <w:framePr w:hSpace="180" w:wrap="around" w:vAnchor="text" w:hAnchor="margin" w:y="-662"/>
                    <w:rPr>
                      <w:rFonts w:cstheme="minorHAnsi"/>
                      <w:b/>
                      <w:bCs/>
                    </w:rPr>
                  </w:pPr>
                </w:p>
              </w:tc>
            </w:tr>
            <w:tr w:rsidR="00254028" w:rsidRPr="00AF6D4F" w14:paraId="28AE2E3A" w14:textId="77777777" w:rsidTr="007B370E">
              <w:trPr>
                <w:trHeight w:val="687"/>
              </w:trPr>
              <w:tc>
                <w:tcPr>
                  <w:cnfStyle w:val="001000000000" w:firstRow="0" w:lastRow="0" w:firstColumn="1" w:lastColumn="0" w:oddVBand="0" w:evenVBand="0" w:oddHBand="0" w:evenHBand="0" w:firstRowFirstColumn="0" w:firstRowLastColumn="0" w:lastRowFirstColumn="0" w:lastRowLastColumn="0"/>
                  <w:tcW w:w="12333" w:type="dxa"/>
                  <w:gridSpan w:val="7"/>
                  <w:vAlign w:val="center"/>
                </w:tcPr>
                <w:p w14:paraId="2D4E1CA8" w14:textId="77777777" w:rsidR="00254028" w:rsidRPr="00AF6D4F" w:rsidRDefault="00254028" w:rsidP="00941422">
                  <w:pPr>
                    <w:framePr w:hSpace="180" w:wrap="around" w:vAnchor="text" w:hAnchor="margin" w:y="-662"/>
                    <w:rPr>
                      <w:rFonts w:cstheme="minorHAnsi"/>
                      <w:b/>
                      <w:bCs/>
                    </w:rPr>
                  </w:pPr>
                  <w:r w:rsidRPr="00AF6D4F">
                    <w:rPr>
                      <w:rFonts w:cstheme="minorHAnsi"/>
                      <w:b/>
                      <w:bCs/>
                    </w:rPr>
                    <w:t xml:space="preserve">External Notification:        □ Yes            □ No         </w:t>
                  </w:r>
                  <w:r w:rsidRPr="00AF6D4F">
                    <w:rPr>
                      <w:rFonts w:cstheme="minorHAnsi"/>
                    </w:rPr>
                    <w:t>(Check Internal Notification Guideline)</w:t>
                  </w:r>
                </w:p>
              </w:tc>
            </w:tr>
            <w:tr w:rsidR="00254028" w:rsidRPr="00AF6D4F" w14:paraId="7C7C7BBD" w14:textId="77777777" w:rsidTr="007B370E">
              <w:trPr>
                <w:cnfStyle w:val="000000010000" w:firstRow="0" w:lastRow="0" w:firstColumn="0" w:lastColumn="0" w:oddVBand="0" w:evenVBand="0" w:oddHBand="0" w:evenHBand="1"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2333" w:type="dxa"/>
                  <w:gridSpan w:val="7"/>
                  <w:vAlign w:val="center"/>
                </w:tcPr>
                <w:p w14:paraId="3D302EB4" w14:textId="77777777" w:rsidR="00254028" w:rsidRPr="00AF6D4F" w:rsidRDefault="00254028" w:rsidP="00941422">
                  <w:pPr>
                    <w:framePr w:hSpace="180" w:wrap="around" w:vAnchor="text" w:hAnchor="margin" w:y="-662"/>
                    <w:rPr>
                      <w:rFonts w:cstheme="minorHAnsi"/>
                      <w:b/>
                      <w:bCs/>
                    </w:rPr>
                  </w:pPr>
                  <w:r w:rsidRPr="00AF6D4F">
                    <w:rPr>
                      <w:rFonts w:cstheme="minorHAnsi"/>
                      <w:b/>
                      <w:bCs/>
                    </w:rPr>
                    <w:t xml:space="preserve">Notification to be done by: </w:t>
                  </w:r>
                </w:p>
              </w:tc>
            </w:tr>
            <w:tr w:rsidR="00254028" w:rsidRPr="00AF6D4F" w14:paraId="056F6708" w14:textId="77777777" w:rsidTr="007B370E">
              <w:trPr>
                <w:trHeight w:val="408"/>
              </w:trPr>
              <w:tc>
                <w:tcPr>
                  <w:cnfStyle w:val="001000000000" w:firstRow="0" w:lastRow="0" w:firstColumn="1" w:lastColumn="0" w:oddVBand="0" w:evenVBand="0" w:oddHBand="0" w:evenHBand="0" w:firstRowFirstColumn="0" w:firstRowLastColumn="0" w:lastRowFirstColumn="0" w:lastRowLastColumn="0"/>
                  <w:tcW w:w="12333" w:type="dxa"/>
                  <w:gridSpan w:val="7"/>
                  <w:vAlign w:val="center"/>
                </w:tcPr>
                <w:p w14:paraId="4EA40562" w14:textId="77777777" w:rsidR="00254028" w:rsidRPr="00AF6D4F" w:rsidRDefault="00254028" w:rsidP="00941422">
                  <w:pPr>
                    <w:framePr w:hSpace="180" w:wrap="around" w:vAnchor="text" w:hAnchor="margin" w:y="-662"/>
                    <w:rPr>
                      <w:rFonts w:cstheme="minorHAnsi"/>
                      <w:b/>
                      <w:bCs/>
                    </w:rPr>
                  </w:pPr>
                  <w:r w:rsidRPr="00AF6D4F">
                    <w:rPr>
                      <w:rFonts w:cstheme="minorHAnsi"/>
                      <w:b/>
                      <w:bCs/>
                    </w:rPr>
                    <w:t>□ EPA            □ Council          □ SafeWork NSW          □ Ministry of Health          □ Fire &amp; Rescue NSW</w:t>
                  </w:r>
                </w:p>
              </w:tc>
            </w:tr>
            <w:tr w:rsidR="00254028" w:rsidRPr="00AF6D4F" w14:paraId="2B0B5CA6" w14:textId="77777777" w:rsidTr="007B370E">
              <w:trPr>
                <w:cnfStyle w:val="000000010000" w:firstRow="0" w:lastRow="0" w:firstColumn="0" w:lastColumn="0" w:oddVBand="0" w:evenVBand="0" w:oddHBand="0" w:evenHBand="1" w:firstRowFirstColumn="0" w:firstRowLastColumn="0" w:lastRowFirstColumn="0" w:lastRowLastColumn="0"/>
                <w:trHeight w:val="1824"/>
              </w:trPr>
              <w:tc>
                <w:tcPr>
                  <w:cnfStyle w:val="001000000000" w:firstRow="0" w:lastRow="0" w:firstColumn="1" w:lastColumn="0" w:oddVBand="0" w:evenVBand="0" w:oddHBand="0" w:evenHBand="0" w:firstRowFirstColumn="0" w:firstRowLastColumn="0" w:lastRowFirstColumn="0" w:lastRowLastColumn="0"/>
                  <w:tcW w:w="12333" w:type="dxa"/>
                  <w:gridSpan w:val="7"/>
                  <w:vAlign w:val="center"/>
                </w:tcPr>
                <w:p w14:paraId="1DD05D00" w14:textId="77777777" w:rsidR="00254028" w:rsidRPr="00AF6D4F" w:rsidRDefault="00254028" w:rsidP="00941422">
                  <w:pPr>
                    <w:framePr w:hSpace="180" w:wrap="around" w:vAnchor="text" w:hAnchor="margin" w:y="-662"/>
                    <w:rPr>
                      <w:rFonts w:cstheme="minorHAnsi"/>
                      <w:b/>
                      <w:bCs/>
                    </w:rPr>
                  </w:pPr>
                  <w:r w:rsidRPr="00AF6D4F">
                    <w:rPr>
                      <w:rFonts w:cstheme="minorHAnsi"/>
                      <w:b/>
                      <w:bCs/>
                    </w:rPr>
                    <w:lastRenderedPageBreak/>
                    <w:t>Notification to Neighbour:</w:t>
                  </w:r>
                </w:p>
                <w:p w14:paraId="5D8C7A3A" w14:textId="77777777" w:rsidR="00254028" w:rsidRPr="00AF6D4F" w:rsidRDefault="00254028" w:rsidP="00941422">
                  <w:pPr>
                    <w:framePr w:hSpace="180" w:wrap="around" w:vAnchor="text" w:hAnchor="margin" w:y="-662"/>
                    <w:rPr>
                      <w:rFonts w:cstheme="minorHAnsi"/>
                      <w:b/>
                      <w:bCs/>
                    </w:rPr>
                  </w:pPr>
                  <w:r w:rsidRPr="00AF6D4F">
                    <w:rPr>
                      <w:rFonts w:cstheme="minorHAnsi"/>
                      <w:b/>
                      <w:bCs/>
                    </w:rPr>
                    <w:t>□ Face to face contact or telephone call</w:t>
                  </w:r>
                </w:p>
                <w:p w14:paraId="7139E9DF" w14:textId="77777777" w:rsidR="00254028" w:rsidRPr="00AF6D4F" w:rsidRDefault="00254028" w:rsidP="00941422">
                  <w:pPr>
                    <w:framePr w:hSpace="180" w:wrap="around" w:vAnchor="text" w:hAnchor="margin" w:y="-662"/>
                    <w:rPr>
                      <w:rFonts w:cstheme="minorHAnsi"/>
                      <w:b/>
                      <w:bCs/>
                    </w:rPr>
                  </w:pPr>
                  <w:r w:rsidRPr="00AF6D4F">
                    <w:rPr>
                      <w:rFonts w:cstheme="minorHAnsi"/>
                      <w:b/>
                      <w:bCs/>
                    </w:rPr>
                    <w:t>□ Letterbox drops</w:t>
                  </w:r>
                </w:p>
                <w:p w14:paraId="55CDF1F1" w14:textId="77777777" w:rsidR="00254028" w:rsidRPr="00AF6D4F" w:rsidRDefault="00254028" w:rsidP="00941422">
                  <w:pPr>
                    <w:framePr w:hSpace="180" w:wrap="around" w:vAnchor="text" w:hAnchor="margin" w:y="-662"/>
                    <w:rPr>
                      <w:rFonts w:cstheme="minorHAnsi"/>
                      <w:b/>
                      <w:bCs/>
                    </w:rPr>
                  </w:pPr>
                  <w:r w:rsidRPr="00AF6D4F">
                    <w:rPr>
                      <w:rFonts w:cstheme="minorHAnsi"/>
                      <w:b/>
                      <w:bCs/>
                    </w:rPr>
                    <w:t>□ Publication of updates on Jalco’s Website</w:t>
                  </w:r>
                </w:p>
                <w:p w14:paraId="58C793F9" w14:textId="77777777" w:rsidR="00254028" w:rsidRPr="00AF6D4F" w:rsidRDefault="00254028" w:rsidP="00941422">
                  <w:pPr>
                    <w:framePr w:hSpace="180" w:wrap="around" w:vAnchor="text" w:hAnchor="margin" w:y="-662"/>
                    <w:rPr>
                      <w:rFonts w:cstheme="minorHAnsi"/>
                      <w:b/>
                      <w:bCs/>
                    </w:rPr>
                  </w:pPr>
                  <w:r w:rsidRPr="00AF6D4F">
                    <w:rPr>
                      <w:rFonts w:cstheme="minorHAnsi"/>
                      <w:b/>
                      <w:bCs/>
                    </w:rPr>
                    <w:t>□ Emailing of updates</w:t>
                  </w:r>
                </w:p>
                <w:p w14:paraId="7B84A719" w14:textId="77777777" w:rsidR="00254028" w:rsidRPr="00AF6D4F" w:rsidRDefault="00254028" w:rsidP="00941422">
                  <w:pPr>
                    <w:framePr w:hSpace="180" w:wrap="around" w:vAnchor="text" w:hAnchor="margin" w:y="-662"/>
                    <w:rPr>
                      <w:rFonts w:cstheme="minorHAnsi"/>
                      <w:b/>
                      <w:bCs/>
                    </w:rPr>
                  </w:pPr>
                  <w:r w:rsidRPr="00AF6D4F">
                    <w:rPr>
                      <w:rFonts w:cstheme="minorHAnsi"/>
                      <w:b/>
                      <w:bCs/>
                    </w:rPr>
                    <w:t>□ Doorknocking</w:t>
                  </w:r>
                </w:p>
              </w:tc>
            </w:tr>
            <w:tr w:rsidR="00254028" w:rsidRPr="00AF6D4F" w14:paraId="62AD7CF5" w14:textId="77777777" w:rsidTr="007B370E">
              <w:trPr>
                <w:trHeight w:val="277"/>
              </w:trPr>
              <w:tc>
                <w:tcPr>
                  <w:cnfStyle w:val="001000000000" w:firstRow="0" w:lastRow="0" w:firstColumn="1" w:lastColumn="0" w:oddVBand="0" w:evenVBand="0" w:oddHBand="0" w:evenHBand="0" w:firstRowFirstColumn="0" w:firstRowLastColumn="0" w:lastRowFirstColumn="0" w:lastRowLastColumn="0"/>
                  <w:tcW w:w="12333" w:type="dxa"/>
                  <w:gridSpan w:val="7"/>
                  <w:vAlign w:val="center"/>
                </w:tcPr>
                <w:p w14:paraId="6DEE1BCD" w14:textId="77777777" w:rsidR="00254028" w:rsidRPr="00AF6D4F" w:rsidRDefault="00254028" w:rsidP="00941422">
                  <w:pPr>
                    <w:framePr w:hSpace="180" w:wrap="around" w:vAnchor="text" w:hAnchor="margin" w:y="-662"/>
                    <w:rPr>
                      <w:rFonts w:cstheme="minorHAnsi"/>
                      <w:b/>
                      <w:bCs/>
                    </w:rPr>
                  </w:pPr>
                  <w:r w:rsidRPr="00AF6D4F">
                    <w:rPr>
                      <w:rFonts w:cstheme="minorHAnsi"/>
                      <w:b/>
                      <w:bCs/>
                    </w:rPr>
                    <w:t>PIRMP Section Tested and Findings</w:t>
                  </w:r>
                </w:p>
              </w:tc>
            </w:tr>
            <w:tr w:rsidR="00254028" w:rsidRPr="00AF6D4F" w14:paraId="6D863CFB" w14:textId="77777777" w:rsidTr="007B370E">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972" w:type="dxa"/>
                  <w:gridSpan w:val="3"/>
                  <w:vAlign w:val="center"/>
                </w:tcPr>
                <w:p w14:paraId="349FBC04" w14:textId="77777777" w:rsidR="00254028" w:rsidRPr="00AF6D4F" w:rsidRDefault="00254028" w:rsidP="00941422">
                  <w:pPr>
                    <w:framePr w:hSpace="180" w:wrap="around" w:vAnchor="text" w:hAnchor="margin" w:y="-662"/>
                    <w:rPr>
                      <w:rFonts w:cstheme="minorHAnsi"/>
                      <w:b/>
                      <w:bCs/>
                    </w:rPr>
                  </w:pPr>
                  <w:r w:rsidRPr="00AF6D4F">
                    <w:rPr>
                      <w:rFonts w:cstheme="minorHAnsi"/>
                      <w:b/>
                      <w:bCs/>
                    </w:rPr>
                    <w:t>Section</w:t>
                  </w:r>
                </w:p>
              </w:tc>
              <w:tc>
                <w:tcPr>
                  <w:tcW w:w="9361" w:type="dxa"/>
                  <w:gridSpan w:val="4"/>
                  <w:vAlign w:val="center"/>
                </w:tcPr>
                <w:p w14:paraId="6EFCA657" w14:textId="77777777" w:rsidR="00254028" w:rsidRPr="00AF6D4F" w:rsidRDefault="00254028" w:rsidP="00941422">
                  <w:pPr>
                    <w:framePr w:hSpace="180" w:wrap="around" w:vAnchor="text" w:hAnchor="margin" w:y="-662"/>
                    <w:cnfStyle w:val="000000010000" w:firstRow="0" w:lastRow="0" w:firstColumn="0" w:lastColumn="0" w:oddVBand="0" w:evenVBand="0" w:oddHBand="0" w:evenHBand="1" w:firstRowFirstColumn="0" w:firstRowLastColumn="0" w:lastRowFirstColumn="0" w:lastRowLastColumn="0"/>
                    <w:rPr>
                      <w:rFonts w:cstheme="minorHAnsi"/>
                      <w:b/>
                      <w:bCs/>
                    </w:rPr>
                  </w:pPr>
                  <w:r w:rsidRPr="00AF6D4F">
                    <w:rPr>
                      <w:rFonts w:cstheme="minorHAnsi"/>
                      <w:b/>
                      <w:bCs/>
                    </w:rPr>
                    <w:t>Finding</w:t>
                  </w:r>
                </w:p>
              </w:tc>
            </w:tr>
            <w:tr w:rsidR="00254028" w:rsidRPr="00AF6D4F" w14:paraId="5394CBD0" w14:textId="77777777" w:rsidTr="007B370E">
              <w:trPr>
                <w:trHeight w:val="1098"/>
              </w:trPr>
              <w:tc>
                <w:tcPr>
                  <w:cnfStyle w:val="001000000000" w:firstRow="0" w:lastRow="0" w:firstColumn="1" w:lastColumn="0" w:oddVBand="0" w:evenVBand="0" w:oddHBand="0" w:evenHBand="0" w:firstRowFirstColumn="0" w:firstRowLastColumn="0" w:lastRowFirstColumn="0" w:lastRowLastColumn="0"/>
                  <w:tcW w:w="2972" w:type="dxa"/>
                  <w:gridSpan w:val="3"/>
                  <w:vAlign w:val="center"/>
                </w:tcPr>
                <w:p w14:paraId="51DE603E" w14:textId="77777777" w:rsidR="00254028" w:rsidRPr="00AF6D4F" w:rsidRDefault="00254028" w:rsidP="00941422">
                  <w:pPr>
                    <w:framePr w:hSpace="180" w:wrap="around" w:vAnchor="text" w:hAnchor="margin" w:y="-662"/>
                    <w:rPr>
                      <w:rFonts w:cstheme="minorHAnsi"/>
                      <w:b/>
                      <w:bCs/>
                    </w:rPr>
                  </w:pPr>
                  <w:r w:rsidRPr="00AF6D4F">
                    <w:rPr>
                      <w:rFonts w:cstheme="minorHAnsi"/>
                      <w:b/>
                      <w:bCs/>
                    </w:rPr>
                    <w:t>Notification of incident</w:t>
                  </w:r>
                </w:p>
              </w:tc>
              <w:tc>
                <w:tcPr>
                  <w:tcW w:w="9361" w:type="dxa"/>
                  <w:gridSpan w:val="4"/>
                  <w:vAlign w:val="center"/>
                </w:tcPr>
                <w:p w14:paraId="5B1F1C7D" w14:textId="77777777" w:rsidR="00254028" w:rsidRPr="00AF6D4F" w:rsidRDefault="00254028" w:rsidP="00941422">
                  <w:pPr>
                    <w:framePr w:hSpace="180" w:wrap="around" w:vAnchor="text" w:hAnchor="margin" w:y="-662"/>
                    <w:cnfStyle w:val="000000000000" w:firstRow="0" w:lastRow="0" w:firstColumn="0" w:lastColumn="0" w:oddVBand="0" w:evenVBand="0" w:oddHBand="0" w:evenHBand="0" w:firstRowFirstColumn="0" w:firstRowLastColumn="0" w:lastRowFirstColumn="0" w:lastRowLastColumn="0"/>
                    <w:rPr>
                      <w:rFonts w:cstheme="minorHAnsi"/>
                      <w:b/>
                      <w:bCs/>
                    </w:rPr>
                  </w:pPr>
                </w:p>
              </w:tc>
            </w:tr>
            <w:tr w:rsidR="00254028" w:rsidRPr="00AF6D4F" w14:paraId="47D72E71" w14:textId="77777777" w:rsidTr="007B370E">
              <w:trPr>
                <w:cnfStyle w:val="000000010000" w:firstRow="0" w:lastRow="0" w:firstColumn="0" w:lastColumn="0" w:oddVBand="0" w:evenVBand="0" w:oddHBand="0" w:evenHBand="1"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2972" w:type="dxa"/>
                  <w:gridSpan w:val="3"/>
                  <w:vAlign w:val="center"/>
                </w:tcPr>
                <w:p w14:paraId="0E5BD3B1" w14:textId="77777777" w:rsidR="00254028" w:rsidRPr="00AF6D4F" w:rsidRDefault="00254028" w:rsidP="00941422">
                  <w:pPr>
                    <w:framePr w:hSpace="180" w:wrap="around" w:vAnchor="text" w:hAnchor="margin" w:y="-662"/>
                    <w:rPr>
                      <w:rFonts w:cstheme="minorHAnsi"/>
                      <w:b/>
                      <w:bCs/>
                    </w:rPr>
                  </w:pPr>
                  <w:r w:rsidRPr="00AF6D4F">
                    <w:rPr>
                      <w:rFonts w:cstheme="minorHAnsi"/>
                      <w:b/>
                      <w:bCs/>
                    </w:rPr>
                    <w:t>Inventory of Pollutants</w:t>
                  </w:r>
                </w:p>
              </w:tc>
              <w:tc>
                <w:tcPr>
                  <w:tcW w:w="9361" w:type="dxa"/>
                  <w:gridSpan w:val="4"/>
                  <w:vAlign w:val="center"/>
                </w:tcPr>
                <w:p w14:paraId="73D4DAB4" w14:textId="77777777" w:rsidR="00254028" w:rsidRPr="00AF6D4F" w:rsidRDefault="00254028" w:rsidP="00941422">
                  <w:pPr>
                    <w:framePr w:hSpace="180" w:wrap="around" w:vAnchor="text" w:hAnchor="margin" w:y="-662"/>
                    <w:cnfStyle w:val="000000010000" w:firstRow="0" w:lastRow="0" w:firstColumn="0" w:lastColumn="0" w:oddVBand="0" w:evenVBand="0" w:oddHBand="0" w:evenHBand="1" w:firstRowFirstColumn="0" w:firstRowLastColumn="0" w:lastRowFirstColumn="0" w:lastRowLastColumn="0"/>
                    <w:rPr>
                      <w:rFonts w:cstheme="minorHAnsi"/>
                      <w:b/>
                      <w:bCs/>
                    </w:rPr>
                  </w:pPr>
                </w:p>
              </w:tc>
            </w:tr>
            <w:tr w:rsidR="00254028" w:rsidRPr="00AF6D4F" w14:paraId="5152272A" w14:textId="77777777" w:rsidTr="007B370E">
              <w:trPr>
                <w:trHeight w:val="857"/>
              </w:trPr>
              <w:tc>
                <w:tcPr>
                  <w:cnfStyle w:val="001000000000" w:firstRow="0" w:lastRow="0" w:firstColumn="1" w:lastColumn="0" w:oddVBand="0" w:evenVBand="0" w:oddHBand="0" w:evenHBand="0" w:firstRowFirstColumn="0" w:firstRowLastColumn="0" w:lastRowFirstColumn="0" w:lastRowLastColumn="0"/>
                  <w:tcW w:w="2972" w:type="dxa"/>
                  <w:gridSpan w:val="3"/>
                  <w:vAlign w:val="center"/>
                </w:tcPr>
                <w:p w14:paraId="251D730E" w14:textId="77777777" w:rsidR="00254028" w:rsidRPr="00AF6D4F" w:rsidRDefault="00254028" w:rsidP="00941422">
                  <w:pPr>
                    <w:framePr w:hSpace="180" w:wrap="around" w:vAnchor="text" w:hAnchor="margin" w:y="-662"/>
                    <w:rPr>
                      <w:rFonts w:cstheme="minorHAnsi"/>
                      <w:b/>
                      <w:bCs/>
                    </w:rPr>
                  </w:pPr>
                  <w:r w:rsidRPr="00AF6D4F">
                    <w:rPr>
                      <w:rFonts w:cstheme="minorHAnsi"/>
                      <w:b/>
                      <w:bCs/>
                    </w:rPr>
                    <w:t>Safety Equipment on Site</w:t>
                  </w:r>
                </w:p>
              </w:tc>
              <w:tc>
                <w:tcPr>
                  <w:tcW w:w="9361" w:type="dxa"/>
                  <w:gridSpan w:val="4"/>
                  <w:vAlign w:val="center"/>
                </w:tcPr>
                <w:p w14:paraId="75D396EE" w14:textId="77777777" w:rsidR="00254028" w:rsidRPr="00AF6D4F" w:rsidRDefault="00254028" w:rsidP="00941422">
                  <w:pPr>
                    <w:framePr w:hSpace="180" w:wrap="around" w:vAnchor="text" w:hAnchor="margin" w:y="-662"/>
                    <w:cnfStyle w:val="000000000000" w:firstRow="0" w:lastRow="0" w:firstColumn="0" w:lastColumn="0" w:oddVBand="0" w:evenVBand="0" w:oddHBand="0" w:evenHBand="0" w:firstRowFirstColumn="0" w:firstRowLastColumn="0" w:lastRowFirstColumn="0" w:lastRowLastColumn="0"/>
                    <w:rPr>
                      <w:rFonts w:cstheme="minorHAnsi"/>
                      <w:b/>
                      <w:bCs/>
                    </w:rPr>
                  </w:pPr>
                </w:p>
              </w:tc>
            </w:tr>
            <w:tr w:rsidR="00254028" w:rsidRPr="00AF6D4F" w14:paraId="44FAFCC1" w14:textId="77777777" w:rsidTr="007B370E">
              <w:trPr>
                <w:cnfStyle w:val="000000010000" w:firstRow="0" w:lastRow="0" w:firstColumn="0" w:lastColumn="0" w:oddVBand="0" w:evenVBand="0" w:oddHBand="0" w:evenHBand="1"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2972" w:type="dxa"/>
                  <w:gridSpan w:val="3"/>
                  <w:vAlign w:val="center"/>
                </w:tcPr>
                <w:p w14:paraId="57B55617" w14:textId="77777777" w:rsidR="00254028" w:rsidRPr="00AF6D4F" w:rsidRDefault="00254028" w:rsidP="00941422">
                  <w:pPr>
                    <w:framePr w:hSpace="180" w:wrap="around" w:vAnchor="text" w:hAnchor="margin" w:y="-662"/>
                    <w:rPr>
                      <w:rFonts w:cstheme="minorHAnsi"/>
                      <w:b/>
                      <w:bCs/>
                    </w:rPr>
                  </w:pPr>
                  <w:r w:rsidRPr="00AF6D4F">
                    <w:rPr>
                      <w:rFonts w:cstheme="minorHAnsi"/>
                      <w:b/>
                      <w:bCs/>
                    </w:rPr>
                    <w:t>Control Measures to minimise the risk of pollution</w:t>
                  </w:r>
                </w:p>
              </w:tc>
              <w:tc>
                <w:tcPr>
                  <w:tcW w:w="9361" w:type="dxa"/>
                  <w:gridSpan w:val="4"/>
                  <w:vAlign w:val="center"/>
                </w:tcPr>
                <w:p w14:paraId="62B49668" w14:textId="77777777" w:rsidR="00254028" w:rsidRPr="00AF6D4F" w:rsidRDefault="00254028" w:rsidP="00941422">
                  <w:pPr>
                    <w:framePr w:hSpace="180" w:wrap="around" w:vAnchor="text" w:hAnchor="margin" w:y="-662"/>
                    <w:cnfStyle w:val="000000010000" w:firstRow="0" w:lastRow="0" w:firstColumn="0" w:lastColumn="0" w:oddVBand="0" w:evenVBand="0" w:oddHBand="0" w:evenHBand="1" w:firstRowFirstColumn="0" w:firstRowLastColumn="0" w:lastRowFirstColumn="0" w:lastRowLastColumn="0"/>
                    <w:rPr>
                      <w:rFonts w:cstheme="minorHAnsi"/>
                      <w:b/>
                      <w:bCs/>
                    </w:rPr>
                  </w:pPr>
                </w:p>
              </w:tc>
            </w:tr>
            <w:tr w:rsidR="00254028" w:rsidRPr="00AF6D4F" w14:paraId="20FC60BE" w14:textId="77777777" w:rsidTr="007B370E">
              <w:trPr>
                <w:trHeight w:val="842"/>
              </w:trPr>
              <w:tc>
                <w:tcPr>
                  <w:cnfStyle w:val="001000000000" w:firstRow="0" w:lastRow="0" w:firstColumn="1" w:lastColumn="0" w:oddVBand="0" w:evenVBand="0" w:oddHBand="0" w:evenHBand="0" w:firstRowFirstColumn="0" w:firstRowLastColumn="0" w:lastRowFirstColumn="0" w:lastRowLastColumn="0"/>
                  <w:tcW w:w="2972" w:type="dxa"/>
                  <w:gridSpan w:val="3"/>
                  <w:vAlign w:val="center"/>
                </w:tcPr>
                <w:p w14:paraId="6BBF644F" w14:textId="77777777" w:rsidR="00254028" w:rsidRPr="00AF6D4F" w:rsidRDefault="00254028" w:rsidP="00941422">
                  <w:pPr>
                    <w:framePr w:hSpace="180" w:wrap="around" w:vAnchor="text" w:hAnchor="margin" w:y="-662"/>
                    <w:rPr>
                      <w:rFonts w:cstheme="minorHAnsi"/>
                      <w:b/>
                      <w:bCs/>
                    </w:rPr>
                  </w:pPr>
                  <w:r w:rsidRPr="00AF6D4F">
                    <w:rPr>
                      <w:rFonts w:cstheme="minorHAnsi"/>
                      <w:b/>
                      <w:bCs/>
                    </w:rPr>
                    <w:t>Actions taken during and immediately after an incident</w:t>
                  </w:r>
                </w:p>
              </w:tc>
              <w:tc>
                <w:tcPr>
                  <w:tcW w:w="9361" w:type="dxa"/>
                  <w:gridSpan w:val="4"/>
                  <w:vAlign w:val="center"/>
                </w:tcPr>
                <w:p w14:paraId="28780FA1" w14:textId="77777777" w:rsidR="00254028" w:rsidRPr="00AF6D4F" w:rsidRDefault="00254028" w:rsidP="00941422">
                  <w:pPr>
                    <w:framePr w:hSpace="180" w:wrap="around" w:vAnchor="text" w:hAnchor="margin" w:y="-662"/>
                    <w:cnfStyle w:val="000000000000" w:firstRow="0" w:lastRow="0" w:firstColumn="0" w:lastColumn="0" w:oddVBand="0" w:evenVBand="0" w:oddHBand="0" w:evenHBand="0" w:firstRowFirstColumn="0" w:firstRowLastColumn="0" w:lastRowFirstColumn="0" w:lastRowLastColumn="0"/>
                    <w:rPr>
                      <w:rFonts w:cstheme="minorHAnsi"/>
                      <w:b/>
                      <w:bCs/>
                    </w:rPr>
                  </w:pPr>
                </w:p>
              </w:tc>
            </w:tr>
            <w:tr w:rsidR="00254028" w:rsidRPr="00AF6D4F" w14:paraId="12AC5C2E" w14:textId="77777777" w:rsidTr="007B370E">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972" w:type="dxa"/>
                  <w:gridSpan w:val="3"/>
                  <w:vAlign w:val="center"/>
                </w:tcPr>
                <w:p w14:paraId="0D1816EB" w14:textId="77777777" w:rsidR="00254028" w:rsidRPr="00AF6D4F" w:rsidRDefault="00254028" w:rsidP="00941422">
                  <w:pPr>
                    <w:framePr w:hSpace="180" w:wrap="around" w:vAnchor="text" w:hAnchor="margin" w:y="-662"/>
                    <w:rPr>
                      <w:rFonts w:cstheme="minorHAnsi"/>
                      <w:b/>
                      <w:bCs/>
                    </w:rPr>
                  </w:pPr>
                  <w:r w:rsidRPr="00AF6D4F">
                    <w:rPr>
                      <w:rFonts w:cstheme="minorHAnsi"/>
                      <w:b/>
                      <w:bCs/>
                    </w:rPr>
                    <w:t>Staff Training</w:t>
                  </w:r>
                </w:p>
              </w:tc>
              <w:tc>
                <w:tcPr>
                  <w:tcW w:w="9361" w:type="dxa"/>
                  <w:gridSpan w:val="4"/>
                  <w:vAlign w:val="center"/>
                </w:tcPr>
                <w:p w14:paraId="7033EA31" w14:textId="77777777" w:rsidR="00254028" w:rsidRPr="00AF6D4F" w:rsidRDefault="00254028" w:rsidP="00941422">
                  <w:pPr>
                    <w:framePr w:hSpace="180" w:wrap="around" w:vAnchor="text" w:hAnchor="margin" w:y="-662"/>
                    <w:cnfStyle w:val="000000010000" w:firstRow="0" w:lastRow="0" w:firstColumn="0" w:lastColumn="0" w:oddVBand="0" w:evenVBand="0" w:oddHBand="0" w:evenHBand="1" w:firstRowFirstColumn="0" w:firstRowLastColumn="0" w:lastRowFirstColumn="0" w:lastRowLastColumn="0"/>
                    <w:rPr>
                      <w:rFonts w:cstheme="minorHAnsi"/>
                      <w:b/>
                      <w:bCs/>
                    </w:rPr>
                  </w:pPr>
                </w:p>
              </w:tc>
            </w:tr>
            <w:tr w:rsidR="00254028" w:rsidRPr="00AF6D4F" w14:paraId="5BA46568" w14:textId="77777777" w:rsidTr="007B370E">
              <w:trPr>
                <w:trHeight w:val="1558"/>
              </w:trPr>
              <w:tc>
                <w:tcPr>
                  <w:cnfStyle w:val="001000000000" w:firstRow="0" w:lastRow="0" w:firstColumn="1" w:lastColumn="0" w:oddVBand="0" w:evenVBand="0" w:oddHBand="0" w:evenHBand="0" w:firstRowFirstColumn="0" w:firstRowLastColumn="0" w:lastRowFirstColumn="0" w:lastRowLastColumn="0"/>
                  <w:tcW w:w="12333" w:type="dxa"/>
                  <w:gridSpan w:val="7"/>
                  <w:vAlign w:val="center"/>
                </w:tcPr>
                <w:p w14:paraId="79590648" w14:textId="77777777" w:rsidR="00254028" w:rsidRPr="00AF6D4F" w:rsidRDefault="00254028" w:rsidP="00941422">
                  <w:pPr>
                    <w:framePr w:hSpace="180" w:wrap="around" w:vAnchor="text" w:hAnchor="margin" w:y="-662"/>
                    <w:rPr>
                      <w:rFonts w:cstheme="minorHAnsi"/>
                      <w:b/>
                      <w:bCs/>
                    </w:rPr>
                  </w:pPr>
                  <w:r w:rsidRPr="00AF6D4F">
                    <w:rPr>
                      <w:rFonts w:cstheme="minorHAnsi"/>
                      <w:b/>
                      <w:bCs/>
                    </w:rPr>
                    <w:lastRenderedPageBreak/>
                    <w:t xml:space="preserve">General Comments (including improvement required on response, PIRMP document update, debrief questions: what worked?, what would we do the same next time? What would we do differently next time? What needs did we identify? Staff training, safety procedures, additional equipment etc.) </w:t>
                  </w:r>
                </w:p>
                <w:p w14:paraId="25EEF7C7" w14:textId="77777777" w:rsidR="00254028" w:rsidRPr="00AF6D4F" w:rsidRDefault="00254028" w:rsidP="00941422">
                  <w:pPr>
                    <w:framePr w:hSpace="180" w:wrap="around" w:vAnchor="text" w:hAnchor="margin" w:y="-662"/>
                    <w:rPr>
                      <w:rFonts w:cstheme="minorHAnsi"/>
                      <w:b/>
                      <w:bCs/>
                    </w:rPr>
                  </w:pPr>
                </w:p>
              </w:tc>
            </w:tr>
          </w:tbl>
          <w:p w14:paraId="2A3864A2" w14:textId="07579B7D" w:rsidR="00254028" w:rsidRPr="00AF6D4F" w:rsidRDefault="00254028" w:rsidP="00254028">
            <w:pPr>
              <w:rPr>
                <w:rFonts w:cstheme="minorHAnsi"/>
                <w:b/>
                <w:color w:val="auto"/>
              </w:rPr>
            </w:pPr>
          </w:p>
        </w:tc>
      </w:tr>
    </w:tbl>
    <w:p w14:paraId="35FF0B99" w14:textId="1194D20C" w:rsidR="00D4567F" w:rsidRPr="00AF6D4F" w:rsidRDefault="00D4567F" w:rsidP="00CA5C52">
      <w:pPr>
        <w:rPr>
          <w:rFonts w:cstheme="minorHAnsi"/>
        </w:rPr>
      </w:pPr>
    </w:p>
    <w:p w14:paraId="6E62F173" w14:textId="2E77D2C1" w:rsidR="00493274" w:rsidRDefault="00493274" w:rsidP="00493274">
      <w:pPr>
        <w:rPr>
          <w:rFonts w:cstheme="minorHAnsi"/>
          <w:b/>
          <w:sz w:val="24"/>
          <w:szCs w:val="24"/>
        </w:rPr>
      </w:pPr>
      <w:permStart w:id="1358825614" w:edGrp="everyone"/>
      <w:r w:rsidRPr="00493274">
        <w:rPr>
          <w:rFonts w:cstheme="minorHAnsi"/>
          <w:b/>
          <w:sz w:val="24"/>
          <w:szCs w:val="24"/>
        </w:rPr>
        <w:t xml:space="preserve">Appendices </w:t>
      </w:r>
      <w:r>
        <w:rPr>
          <w:rFonts w:cstheme="minorHAnsi"/>
          <w:b/>
          <w:sz w:val="24"/>
          <w:szCs w:val="24"/>
        </w:rPr>
        <w:t>2</w:t>
      </w:r>
      <w:r w:rsidRPr="00493274">
        <w:rPr>
          <w:rFonts w:cstheme="minorHAnsi"/>
          <w:b/>
          <w:sz w:val="24"/>
          <w:szCs w:val="24"/>
        </w:rPr>
        <w:t xml:space="preserve">: </w:t>
      </w:r>
      <w:r>
        <w:rPr>
          <w:rFonts w:cstheme="minorHAnsi"/>
          <w:b/>
          <w:sz w:val="24"/>
          <w:szCs w:val="24"/>
        </w:rPr>
        <w:t>Site Manifest</w:t>
      </w:r>
    </w:p>
    <w:p w14:paraId="45DCF0C8" w14:textId="45A57203" w:rsidR="00941422" w:rsidRDefault="00040DE8" w:rsidP="00493274">
      <w:pPr>
        <w:rPr>
          <w:rFonts w:cstheme="minorHAnsi"/>
          <w:b/>
          <w:sz w:val="24"/>
          <w:szCs w:val="24"/>
        </w:rPr>
      </w:pPr>
      <w:r>
        <w:object w:dxaOrig="12630" w:dyaOrig="8925" w14:anchorId="4EF09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249.75pt;height:301.5pt" o:ole="">
            <v:imagedata r:id="rId26" o:title=""/>
          </v:shape>
          <o:OLEObject Type="Embed" ProgID="AcroExch.Document.DC" ShapeID="_x0000_i1074" DrawAspect="Content" ObjectID="_1762065982" r:id="rId27"/>
        </w:object>
      </w:r>
      <w:r w:rsidR="00E47720">
        <w:t xml:space="preserve">                                  </w:t>
      </w:r>
      <w:r w:rsidR="00941422">
        <w:t>Note:  Double click on image to view in A4 legible font</w:t>
      </w:r>
    </w:p>
    <w:p w14:paraId="1874ECDF" w14:textId="480E0B1D" w:rsidR="00493274" w:rsidRDefault="00493274" w:rsidP="00493274">
      <w:pPr>
        <w:rPr>
          <w:rFonts w:cstheme="minorHAnsi"/>
          <w:b/>
          <w:sz w:val="24"/>
          <w:szCs w:val="24"/>
        </w:rPr>
      </w:pPr>
      <w:r w:rsidRPr="00493274">
        <w:rPr>
          <w:rFonts w:cstheme="minorHAnsi"/>
          <w:b/>
          <w:sz w:val="24"/>
          <w:szCs w:val="24"/>
        </w:rPr>
        <w:lastRenderedPageBreak/>
        <w:t xml:space="preserve">Appendices </w:t>
      </w:r>
      <w:r>
        <w:rPr>
          <w:rFonts w:cstheme="minorHAnsi"/>
          <w:b/>
          <w:sz w:val="24"/>
          <w:szCs w:val="24"/>
        </w:rPr>
        <w:t>3</w:t>
      </w:r>
      <w:r w:rsidRPr="00493274">
        <w:rPr>
          <w:rFonts w:cstheme="minorHAnsi"/>
          <w:b/>
          <w:sz w:val="24"/>
          <w:szCs w:val="24"/>
        </w:rPr>
        <w:t xml:space="preserve">: </w:t>
      </w:r>
      <w:r>
        <w:rPr>
          <w:rFonts w:cstheme="minorHAnsi"/>
          <w:b/>
          <w:sz w:val="24"/>
          <w:szCs w:val="24"/>
        </w:rPr>
        <w:t xml:space="preserve">Dangerous Goods </w:t>
      </w:r>
      <w:r w:rsidR="001505C6">
        <w:rPr>
          <w:rFonts w:cstheme="minorHAnsi"/>
          <w:b/>
          <w:sz w:val="24"/>
          <w:szCs w:val="24"/>
        </w:rPr>
        <w:t>Plan</w:t>
      </w:r>
    </w:p>
    <w:p w14:paraId="5DCD24EF" w14:textId="6600578D" w:rsidR="00941422" w:rsidRDefault="00E47720" w:rsidP="00493274">
      <w:pPr>
        <w:rPr>
          <w:rFonts w:cstheme="minorHAnsi"/>
          <w:b/>
          <w:sz w:val="24"/>
          <w:szCs w:val="24"/>
        </w:rPr>
      </w:pPr>
      <w:r>
        <w:object w:dxaOrig="17865" w:dyaOrig="12630" w14:anchorId="7C008067">
          <v:shape id="_x0000_i1056" type="#_x0000_t75" style="width:318.75pt;height:405pt" o:ole="">
            <v:imagedata r:id="rId28" o:title=""/>
          </v:shape>
          <o:OLEObject Type="Embed" ProgID="AcroExch.Document.DC" ShapeID="_x0000_i1056" DrawAspect="Content" ObjectID="_1762065983" r:id="rId29"/>
        </w:object>
      </w:r>
      <w:r>
        <w:t xml:space="preserve">                          Note: Double click on image to view in A4 legible font</w:t>
      </w:r>
    </w:p>
    <w:p w14:paraId="2A173809" w14:textId="27F17541" w:rsidR="00493274" w:rsidRDefault="00493274" w:rsidP="00493274">
      <w:pPr>
        <w:rPr>
          <w:rFonts w:cstheme="minorHAnsi"/>
          <w:b/>
          <w:sz w:val="24"/>
          <w:szCs w:val="24"/>
        </w:rPr>
      </w:pPr>
      <w:r w:rsidRPr="00493274">
        <w:rPr>
          <w:rFonts w:cstheme="minorHAnsi"/>
          <w:b/>
          <w:sz w:val="24"/>
          <w:szCs w:val="24"/>
        </w:rPr>
        <w:lastRenderedPageBreak/>
        <w:t xml:space="preserve">Appendices </w:t>
      </w:r>
      <w:r>
        <w:rPr>
          <w:rFonts w:cstheme="minorHAnsi"/>
          <w:b/>
          <w:sz w:val="24"/>
          <w:szCs w:val="24"/>
        </w:rPr>
        <w:t>4</w:t>
      </w:r>
      <w:r w:rsidRPr="00493274">
        <w:rPr>
          <w:rFonts w:cstheme="minorHAnsi"/>
          <w:b/>
          <w:sz w:val="24"/>
          <w:szCs w:val="24"/>
        </w:rPr>
        <w:t xml:space="preserve">: </w:t>
      </w:r>
      <w:r>
        <w:rPr>
          <w:rFonts w:cstheme="minorHAnsi"/>
          <w:b/>
          <w:sz w:val="24"/>
          <w:szCs w:val="24"/>
        </w:rPr>
        <w:t>S</w:t>
      </w:r>
      <w:r w:rsidR="001505C6">
        <w:rPr>
          <w:rFonts w:cstheme="minorHAnsi"/>
          <w:b/>
          <w:sz w:val="24"/>
          <w:szCs w:val="24"/>
        </w:rPr>
        <w:t>tormwater Plan</w:t>
      </w:r>
    </w:p>
    <w:p w14:paraId="27F87F0D" w14:textId="560B873A" w:rsidR="001505C6" w:rsidRDefault="00E47720" w:rsidP="00493274">
      <w:pPr>
        <w:rPr>
          <w:rFonts w:cstheme="minorHAnsi"/>
          <w:b/>
          <w:sz w:val="24"/>
          <w:szCs w:val="24"/>
        </w:rPr>
      </w:pPr>
      <w:r>
        <w:object w:dxaOrig="12630" w:dyaOrig="8925" w14:anchorId="664FDD86">
          <v:shape id="_x0000_i1047" type="#_x0000_t75" style="width:332.25pt;height:399pt" o:ole="">
            <v:imagedata r:id="rId30" o:title=""/>
          </v:shape>
          <o:OLEObject Type="Embed" ProgID="AcroExch.Document.DC" ShapeID="_x0000_i1047" DrawAspect="Content" ObjectID="_1762065984" r:id="rId31"/>
        </w:object>
      </w:r>
      <w:r>
        <w:t xml:space="preserve">                    Note: Double click on image to view in A4 legible font </w:t>
      </w:r>
    </w:p>
    <w:p w14:paraId="5F6C2F5A" w14:textId="78CE6B83" w:rsidR="00EB24FB" w:rsidRDefault="006C3C48" w:rsidP="001505C6">
      <w:pPr>
        <w:rPr>
          <w:rFonts w:cstheme="minorHAnsi"/>
          <w:b/>
          <w:sz w:val="24"/>
          <w:szCs w:val="24"/>
        </w:rPr>
      </w:pPr>
      <w:r w:rsidRPr="006C3C48">
        <w:rPr>
          <w:rFonts w:cstheme="minorHAnsi"/>
          <w:b/>
          <w:sz w:val="24"/>
          <w:szCs w:val="24"/>
        </w:rPr>
        <w:lastRenderedPageBreak/>
        <w:drawing>
          <wp:anchor distT="0" distB="0" distL="114300" distR="114300" simplePos="0" relativeHeight="251661312" behindDoc="0" locked="0" layoutInCell="1" allowOverlap="1" wp14:anchorId="6333FAB5" wp14:editId="0A23DB39">
            <wp:simplePos x="0" y="0"/>
            <wp:positionH relativeFrom="column">
              <wp:posOffset>-66675</wp:posOffset>
            </wp:positionH>
            <wp:positionV relativeFrom="paragraph">
              <wp:posOffset>211455</wp:posOffset>
            </wp:positionV>
            <wp:extent cx="5909945" cy="52775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09945" cy="5277515"/>
                    </a:xfrm>
                    <a:prstGeom prst="rect">
                      <a:avLst/>
                    </a:prstGeom>
                  </pic:spPr>
                </pic:pic>
              </a:graphicData>
            </a:graphic>
            <wp14:sizeRelH relativeFrom="page">
              <wp14:pctWidth>0</wp14:pctWidth>
            </wp14:sizeRelH>
            <wp14:sizeRelV relativeFrom="page">
              <wp14:pctHeight>0</wp14:pctHeight>
            </wp14:sizeRelV>
          </wp:anchor>
        </w:drawing>
      </w:r>
      <w:r w:rsidR="001505C6" w:rsidRPr="00493274">
        <w:rPr>
          <w:rFonts w:cstheme="minorHAnsi"/>
          <w:b/>
          <w:sz w:val="24"/>
          <w:szCs w:val="24"/>
        </w:rPr>
        <w:t xml:space="preserve">Appendices </w:t>
      </w:r>
      <w:r w:rsidR="001505C6">
        <w:rPr>
          <w:rFonts w:cstheme="minorHAnsi"/>
          <w:b/>
          <w:sz w:val="24"/>
          <w:szCs w:val="24"/>
        </w:rPr>
        <w:t>5</w:t>
      </w:r>
      <w:r w:rsidR="001505C6" w:rsidRPr="00493274">
        <w:rPr>
          <w:rFonts w:cstheme="minorHAnsi"/>
          <w:b/>
          <w:sz w:val="24"/>
          <w:szCs w:val="24"/>
        </w:rPr>
        <w:t xml:space="preserve">: </w:t>
      </w:r>
      <w:r w:rsidR="001505C6">
        <w:rPr>
          <w:rFonts w:cstheme="minorHAnsi"/>
          <w:b/>
          <w:sz w:val="24"/>
          <w:szCs w:val="24"/>
        </w:rPr>
        <w:t xml:space="preserve">Jalco Australia Pty Ltd – Neighbours </w:t>
      </w:r>
    </w:p>
    <w:p w14:paraId="1E7319BB" w14:textId="43F68292" w:rsidR="0003621D" w:rsidRPr="0003621D" w:rsidRDefault="0003621D" w:rsidP="0003621D"/>
    <w:p w14:paraId="0033E751" w14:textId="0D044B6E" w:rsidR="00493274" w:rsidRDefault="00493274" w:rsidP="00493274">
      <w:pPr>
        <w:rPr>
          <w:rFonts w:cstheme="minorHAnsi"/>
          <w:b/>
          <w:sz w:val="24"/>
          <w:szCs w:val="24"/>
        </w:rPr>
      </w:pPr>
    </w:p>
    <w:p w14:paraId="0D26B9C0" w14:textId="77777777" w:rsidR="00493274" w:rsidRPr="00493274" w:rsidRDefault="00493274" w:rsidP="00493274">
      <w:pPr>
        <w:rPr>
          <w:rFonts w:cstheme="minorHAnsi"/>
          <w:b/>
          <w:sz w:val="24"/>
          <w:szCs w:val="24"/>
        </w:rPr>
      </w:pPr>
    </w:p>
    <w:p w14:paraId="154AD574" w14:textId="64A6DE28" w:rsidR="00304F3B" w:rsidRDefault="00304F3B" w:rsidP="00CA5C52">
      <w:pPr>
        <w:rPr>
          <w:rFonts w:cstheme="minorHAnsi"/>
        </w:rPr>
      </w:pPr>
    </w:p>
    <w:p w14:paraId="70A5869C" w14:textId="192A05F6" w:rsidR="00EB24FB" w:rsidRDefault="00EB24FB" w:rsidP="00CA5C52">
      <w:pPr>
        <w:rPr>
          <w:rFonts w:cstheme="minorHAnsi"/>
        </w:rPr>
      </w:pPr>
    </w:p>
    <w:p w14:paraId="7C33686F" w14:textId="5B3A61C2" w:rsidR="00EB24FB" w:rsidRDefault="00EB24FB" w:rsidP="00CA5C52">
      <w:pPr>
        <w:rPr>
          <w:rFonts w:cstheme="minorHAnsi"/>
        </w:rPr>
      </w:pPr>
    </w:p>
    <w:p w14:paraId="69C53DFE" w14:textId="1A188B4E" w:rsidR="00EB24FB" w:rsidRDefault="00EB24FB" w:rsidP="00CA5C52">
      <w:pPr>
        <w:rPr>
          <w:rFonts w:cstheme="minorHAnsi"/>
        </w:rPr>
      </w:pPr>
    </w:p>
    <w:p w14:paraId="3D7BF44C" w14:textId="5C1CE95D" w:rsidR="00EB24FB" w:rsidRDefault="00EB24FB" w:rsidP="00CA5C52">
      <w:pPr>
        <w:rPr>
          <w:rFonts w:cstheme="minorHAnsi"/>
        </w:rPr>
      </w:pPr>
    </w:p>
    <w:p w14:paraId="5DF2D2AB" w14:textId="1C612B59" w:rsidR="00EB24FB" w:rsidRDefault="00EB24FB" w:rsidP="00CA5C52">
      <w:pPr>
        <w:rPr>
          <w:rFonts w:cstheme="minorHAnsi"/>
        </w:rPr>
      </w:pPr>
    </w:p>
    <w:p w14:paraId="671A0BC9" w14:textId="6D42FED3" w:rsidR="00EB24FB" w:rsidRDefault="00EB24FB" w:rsidP="00CA5C52">
      <w:pPr>
        <w:rPr>
          <w:rFonts w:cstheme="minorHAnsi"/>
        </w:rPr>
      </w:pPr>
    </w:p>
    <w:p w14:paraId="3E36D891" w14:textId="37388379" w:rsidR="00EB24FB" w:rsidRDefault="00EB24FB" w:rsidP="00CA5C52">
      <w:pPr>
        <w:rPr>
          <w:rFonts w:cstheme="minorHAnsi"/>
        </w:rPr>
      </w:pPr>
    </w:p>
    <w:p w14:paraId="172FF5A1" w14:textId="25EED484" w:rsidR="00EB24FB" w:rsidRDefault="00EB24FB" w:rsidP="00CA5C52">
      <w:pPr>
        <w:rPr>
          <w:rFonts w:cstheme="minorHAnsi"/>
        </w:rPr>
      </w:pPr>
    </w:p>
    <w:p w14:paraId="565B9A2D" w14:textId="1336A277" w:rsidR="00EB24FB" w:rsidRDefault="00EB24FB" w:rsidP="00CA5C52">
      <w:pPr>
        <w:rPr>
          <w:rFonts w:cstheme="minorHAnsi"/>
        </w:rPr>
      </w:pPr>
    </w:p>
    <w:p w14:paraId="32037B35" w14:textId="4A9A8123" w:rsidR="00EB24FB" w:rsidRDefault="00EB24FB" w:rsidP="00CA5C52">
      <w:pPr>
        <w:rPr>
          <w:rFonts w:cstheme="minorHAnsi"/>
        </w:rPr>
      </w:pPr>
    </w:p>
    <w:p w14:paraId="2458F03C" w14:textId="03050372" w:rsidR="00EB24FB" w:rsidRDefault="00EB24FB" w:rsidP="00CA5C52">
      <w:pPr>
        <w:rPr>
          <w:rFonts w:cstheme="minorHAnsi"/>
        </w:rPr>
      </w:pPr>
    </w:p>
    <w:p w14:paraId="7261D120" w14:textId="2DA0B8FB" w:rsidR="00EB24FB" w:rsidRDefault="00EB24FB" w:rsidP="00CA5C52">
      <w:pPr>
        <w:rPr>
          <w:rFonts w:cstheme="minorHAnsi"/>
        </w:rPr>
      </w:pPr>
    </w:p>
    <w:p w14:paraId="09E5456F" w14:textId="3BA57B68" w:rsidR="00EB24FB" w:rsidRDefault="00EB24FB" w:rsidP="00CA5C52">
      <w:pPr>
        <w:rPr>
          <w:rFonts w:cstheme="minorHAnsi"/>
        </w:rPr>
      </w:pPr>
    </w:p>
    <w:p w14:paraId="567C1494" w14:textId="712E5CC3" w:rsidR="00EB24FB" w:rsidRDefault="00EB24FB" w:rsidP="00CA5C52">
      <w:pPr>
        <w:rPr>
          <w:rFonts w:cstheme="minorHAnsi"/>
        </w:rPr>
      </w:pPr>
    </w:p>
    <w:p w14:paraId="1AA98D5E" w14:textId="75A1119B" w:rsidR="00EB24FB" w:rsidRDefault="00EB24FB" w:rsidP="00CA5C52">
      <w:pPr>
        <w:rPr>
          <w:rFonts w:cstheme="minorHAnsi"/>
        </w:rPr>
      </w:pPr>
    </w:p>
    <w:p w14:paraId="3F2D6BEF" w14:textId="4C9276C8" w:rsidR="00EB24FB" w:rsidRDefault="00EB24FB" w:rsidP="00CA5C52">
      <w:pPr>
        <w:rPr>
          <w:rFonts w:cstheme="minorHAnsi"/>
        </w:rPr>
      </w:pPr>
    </w:p>
    <w:p w14:paraId="29E3B105" w14:textId="1F0AE8E8" w:rsidR="00EB24FB" w:rsidRDefault="00EB24FB" w:rsidP="00CA5C52">
      <w:pPr>
        <w:rPr>
          <w:rFonts w:cstheme="minorHAnsi"/>
        </w:rPr>
      </w:pPr>
    </w:p>
    <w:p w14:paraId="0095C8D4" w14:textId="0D461781" w:rsidR="00EB24FB" w:rsidRDefault="00EB24FB" w:rsidP="00CA5C52">
      <w:pPr>
        <w:rPr>
          <w:rFonts w:cstheme="minorHAnsi"/>
        </w:rPr>
      </w:pPr>
    </w:p>
    <w:p w14:paraId="550062F7" w14:textId="37B49FEB" w:rsidR="00EB24FB" w:rsidRDefault="007B5490" w:rsidP="00CA5C52">
      <w:r>
        <w:object w:dxaOrig="17865" w:dyaOrig="12630" w14:anchorId="0AE17E6E">
          <v:shape id="_x0000_i1068" type="#_x0000_t75" style="width:477pt;height:395.25pt" o:ole="">
            <v:imagedata r:id="rId33" o:title=""/>
          </v:shape>
          <o:OLEObject Type="Embed" ProgID="AcroExch.Document.DC" ShapeID="_x0000_i1068" DrawAspect="Content" ObjectID="_1762065985" r:id="rId34"/>
        </w:object>
      </w:r>
    </w:p>
    <w:p w14:paraId="4515FD9F" w14:textId="04448414" w:rsidR="00EB24FB" w:rsidRPr="00AF6D4F" w:rsidRDefault="00EB24FB" w:rsidP="00CA5C52">
      <w:pPr>
        <w:rPr>
          <w:rFonts w:cstheme="minorHAnsi"/>
        </w:rPr>
      </w:pPr>
      <w:r>
        <w:t>Note: Double click on image to view in A4 legible font</w:t>
      </w:r>
      <w:permEnd w:id="1358825614"/>
    </w:p>
    <w:sectPr w:rsidR="00EB24FB" w:rsidRPr="00AF6D4F" w:rsidSect="00D4567F">
      <w:footerReference w:type="even" r:id="rId35"/>
      <w:footerReference w:type="default" r:id="rId36"/>
      <w:footerReference w:type="first" r:id="rId37"/>
      <w:pgSz w:w="16838" w:h="11906" w:orient="landscape" w:code="9"/>
      <w:pgMar w:top="1134" w:right="1440" w:bottom="1134" w:left="1440" w:header="397" w:footer="567" w:gutter="0"/>
      <w:pgNumType w:start="1"/>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0D3A0" w14:textId="77777777" w:rsidR="00F719D6" w:rsidRPr="000D4EDE" w:rsidRDefault="00F719D6" w:rsidP="000D4EDE">
      <w:r>
        <w:separator/>
      </w:r>
    </w:p>
    <w:p w14:paraId="6FF37A23" w14:textId="77777777" w:rsidR="00F719D6" w:rsidRDefault="00F719D6"/>
    <w:p w14:paraId="6AA188D3" w14:textId="77777777" w:rsidR="00F719D6" w:rsidRDefault="00F719D6"/>
    <w:p w14:paraId="520AE716" w14:textId="77777777" w:rsidR="00F719D6" w:rsidRDefault="00F719D6"/>
  </w:endnote>
  <w:endnote w:type="continuationSeparator" w:id="0">
    <w:p w14:paraId="24523C2F" w14:textId="77777777" w:rsidR="00F719D6" w:rsidRPr="000D4EDE" w:rsidRDefault="00F719D6" w:rsidP="000D4EDE">
      <w:r>
        <w:continuationSeparator/>
      </w:r>
    </w:p>
    <w:p w14:paraId="01DB9FE9" w14:textId="77777777" w:rsidR="00F719D6" w:rsidRDefault="00F719D6"/>
    <w:p w14:paraId="61925009" w14:textId="77777777" w:rsidR="00F719D6" w:rsidRDefault="00F719D6"/>
    <w:p w14:paraId="4515516C" w14:textId="77777777" w:rsidR="00F719D6" w:rsidRDefault="00F719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dia New">
    <w:altName w:val="Leelawadee UI"/>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D770E" w14:textId="0882E152" w:rsidR="0052189E" w:rsidRDefault="00040DE8">
    <w:pPr>
      <w:pStyle w:val="Footer"/>
    </w:pPr>
    <w:r>
      <w:rPr>
        <w:noProof/>
      </w:rPr>
      <w:pict w14:anchorId="107E7E69">
        <v:shapetype id="_x0000_t202" coordsize="21600,21600" o:spt="202" path="m,l,21600r21600,l21600,xe">
          <v:stroke joinstyle="miter"/>
          <v:path gradientshapeok="t" o:connecttype="rect"/>
        </v:shapetype>
        <v:shape id="Text Box 5" o:spid="_x0000_s1030" type="#_x0000_t202" alt="Classification: Internal" style="position:absolute;left:0;text-align:left;margin-left:0;margin-top:0;width:34.95pt;height:34.95pt;z-index:25165670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18FEA698" w14:textId="7C49C612" w:rsidR="0052189E" w:rsidRPr="0052189E" w:rsidRDefault="0052189E" w:rsidP="0052189E">
                <w:pPr>
                  <w:spacing w:after="0"/>
                  <w:rPr>
                    <w:rFonts w:ascii="Calibri" w:eastAsia="Calibri" w:hAnsi="Calibri" w:cs="Calibri"/>
                    <w:noProof/>
                    <w:color w:val="000000"/>
                    <w:sz w:val="20"/>
                    <w:szCs w:val="20"/>
                  </w:rPr>
                </w:pPr>
                <w:r w:rsidRPr="0052189E">
                  <w:rPr>
                    <w:rFonts w:ascii="Calibri" w:eastAsia="Calibri" w:hAnsi="Calibri" w:cs="Calibri"/>
                    <w:noProof/>
                    <w:color w:val="000000"/>
                    <w:sz w:val="20"/>
                    <w:szCs w:val="20"/>
                  </w:rPr>
                  <w:t>Classification: Internal</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FD97A" w14:textId="0B585F46" w:rsidR="00E158CA" w:rsidRPr="00700532" w:rsidRDefault="00040DE8" w:rsidP="00700532">
    <w:pPr>
      <w:pStyle w:val="Footer"/>
    </w:pPr>
    <w:r>
      <w:rPr>
        <w:noProof/>
      </w:rPr>
      <w:pict w14:anchorId="69304AA7">
        <v:shapetype id="_x0000_t202" coordsize="21600,21600" o:spt="202" path="m,l,21600r21600,l21600,xe">
          <v:stroke joinstyle="miter"/>
          <v:path gradientshapeok="t" o:connecttype="rect"/>
        </v:shapetype>
        <v:shape id="Text Box 6" o:spid="_x0000_s1029" type="#_x0000_t202" alt="Classification: Internal" style="position:absolute;left:0;text-align:left;margin-left:0;margin-top:0;width:34.95pt;height:34.95pt;z-index:2516577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2649E12D" w14:textId="7B50515D" w:rsidR="0052189E" w:rsidRPr="0052189E" w:rsidRDefault="0052189E" w:rsidP="0052189E">
                <w:pPr>
                  <w:spacing w:after="0"/>
                  <w:rPr>
                    <w:rFonts w:ascii="Calibri" w:eastAsia="Calibri" w:hAnsi="Calibri" w:cs="Calibri"/>
                    <w:noProof/>
                    <w:color w:val="000000"/>
                    <w:sz w:val="20"/>
                    <w:szCs w:val="20"/>
                  </w:rPr>
                </w:pPr>
                <w:r w:rsidRPr="0052189E">
                  <w:rPr>
                    <w:rFonts w:ascii="Calibri" w:eastAsia="Calibri" w:hAnsi="Calibri" w:cs="Calibri"/>
                    <w:noProof/>
                    <w:color w:val="000000"/>
                    <w:sz w:val="20"/>
                    <w:szCs w:val="20"/>
                  </w:rPr>
                  <w:t>Classification: Internal</w:t>
                </w:r>
              </w:p>
            </w:txbxContent>
          </v:textbox>
          <w10:wrap anchorx="page" anchory="page"/>
        </v:shape>
      </w:pict>
    </w:r>
    <w:sdt>
      <w:sdtPr>
        <w:alias w:val="Title"/>
        <w:tag w:val=""/>
        <w:id w:val="1785455036"/>
        <w:placeholder>
          <w:docPart w:val="7B825E0F77B44200895FEFBFAD497F63"/>
        </w:placeholder>
        <w:dataBinding w:prefixMappings="xmlns:ns0='http://purl.org/dc/elements/1.1/' xmlns:ns1='http://schemas.openxmlformats.org/package/2006/metadata/core-properties' " w:xpath="/ns1:coreProperties[1]/ns0:title[1]" w:storeItemID="{6C3C8BC8-F283-45AE-878A-BAB7291924A1}"/>
        <w:text/>
      </w:sdtPr>
      <w:sdtEndPr/>
      <w:sdtContent>
        <w:r w:rsidR="004B3142">
          <w:t>POLLUTION INCIDENT RESPONSE MANAGEMENT PLAN</w:t>
        </w:r>
      </w:sdtContent>
    </w:sdt>
    <w:r w:rsidR="00E158CA" w:rsidRPr="00700532">
      <w:t xml:space="preserve"> </w:t>
    </w:r>
    <w:r w:rsidR="00E158CA" w:rsidRPr="00700532">
      <w:rPr>
        <w:b/>
        <w:color w:val="00324D" w:themeColor="text2"/>
      </w:rPr>
      <w:t>|</w:t>
    </w:r>
    <w:r w:rsidR="00E158CA" w:rsidRPr="00700532">
      <w:t xml:space="preserve"> </w:t>
    </w:r>
    <w:r w:rsidR="0015595C">
      <w:fldChar w:fldCharType="begin"/>
    </w:r>
    <w:r w:rsidR="0015595C">
      <w:instrText xml:space="preserve"> PAGE  \* roman  \* MERGEFORMAT </w:instrText>
    </w:r>
    <w:r w:rsidR="0015595C">
      <w:fldChar w:fldCharType="separate"/>
    </w:r>
    <w:r w:rsidR="0015595C">
      <w:rPr>
        <w:noProof/>
      </w:rPr>
      <w:t>iv</w:t>
    </w:r>
    <w:r w:rsidR="0015595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8E739" w14:textId="54E1E19C" w:rsidR="0052189E" w:rsidRDefault="00040DE8">
    <w:pPr>
      <w:pStyle w:val="Footer"/>
    </w:pPr>
    <w:r>
      <w:rPr>
        <w:noProof/>
      </w:rPr>
      <w:pict w14:anchorId="2C0128EA">
        <v:shapetype id="_x0000_t202" coordsize="21600,21600" o:spt="202" path="m,l,21600r21600,l21600,xe">
          <v:stroke joinstyle="miter"/>
          <v:path gradientshapeok="t" o:connecttype="rect"/>
        </v:shapetype>
        <v:shape id="Text Box 4" o:spid="_x0000_s1028" type="#_x0000_t202" alt="Classification: Internal" style="position:absolute;left:0;text-align:left;margin-left:0;margin-top:0;width:34.95pt;height:34.95pt;z-index:2516556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198BAA0E" w14:textId="1E079B01" w:rsidR="0052189E" w:rsidRPr="0052189E" w:rsidRDefault="0052189E" w:rsidP="0052189E">
                <w:pPr>
                  <w:spacing w:after="0"/>
                  <w:rPr>
                    <w:rFonts w:ascii="Calibri" w:eastAsia="Calibri" w:hAnsi="Calibri" w:cs="Calibri"/>
                    <w:noProof/>
                    <w:color w:val="000000"/>
                    <w:sz w:val="20"/>
                    <w:szCs w:val="20"/>
                  </w:rPr>
                </w:pPr>
                <w:r w:rsidRPr="0052189E">
                  <w:rPr>
                    <w:rFonts w:ascii="Calibri" w:eastAsia="Calibri" w:hAnsi="Calibri" w:cs="Calibri"/>
                    <w:noProof/>
                    <w:color w:val="000000"/>
                    <w:sz w:val="20"/>
                    <w:szCs w:val="20"/>
                  </w:rPr>
                  <w:t>Classification: Internal</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6158C" w14:textId="3B1D5F7E" w:rsidR="0052189E" w:rsidRDefault="00040DE8">
    <w:pPr>
      <w:pStyle w:val="Footer"/>
    </w:pPr>
    <w:r>
      <w:rPr>
        <w:noProof/>
      </w:rPr>
      <w:pict w14:anchorId="2C048B65">
        <v:shapetype id="_x0000_t202" coordsize="21600,21600" o:spt="202" path="m,l,21600r21600,l21600,xe">
          <v:stroke joinstyle="miter"/>
          <v:path gradientshapeok="t" o:connecttype="rect"/>
        </v:shapetype>
        <v:shape id="Text Box 8" o:spid="_x0000_s1027" type="#_x0000_t202" alt="Classification: Internal" style="position:absolute;left:0;text-align:left;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651E43F0" w14:textId="55212A6C" w:rsidR="0052189E" w:rsidRPr="0052189E" w:rsidRDefault="0052189E" w:rsidP="0052189E">
                <w:pPr>
                  <w:spacing w:after="0"/>
                  <w:rPr>
                    <w:rFonts w:ascii="Calibri" w:eastAsia="Calibri" w:hAnsi="Calibri" w:cs="Calibri"/>
                    <w:noProof/>
                    <w:color w:val="000000"/>
                    <w:sz w:val="20"/>
                    <w:szCs w:val="20"/>
                  </w:rPr>
                </w:pPr>
                <w:r w:rsidRPr="0052189E">
                  <w:rPr>
                    <w:rFonts w:ascii="Calibri" w:eastAsia="Calibri" w:hAnsi="Calibri" w:cs="Calibri"/>
                    <w:noProof/>
                    <w:color w:val="000000"/>
                    <w:sz w:val="20"/>
                    <w:szCs w:val="20"/>
                  </w:rPr>
                  <w:t>Classification: Internal</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338AD" w14:textId="0EED1A04" w:rsidR="0015595C" w:rsidRPr="00700532" w:rsidRDefault="0015595C" w:rsidP="00700532">
    <w:pPr>
      <w:pStyle w:val="Footer"/>
    </w:pPr>
  </w:p>
  <w:tbl>
    <w:tblPr>
      <w:tblW w:w="13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1"/>
      <w:gridCol w:w="1715"/>
      <w:gridCol w:w="3544"/>
      <w:gridCol w:w="1583"/>
      <w:gridCol w:w="2491"/>
      <w:gridCol w:w="1457"/>
    </w:tblGrid>
    <w:tr w:rsidR="003D2323" w:rsidRPr="00BF1F3B" w14:paraId="5C93CF51" w14:textId="77777777" w:rsidTr="003D2323">
      <w:trPr>
        <w:trHeight w:val="292"/>
      </w:trPr>
      <w:tc>
        <w:tcPr>
          <w:tcW w:w="2491" w:type="dxa"/>
          <w:shd w:val="clear" w:color="auto" w:fill="BFBFBF" w:themeFill="background1" w:themeFillShade="BF"/>
        </w:tcPr>
        <w:p w14:paraId="7C754DBE" w14:textId="4164204B" w:rsidR="003D2323" w:rsidRPr="00BF1F3B" w:rsidRDefault="003D2323" w:rsidP="003D2323">
          <w:pPr>
            <w:spacing w:after="0"/>
            <w:jc w:val="center"/>
            <w:rPr>
              <w:rFonts w:ascii="Calibri" w:eastAsia="Calibri" w:hAnsi="Calibri" w:cs="Times New Roman"/>
              <w:sz w:val="20"/>
              <w:szCs w:val="20"/>
              <w:lang w:val="en-US"/>
            </w:rPr>
          </w:pPr>
          <w:r>
            <w:rPr>
              <w:rFonts w:ascii="Calibri" w:eastAsia="Calibri" w:hAnsi="Calibri" w:cs="Times New Roman"/>
              <w:b/>
              <w:sz w:val="20"/>
              <w:szCs w:val="20"/>
              <w:lang w:val="en-US"/>
            </w:rPr>
            <w:t>WRITTEN BY</w:t>
          </w:r>
        </w:p>
      </w:tc>
      <w:tc>
        <w:tcPr>
          <w:tcW w:w="1715" w:type="dxa"/>
          <w:shd w:val="clear" w:color="auto" w:fill="BFBFBF" w:themeFill="background1" w:themeFillShade="BF"/>
        </w:tcPr>
        <w:p w14:paraId="3B347FF0" w14:textId="1D7ED312" w:rsidR="003D2323" w:rsidRPr="00BF1F3B" w:rsidRDefault="003D2323" w:rsidP="003D2323">
          <w:pPr>
            <w:spacing w:after="0"/>
            <w:jc w:val="center"/>
            <w:rPr>
              <w:rFonts w:ascii="Calibri" w:eastAsia="Calibri" w:hAnsi="Calibri" w:cs="Times New Roman"/>
              <w:sz w:val="20"/>
              <w:szCs w:val="20"/>
              <w:lang w:val="en-US"/>
            </w:rPr>
          </w:pPr>
          <w:r w:rsidRPr="00BF1F3B">
            <w:rPr>
              <w:rFonts w:ascii="Calibri" w:eastAsia="Calibri" w:hAnsi="Calibri" w:cs="Times New Roman"/>
              <w:b/>
              <w:sz w:val="20"/>
              <w:szCs w:val="20"/>
              <w:lang w:val="en-US"/>
            </w:rPr>
            <w:t>A</w:t>
          </w:r>
          <w:r>
            <w:rPr>
              <w:rFonts w:ascii="Calibri" w:eastAsia="Calibri" w:hAnsi="Calibri" w:cs="Times New Roman"/>
              <w:b/>
              <w:sz w:val="20"/>
              <w:szCs w:val="20"/>
              <w:lang w:val="en-US"/>
            </w:rPr>
            <w:t>PPROVED BY</w:t>
          </w:r>
        </w:p>
      </w:tc>
      <w:tc>
        <w:tcPr>
          <w:tcW w:w="3544" w:type="dxa"/>
          <w:shd w:val="clear" w:color="auto" w:fill="BFBFBF" w:themeFill="background1" w:themeFillShade="BF"/>
        </w:tcPr>
        <w:p w14:paraId="681CF539" w14:textId="352F2323" w:rsidR="003D2323" w:rsidRPr="00BF1F3B" w:rsidRDefault="003D2323" w:rsidP="003D2323">
          <w:pPr>
            <w:spacing w:after="0"/>
            <w:jc w:val="center"/>
            <w:rPr>
              <w:rFonts w:ascii="Calibri" w:eastAsia="Calibri" w:hAnsi="Calibri" w:cs="Times New Roman"/>
              <w:sz w:val="20"/>
              <w:szCs w:val="20"/>
              <w:lang w:val="en-US"/>
            </w:rPr>
          </w:pPr>
          <w:r>
            <w:rPr>
              <w:rFonts w:ascii="Calibri" w:eastAsia="Calibri" w:hAnsi="Calibri" w:cs="Times New Roman"/>
              <w:b/>
              <w:sz w:val="20"/>
              <w:szCs w:val="20"/>
              <w:lang w:val="en-US"/>
            </w:rPr>
            <w:t>DOCUMENT NO</w:t>
          </w:r>
        </w:p>
      </w:tc>
      <w:tc>
        <w:tcPr>
          <w:tcW w:w="1583" w:type="dxa"/>
          <w:shd w:val="clear" w:color="auto" w:fill="BFBFBF" w:themeFill="background1" w:themeFillShade="BF"/>
        </w:tcPr>
        <w:p w14:paraId="39F88025" w14:textId="3EC2921E" w:rsidR="003D2323" w:rsidRPr="00BF1F3B" w:rsidRDefault="003D2323" w:rsidP="003D2323">
          <w:pPr>
            <w:spacing w:after="0"/>
            <w:jc w:val="center"/>
            <w:rPr>
              <w:rFonts w:ascii="Calibri" w:eastAsia="Calibri" w:hAnsi="Calibri" w:cs="Times New Roman"/>
              <w:sz w:val="20"/>
              <w:szCs w:val="20"/>
              <w:lang w:val="en-US"/>
            </w:rPr>
          </w:pPr>
          <w:r>
            <w:rPr>
              <w:rFonts w:ascii="Calibri" w:eastAsia="Calibri" w:hAnsi="Calibri" w:cs="Times New Roman"/>
              <w:b/>
              <w:sz w:val="20"/>
              <w:szCs w:val="20"/>
              <w:lang w:val="en-US"/>
            </w:rPr>
            <w:t>ISSUE DATE</w:t>
          </w:r>
        </w:p>
      </w:tc>
      <w:tc>
        <w:tcPr>
          <w:tcW w:w="2491" w:type="dxa"/>
          <w:shd w:val="clear" w:color="auto" w:fill="BFBFBF" w:themeFill="background1" w:themeFillShade="BF"/>
        </w:tcPr>
        <w:p w14:paraId="0D58EFA0" w14:textId="257C6454" w:rsidR="003D2323" w:rsidRPr="00BF1F3B" w:rsidRDefault="003D2323" w:rsidP="003D2323">
          <w:pPr>
            <w:spacing w:after="0"/>
            <w:jc w:val="center"/>
            <w:rPr>
              <w:rFonts w:ascii="Calibri" w:eastAsia="Calibri" w:hAnsi="Calibri" w:cs="Times New Roman"/>
              <w:sz w:val="20"/>
              <w:szCs w:val="20"/>
              <w:lang w:val="en-US"/>
            </w:rPr>
          </w:pPr>
          <w:r>
            <w:rPr>
              <w:rFonts w:ascii="Calibri" w:eastAsia="Calibri" w:hAnsi="Calibri" w:cs="Times New Roman"/>
              <w:b/>
              <w:sz w:val="20"/>
              <w:szCs w:val="20"/>
              <w:lang w:val="en-US"/>
            </w:rPr>
            <w:t>NEXT REVIEW DATE</w:t>
          </w:r>
        </w:p>
      </w:tc>
      <w:tc>
        <w:tcPr>
          <w:tcW w:w="1457" w:type="dxa"/>
          <w:shd w:val="clear" w:color="auto" w:fill="BFBFBF" w:themeFill="background1" w:themeFillShade="BF"/>
        </w:tcPr>
        <w:p w14:paraId="27ED7AFC" w14:textId="79969279" w:rsidR="003D2323" w:rsidRPr="00BF1F3B" w:rsidRDefault="003D2323" w:rsidP="003D2323">
          <w:pPr>
            <w:spacing w:after="0"/>
            <w:jc w:val="center"/>
            <w:rPr>
              <w:rFonts w:ascii="Calibri" w:eastAsia="Calibri" w:hAnsi="Calibri" w:cs="Times New Roman"/>
              <w:sz w:val="20"/>
              <w:szCs w:val="20"/>
              <w:lang w:val="en-US"/>
            </w:rPr>
          </w:pPr>
          <w:r>
            <w:rPr>
              <w:rFonts w:ascii="Calibri" w:eastAsia="Calibri" w:hAnsi="Calibri" w:cs="Times New Roman"/>
              <w:b/>
              <w:sz w:val="20"/>
              <w:szCs w:val="20"/>
              <w:lang w:val="en-US"/>
            </w:rPr>
            <w:t>PAGE</w:t>
          </w:r>
        </w:p>
      </w:tc>
    </w:tr>
    <w:tr w:rsidR="003D2323" w:rsidRPr="00BF1F3B" w14:paraId="635D3B6C" w14:textId="77777777" w:rsidTr="003D2323">
      <w:trPr>
        <w:trHeight w:val="292"/>
      </w:trPr>
      <w:tc>
        <w:tcPr>
          <w:tcW w:w="2491" w:type="dxa"/>
        </w:tcPr>
        <w:p w14:paraId="6BCE8DCC" w14:textId="4DEA8B11" w:rsidR="003D2323" w:rsidRDefault="003D2323" w:rsidP="003D2323">
          <w:pPr>
            <w:spacing w:after="0"/>
            <w:jc w:val="center"/>
            <w:rPr>
              <w:rFonts w:ascii="Calibri" w:eastAsia="Calibri" w:hAnsi="Calibri" w:cs="Times New Roman"/>
              <w:sz w:val="20"/>
              <w:szCs w:val="20"/>
              <w:lang w:val="en-US"/>
            </w:rPr>
          </w:pPr>
          <w:r>
            <w:rPr>
              <w:rFonts w:ascii="Calibri" w:eastAsia="Calibri" w:hAnsi="Calibri" w:cs="Times New Roman"/>
              <w:sz w:val="20"/>
              <w:szCs w:val="20"/>
              <w:lang w:val="en-US"/>
            </w:rPr>
            <w:t>Christine Kazzi</w:t>
          </w:r>
        </w:p>
      </w:tc>
      <w:tc>
        <w:tcPr>
          <w:tcW w:w="1715" w:type="dxa"/>
        </w:tcPr>
        <w:p w14:paraId="6E22C996" w14:textId="74503D58" w:rsidR="003D2323" w:rsidRDefault="003D2323" w:rsidP="003D2323">
          <w:pPr>
            <w:spacing w:after="0"/>
            <w:jc w:val="center"/>
            <w:rPr>
              <w:rFonts w:ascii="Calibri" w:eastAsia="Calibri" w:hAnsi="Calibri" w:cs="Times New Roman"/>
              <w:sz w:val="20"/>
              <w:szCs w:val="20"/>
              <w:lang w:val="en-US"/>
            </w:rPr>
          </w:pPr>
          <w:r>
            <w:rPr>
              <w:rFonts w:ascii="Calibri" w:eastAsia="Calibri" w:hAnsi="Calibri" w:cs="Times New Roman"/>
              <w:sz w:val="20"/>
              <w:szCs w:val="20"/>
              <w:lang w:val="en-US"/>
            </w:rPr>
            <w:t>Rojli Rajon</w:t>
          </w:r>
        </w:p>
      </w:tc>
      <w:tc>
        <w:tcPr>
          <w:tcW w:w="3544" w:type="dxa"/>
        </w:tcPr>
        <w:p w14:paraId="479C70B5" w14:textId="41F9D17D" w:rsidR="003D2323" w:rsidRDefault="003D2323" w:rsidP="003D2323">
          <w:pPr>
            <w:spacing w:after="0"/>
            <w:jc w:val="center"/>
            <w:rPr>
              <w:rFonts w:ascii="Calibri" w:eastAsia="Calibri" w:hAnsi="Calibri" w:cs="Times New Roman"/>
              <w:sz w:val="20"/>
              <w:szCs w:val="20"/>
              <w:lang w:val="en-US"/>
            </w:rPr>
          </w:pPr>
          <w:r>
            <w:rPr>
              <w:rFonts w:ascii="Calibri" w:eastAsia="Calibri" w:hAnsi="Calibri" w:cs="Times New Roman"/>
              <w:sz w:val="20"/>
              <w:szCs w:val="20"/>
              <w:lang w:val="en-US"/>
            </w:rPr>
            <w:t>JAHP-PIRMP</w:t>
          </w:r>
          <w:r w:rsidR="00BC3D09">
            <w:rPr>
              <w:rFonts w:ascii="Calibri" w:eastAsia="Calibri" w:hAnsi="Calibri" w:cs="Times New Roman"/>
              <w:sz w:val="20"/>
              <w:szCs w:val="20"/>
              <w:lang w:val="en-US"/>
            </w:rPr>
            <w:t>-004</w:t>
          </w:r>
          <w:r w:rsidR="00D700AF">
            <w:rPr>
              <w:rFonts w:ascii="Calibri" w:eastAsia="Calibri" w:hAnsi="Calibri" w:cs="Times New Roman"/>
              <w:sz w:val="20"/>
              <w:szCs w:val="20"/>
              <w:lang w:val="en-US"/>
            </w:rPr>
            <w:t>-00</w:t>
          </w:r>
        </w:p>
      </w:tc>
      <w:tc>
        <w:tcPr>
          <w:tcW w:w="1583" w:type="dxa"/>
        </w:tcPr>
        <w:p w14:paraId="579CBB46" w14:textId="65CE20C5" w:rsidR="003D2323" w:rsidRDefault="003D2323" w:rsidP="003D2323">
          <w:pPr>
            <w:spacing w:after="0"/>
            <w:jc w:val="center"/>
            <w:rPr>
              <w:rFonts w:ascii="Calibri" w:eastAsia="Calibri" w:hAnsi="Calibri" w:cs="Times New Roman"/>
              <w:sz w:val="20"/>
              <w:szCs w:val="20"/>
              <w:lang w:val="en-US"/>
            </w:rPr>
          </w:pPr>
          <w:r>
            <w:rPr>
              <w:rFonts w:ascii="Calibri" w:eastAsia="Calibri" w:hAnsi="Calibri" w:cs="Times New Roman"/>
              <w:sz w:val="20"/>
              <w:szCs w:val="20"/>
              <w:lang w:val="en-US"/>
            </w:rPr>
            <w:t>November 2023</w:t>
          </w:r>
        </w:p>
      </w:tc>
      <w:tc>
        <w:tcPr>
          <w:tcW w:w="2491" w:type="dxa"/>
        </w:tcPr>
        <w:p w14:paraId="32C95F5F" w14:textId="52FB7DDA" w:rsidR="003D2323" w:rsidRDefault="003D2323" w:rsidP="003D2323">
          <w:pPr>
            <w:spacing w:after="0"/>
            <w:jc w:val="center"/>
            <w:rPr>
              <w:rFonts w:ascii="Calibri" w:eastAsia="Calibri" w:hAnsi="Calibri" w:cs="Times New Roman"/>
              <w:sz w:val="20"/>
              <w:szCs w:val="20"/>
              <w:lang w:val="en-US"/>
            </w:rPr>
          </w:pPr>
          <w:r>
            <w:rPr>
              <w:rFonts w:ascii="Calibri" w:eastAsia="Calibri" w:hAnsi="Calibri" w:cs="Times New Roman"/>
              <w:sz w:val="20"/>
              <w:szCs w:val="20"/>
              <w:lang w:val="en-US"/>
            </w:rPr>
            <w:t>November 2024</w:t>
          </w:r>
        </w:p>
      </w:tc>
      <w:tc>
        <w:tcPr>
          <w:tcW w:w="1457" w:type="dxa"/>
        </w:tcPr>
        <w:p w14:paraId="725C8B69" w14:textId="1659E437" w:rsidR="003D2323" w:rsidRPr="00BF1F3B" w:rsidRDefault="00304F3B" w:rsidP="003D2323">
          <w:pPr>
            <w:spacing w:after="0"/>
            <w:jc w:val="center"/>
            <w:rPr>
              <w:rFonts w:ascii="Calibri" w:eastAsia="Calibri" w:hAnsi="Calibri" w:cs="Times New Roman"/>
              <w:sz w:val="20"/>
              <w:szCs w:val="20"/>
              <w:lang w:val="en-US"/>
            </w:rPr>
          </w:pPr>
          <w:r w:rsidRPr="00304F3B">
            <w:rPr>
              <w:rFonts w:ascii="Calibri" w:eastAsia="Calibri" w:hAnsi="Calibri" w:cs="Times New Roman"/>
              <w:sz w:val="20"/>
              <w:szCs w:val="20"/>
              <w:lang w:val="en-US"/>
            </w:rPr>
            <w:t xml:space="preserve">Page </w:t>
          </w:r>
          <w:r w:rsidRPr="00304F3B">
            <w:rPr>
              <w:rFonts w:ascii="Calibri" w:eastAsia="Calibri" w:hAnsi="Calibri" w:cs="Times New Roman"/>
              <w:b/>
              <w:bCs/>
              <w:sz w:val="20"/>
              <w:szCs w:val="20"/>
              <w:lang w:val="en-US"/>
            </w:rPr>
            <w:fldChar w:fldCharType="begin"/>
          </w:r>
          <w:r w:rsidRPr="00304F3B">
            <w:rPr>
              <w:rFonts w:ascii="Calibri" w:eastAsia="Calibri" w:hAnsi="Calibri" w:cs="Times New Roman"/>
              <w:b/>
              <w:bCs/>
              <w:sz w:val="20"/>
              <w:szCs w:val="20"/>
              <w:lang w:val="en-US"/>
            </w:rPr>
            <w:instrText xml:space="preserve"> PAGE  \* Arabic  \* MERGEFORMAT </w:instrText>
          </w:r>
          <w:r w:rsidRPr="00304F3B">
            <w:rPr>
              <w:rFonts w:ascii="Calibri" w:eastAsia="Calibri" w:hAnsi="Calibri" w:cs="Times New Roman"/>
              <w:b/>
              <w:bCs/>
              <w:sz w:val="20"/>
              <w:szCs w:val="20"/>
              <w:lang w:val="en-US"/>
            </w:rPr>
            <w:fldChar w:fldCharType="separate"/>
          </w:r>
          <w:r w:rsidRPr="00304F3B">
            <w:rPr>
              <w:rFonts w:ascii="Calibri" w:eastAsia="Calibri" w:hAnsi="Calibri" w:cs="Times New Roman"/>
              <w:b/>
              <w:bCs/>
              <w:noProof/>
              <w:sz w:val="20"/>
              <w:szCs w:val="20"/>
              <w:lang w:val="en-US"/>
            </w:rPr>
            <w:t>1</w:t>
          </w:r>
          <w:r w:rsidRPr="00304F3B">
            <w:rPr>
              <w:rFonts w:ascii="Calibri" w:eastAsia="Calibri" w:hAnsi="Calibri" w:cs="Times New Roman"/>
              <w:b/>
              <w:bCs/>
              <w:sz w:val="20"/>
              <w:szCs w:val="20"/>
              <w:lang w:val="en-US"/>
            </w:rPr>
            <w:fldChar w:fldCharType="end"/>
          </w:r>
          <w:r w:rsidRPr="00304F3B">
            <w:rPr>
              <w:rFonts w:ascii="Calibri" w:eastAsia="Calibri" w:hAnsi="Calibri" w:cs="Times New Roman"/>
              <w:sz w:val="20"/>
              <w:szCs w:val="20"/>
              <w:lang w:val="en-US"/>
            </w:rPr>
            <w:t xml:space="preserve"> of </w:t>
          </w:r>
          <w:r w:rsidRPr="00304F3B">
            <w:rPr>
              <w:rFonts w:ascii="Calibri" w:eastAsia="Calibri" w:hAnsi="Calibri" w:cs="Times New Roman"/>
              <w:b/>
              <w:bCs/>
              <w:sz w:val="20"/>
              <w:szCs w:val="20"/>
              <w:lang w:val="en-US"/>
            </w:rPr>
            <w:fldChar w:fldCharType="begin"/>
          </w:r>
          <w:r w:rsidRPr="00304F3B">
            <w:rPr>
              <w:rFonts w:ascii="Calibri" w:eastAsia="Calibri" w:hAnsi="Calibri" w:cs="Times New Roman"/>
              <w:b/>
              <w:bCs/>
              <w:sz w:val="20"/>
              <w:szCs w:val="20"/>
              <w:lang w:val="en-US"/>
            </w:rPr>
            <w:instrText xml:space="preserve"> NUMPAGES  \* Arabic  \* MERGEFORMAT </w:instrText>
          </w:r>
          <w:r w:rsidRPr="00304F3B">
            <w:rPr>
              <w:rFonts w:ascii="Calibri" w:eastAsia="Calibri" w:hAnsi="Calibri" w:cs="Times New Roman"/>
              <w:b/>
              <w:bCs/>
              <w:sz w:val="20"/>
              <w:szCs w:val="20"/>
              <w:lang w:val="en-US"/>
            </w:rPr>
            <w:fldChar w:fldCharType="separate"/>
          </w:r>
          <w:r w:rsidRPr="00304F3B">
            <w:rPr>
              <w:rFonts w:ascii="Calibri" w:eastAsia="Calibri" w:hAnsi="Calibri" w:cs="Times New Roman"/>
              <w:b/>
              <w:bCs/>
              <w:noProof/>
              <w:sz w:val="20"/>
              <w:szCs w:val="20"/>
              <w:lang w:val="en-US"/>
            </w:rPr>
            <w:t>2</w:t>
          </w:r>
          <w:r w:rsidRPr="00304F3B">
            <w:rPr>
              <w:rFonts w:ascii="Calibri" w:eastAsia="Calibri" w:hAnsi="Calibri" w:cs="Times New Roman"/>
              <w:b/>
              <w:bCs/>
              <w:sz w:val="20"/>
              <w:szCs w:val="20"/>
              <w:lang w:val="en-US"/>
            </w:rPr>
            <w:fldChar w:fldCharType="end"/>
          </w:r>
        </w:p>
      </w:tc>
    </w:tr>
  </w:tbl>
  <w:p w14:paraId="40E204D6" w14:textId="77777777" w:rsidR="00A95E3B" w:rsidRDefault="00A95E3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5299" w14:textId="58E67F43" w:rsidR="0052189E" w:rsidRDefault="00040DE8">
    <w:pPr>
      <w:pStyle w:val="Footer"/>
    </w:pPr>
    <w:r>
      <w:rPr>
        <w:noProof/>
      </w:rPr>
      <w:pict w14:anchorId="727C2F3C">
        <v:shapetype id="_x0000_t202" coordsize="21600,21600" o:spt="202" path="m,l,21600r21600,l21600,xe">
          <v:stroke joinstyle="miter"/>
          <v:path gradientshapeok="t" o:connecttype="rect"/>
        </v:shapetype>
        <v:shape id="Text Box 7" o:spid="_x0000_s1025" type="#_x0000_t202" alt="Classification: Internal" style="position:absolute;left:0;text-align:left;margin-left:0;margin-top:0;width:34.95pt;height:34.95pt;z-index:2516587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68301DBC" w14:textId="18F1A026" w:rsidR="0052189E" w:rsidRPr="0052189E" w:rsidRDefault="0052189E" w:rsidP="0052189E">
                <w:pPr>
                  <w:spacing w:after="0"/>
                  <w:rPr>
                    <w:rFonts w:ascii="Calibri" w:eastAsia="Calibri" w:hAnsi="Calibri" w:cs="Calibri"/>
                    <w:noProof/>
                    <w:color w:val="000000"/>
                    <w:sz w:val="20"/>
                    <w:szCs w:val="20"/>
                  </w:rPr>
                </w:pPr>
                <w:r w:rsidRPr="0052189E">
                  <w:rPr>
                    <w:rFonts w:ascii="Calibri" w:eastAsia="Calibri" w:hAnsi="Calibri" w:cs="Calibri"/>
                    <w:noProof/>
                    <w:color w:val="000000"/>
                    <w:sz w:val="20"/>
                    <w:szCs w:val="20"/>
                  </w:rPr>
                  <w:t>Classification: Internal</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0BF15" w14:textId="77777777" w:rsidR="00F719D6" w:rsidRPr="000D4EDE" w:rsidRDefault="00F719D6" w:rsidP="000D4EDE">
      <w:r>
        <w:separator/>
      </w:r>
    </w:p>
    <w:p w14:paraId="2DEF761A" w14:textId="77777777" w:rsidR="00F719D6" w:rsidRDefault="00F719D6"/>
    <w:p w14:paraId="56928575" w14:textId="77777777" w:rsidR="00F719D6" w:rsidRDefault="00F719D6"/>
    <w:p w14:paraId="4E16B451" w14:textId="77777777" w:rsidR="00F719D6" w:rsidRDefault="00F719D6"/>
  </w:footnote>
  <w:footnote w:type="continuationSeparator" w:id="0">
    <w:p w14:paraId="084AB58D" w14:textId="77777777" w:rsidR="00F719D6" w:rsidRPr="000D4EDE" w:rsidRDefault="00F719D6" w:rsidP="000D4EDE">
      <w:r>
        <w:continuationSeparator/>
      </w:r>
    </w:p>
    <w:p w14:paraId="35238EF5" w14:textId="77777777" w:rsidR="00F719D6" w:rsidRDefault="00F719D6"/>
    <w:p w14:paraId="30301157" w14:textId="77777777" w:rsidR="00F719D6" w:rsidRDefault="00F719D6"/>
    <w:p w14:paraId="3F160342" w14:textId="77777777" w:rsidR="00F719D6" w:rsidRDefault="00F719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1D90C" w14:textId="2061917F" w:rsidR="00E44C2A" w:rsidRPr="00E44C2A" w:rsidRDefault="00E44C2A" w:rsidP="005E5BF5">
    <w:pPr>
      <w:pStyle w:val="Header"/>
      <w:tabs>
        <w:tab w:val="left" w:pos="3240"/>
      </w:tabs>
      <w:jc w:val="left"/>
      <w:rPr>
        <w:b/>
        <w:bCs/>
        <w:sz w:val="20"/>
        <w:szCs w:val="20"/>
      </w:rPr>
    </w:pPr>
    <w:r w:rsidRPr="00506FB6">
      <w:rPr>
        <w:noProof/>
      </w:rPr>
      <w:drawing>
        <wp:anchor distT="0" distB="0" distL="114300" distR="114300" simplePos="0" relativeHeight="251668480" behindDoc="0" locked="0" layoutInCell="1" allowOverlap="1" wp14:anchorId="4B42369B" wp14:editId="6BD65B29">
          <wp:simplePos x="0" y="0"/>
          <wp:positionH relativeFrom="margin">
            <wp:posOffset>64770</wp:posOffset>
          </wp:positionH>
          <wp:positionV relativeFrom="paragraph">
            <wp:posOffset>-147320</wp:posOffset>
          </wp:positionV>
          <wp:extent cx="1397000" cy="4902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000" cy="490220"/>
                  </a:xfrm>
                  <a:prstGeom prst="rect">
                    <a:avLst/>
                  </a:prstGeom>
                  <a:noFill/>
                </pic:spPr>
              </pic:pic>
            </a:graphicData>
          </a:graphic>
          <wp14:sizeRelH relativeFrom="margin">
            <wp14:pctWidth>0</wp14:pctWidth>
          </wp14:sizeRelH>
          <wp14:sizeRelV relativeFrom="margin">
            <wp14:pctHeight>0</wp14:pctHeight>
          </wp14:sizeRelV>
        </wp:anchor>
      </w:drawing>
    </w:r>
    <w:r w:rsidR="005E5BF5">
      <w:tab/>
    </w:r>
    <w:r w:rsidR="005E5BF5">
      <w:tab/>
    </w:r>
    <w:r w:rsidRPr="00E44C2A">
      <w:rPr>
        <w:b/>
        <w:bCs/>
        <w:sz w:val="20"/>
        <w:szCs w:val="20"/>
      </w:rPr>
      <w:t>JAHP-PRIMP</w:t>
    </w:r>
    <w:r w:rsidR="00D700AF">
      <w:rPr>
        <w:b/>
        <w:bCs/>
        <w:sz w:val="20"/>
        <w:szCs w:val="20"/>
      </w:rPr>
      <w:t>-004-00</w:t>
    </w:r>
    <w:r w:rsidRPr="00E44C2A">
      <w:rPr>
        <w:b/>
        <w:bCs/>
        <w:sz w:val="20"/>
        <w:szCs w:val="20"/>
      </w:rPr>
      <w:t xml:space="preserve"> POLLUTION INCIDENT RESPONSE MANAGEMENT PLAN</w:t>
    </w:r>
  </w:p>
  <w:p w14:paraId="094726CB" w14:textId="0F9F8F87" w:rsidR="005E5BF5" w:rsidRDefault="005E5BF5" w:rsidP="005E5BF5">
    <w:pPr>
      <w:pStyle w:val="Header"/>
      <w:tabs>
        <w:tab w:val="left" w:pos="3240"/>
      </w:tabs>
      <w:jc w:val="left"/>
    </w:pPr>
  </w:p>
  <w:p w14:paraId="273124B6" w14:textId="7E737FBB" w:rsidR="005E5BF5" w:rsidRDefault="005E5BF5" w:rsidP="005E5BF5">
    <w:pPr>
      <w:pStyle w:val="Header"/>
      <w:tabs>
        <w:tab w:val="left" w:pos="324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547C"/>
    <w:multiLevelType w:val="hybridMultilevel"/>
    <w:tmpl w:val="C6C6168A"/>
    <w:lvl w:ilvl="0" w:tplc="0C090003">
      <w:start w:val="1"/>
      <w:numFmt w:val="bullet"/>
      <w:lvlText w:val="o"/>
      <w:lvlJc w:val="left"/>
      <w:pPr>
        <w:ind w:left="1080" w:hanging="360"/>
      </w:pPr>
      <w:rPr>
        <w:rFonts w:ascii="Courier New" w:hAnsi="Courier New" w:cs="Courier New" w:hint="default"/>
      </w:rPr>
    </w:lvl>
    <w:lvl w:ilvl="1" w:tplc="D9DC7DE6">
      <w:start w:val="1"/>
      <w:numFmt w:val="bullet"/>
      <w:lvlText w:val="•"/>
      <w:lvlJc w:val="left"/>
      <w:pPr>
        <w:ind w:left="1800" w:hanging="360"/>
      </w:pPr>
      <w:rPr>
        <w:rFonts w:ascii="Calibri" w:eastAsia="Times New Roman" w:hAnsi="Calibri" w:cs="Calibr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2662C43"/>
    <w:multiLevelType w:val="hybridMultilevel"/>
    <w:tmpl w:val="68FE779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426533C"/>
    <w:multiLevelType w:val="hybridMultilevel"/>
    <w:tmpl w:val="D9042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4A401C"/>
    <w:multiLevelType w:val="multilevel"/>
    <w:tmpl w:val="1E32D58E"/>
    <w:styleLink w:val="TableList"/>
    <w:lvl w:ilvl="0">
      <w:start w:val="1"/>
      <w:numFmt w:val="decimal"/>
      <w:pStyle w:val="ListContinue"/>
      <w:lvlText w:val="%1."/>
      <w:lvlJc w:val="left"/>
      <w:pPr>
        <w:tabs>
          <w:tab w:val="num" w:pos="284"/>
        </w:tabs>
        <w:ind w:left="284" w:hanging="284"/>
      </w:pPr>
      <w:rPr>
        <w:rFonts w:hint="default"/>
        <w:color w:val="000000" w:themeColor="text1"/>
      </w:rPr>
    </w:lvl>
    <w:lvl w:ilvl="1">
      <w:start w:val="1"/>
      <w:numFmt w:val="lowerLetter"/>
      <w:pStyle w:val="ListContinue2"/>
      <w:lvlText w:val="%2."/>
      <w:lvlJc w:val="left"/>
      <w:pPr>
        <w:tabs>
          <w:tab w:val="num" w:pos="567"/>
        </w:tabs>
        <w:ind w:left="567" w:hanging="283"/>
      </w:pPr>
      <w:rPr>
        <w:rFonts w:hint="default"/>
        <w:color w:val="222221"/>
      </w:rPr>
    </w:lvl>
    <w:lvl w:ilvl="2">
      <w:start w:val="1"/>
      <w:numFmt w:val="none"/>
      <w:lvlRestart w:val="0"/>
      <w:suff w:val="nothing"/>
      <w:lvlText w:val=""/>
      <w:lvlJc w:val="left"/>
      <w:pPr>
        <w:ind w:left="0" w:firstLine="0"/>
      </w:pPr>
      <w:rPr>
        <w:rFonts w:hint="default"/>
        <w:color w:val="000000" w:themeColor="text1"/>
      </w:rPr>
    </w:lvl>
    <w:lvl w:ilvl="3">
      <w:start w:val="1"/>
      <w:numFmt w:val="none"/>
      <w:lvlRestart w:val="0"/>
      <w:suff w:val="nothing"/>
      <w:lvlText w:val=""/>
      <w:lvlJc w:val="left"/>
      <w:pPr>
        <w:ind w:left="0" w:firstLine="0"/>
      </w:pPr>
      <w:rPr>
        <w:rFonts w:hint="default"/>
        <w:color w:val="222221"/>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6983867"/>
    <w:multiLevelType w:val="multilevel"/>
    <w:tmpl w:val="6034109E"/>
    <w:styleLink w:val="AppendixList"/>
    <w:lvl w:ilvl="0">
      <w:start w:val="1"/>
      <w:numFmt w:val="upperLetter"/>
      <w:pStyle w:val="AppendixHeading"/>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6C60282"/>
    <w:multiLevelType w:val="multilevel"/>
    <w:tmpl w:val="342E209E"/>
    <w:styleLink w:val="1ai"/>
    <w:lvl w:ilvl="0">
      <w:start w:val="1"/>
      <w:numFmt w:val="decimal"/>
      <w:pStyle w:val="List"/>
      <w:lvlText w:val="%1."/>
      <w:lvlJc w:val="left"/>
      <w:pPr>
        <w:ind w:left="357" w:hanging="357"/>
      </w:pPr>
      <w:rPr>
        <w:rFonts w:hint="default"/>
      </w:rPr>
    </w:lvl>
    <w:lvl w:ilvl="1">
      <w:start w:val="1"/>
      <w:numFmt w:val="lowerLetter"/>
      <w:pStyle w:val="List2"/>
      <w:lvlText w:val="%2."/>
      <w:lvlJc w:val="left"/>
      <w:pPr>
        <w:ind w:left="720" w:hanging="363"/>
      </w:pPr>
      <w:rPr>
        <w:rFonts w:hint="default"/>
      </w:rPr>
    </w:lvl>
    <w:lvl w:ilvl="2">
      <w:start w:val="1"/>
      <w:numFmt w:val="lowerRoman"/>
      <w:pStyle w:val="List3"/>
      <w:lvlText w:val="%3."/>
      <w:lvlJc w:val="left"/>
      <w:pPr>
        <w:ind w:left="1077" w:hanging="357"/>
      </w:pPr>
      <w:rPr>
        <w:rFonts w:hint="default"/>
      </w:rPr>
    </w:lvl>
    <w:lvl w:ilvl="3">
      <w:start w:val="1"/>
      <w:numFmt w:val="upperLetter"/>
      <w:pStyle w:val="List4"/>
      <w:lvlText w:val="%4."/>
      <w:lvlJc w:val="left"/>
      <w:pPr>
        <w:ind w:left="1440" w:hanging="363"/>
      </w:pPr>
      <w:rPr>
        <w:rFonts w:hint="default"/>
      </w:rPr>
    </w:lvl>
    <w:lvl w:ilvl="4">
      <w:start w:val="1"/>
      <w:numFmt w:val="upperRoman"/>
      <w:pStyle w:val="List5"/>
      <w:lvlText w:val="%5."/>
      <w:lvlJc w:val="left"/>
      <w:pPr>
        <w:ind w:left="1797" w:hanging="35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B9C01C0"/>
    <w:multiLevelType w:val="hybridMultilevel"/>
    <w:tmpl w:val="97D67266"/>
    <w:lvl w:ilvl="0" w:tplc="0C090003">
      <w:start w:val="1"/>
      <w:numFmt w:val="bullet"/>
      <w:lvlText w:val="o"/>
      <w:lvlJc w:val="left"/>
      <w:pPr>
        <w:ind w:left="1080" w:hanging="360"/>
      </w:pPr>
      <w:rPr>
        <w:rFonts w:ascii="Courier New" w:hAnsi="Courier New" w:cs="Courier New" w:hint="default"/>
      </w:rPr>
    </w:lvl>
    <w:lvl w:ilvl="1" w:tplc="D9DC7DE6">
      <w:start w:val="1"/>
      <w:numFmt w:val="bullet"/>
      <w:lvlText w:val="•"/>
      <w:lvlJc w:val="left"/>
      <w:pPr>
        <w:ind w:left="1800" w:hanging="360"/>
      </w:pPr>
      <w:rPr>
        <w:rFonts w:ascii="Calibri" w:eastAsia="Times New Roman" w:hAnsi="Calibri" w:cs="Calibr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1C44043"/>
    <w:multiLevelType w:val="hybridMultilevel"/>
    <w:tmpl w:val="232CB9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32D5A22"/>
    <w:multiLevelType w:val="hybridMultilevel"/>
    <w:tmpl w:val="4792F9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A06BAA"/>
    <w:multiLevelType w:val="hybridMultilevel"/>
    <w:tmpl w:val="33AEF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AB5672"/>
    <w:multiLevelType w:val="hybridMultilevel"/>
    <w:tmpl w:val="2AD2076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E23CAD"/>
    <w:multiLevelType w:val="multilevel"/>
    <w:tmpl w:val="C95089B0"/>
    <w:styleLink w:val="111111"/>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33ED54E3"/>
    <w:multiLevelType w:val="hybridMultilevel"/>
    <w:tmpl w:val="F0BA9346"/>
    <w:lvl w:ilvl="0" w:tplc="363AD9C4">
      <w:numFmt w:val="bullet"/>
      <w:lvlText w:val="-"/>
      <w:lvlJc w:val="left"/>
      <w:pPr>
        <w:ind w:left="720" w:hanging="360"/>
      </w:pPr>
      <w:rPr>
        <w:rFonts w:ascii="Calibri" w:eastAsia="DengXi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85F51A1"/>
    <w:multiLevelType w:val="multilevel"/>
    <w:tmpl w:val="5CE093E0"/>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o"/>
      <w:lvlJc w:val="left"/>
      <w:pPr>
        <w:ind w:left="720" w:hanging="363"/>
      </w:pPr>
      <w:rPr>
        <w:rFonts w:ascii="Courier New" w:hAnsi="Courier New" w:hint="default"/>
        <w:color w:val="22222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B114110"/>
    <w:multiLevelType w:val="multilevel"/>
    <w:tmpl w:val="30F4583A"/>
    <w:lvl w:ilvl="0">
      <w:start w:val="1"/>
      <w:numFmt w:val="none"/>
      <w:suff w:val="nothing"/>
      <w:lvlText w:val=""/>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upperLetter"/>
      <w:lvlText w:val="%5."/>
      <w:lvlJc w:val="left"/>
      <w:pPr>
        <w:tabs>
          <w:tab w:val="num" w:pos="1440"/>
        </w:tabs>
        <w:ind w:left="1440" w:hanging="363"/>
      </w:pPr>
      <w:rPr>
        <w:rFonts w:hint="default"/>
      </w:rPr>
    </w:lvl>
    <w:lvl w:ilvl="5">
      <w:start w:val="1"/>
      <w:numFmt w:val="upperRoman"/>
      <w:lvlText w:val="%6."/>
      <w:lvlJc w:val="left"/>
      <w:pPr>
        <w:tabs>
          <w:tab w:val="num" w:pos="1797"/>
        </w:tabs>
        <w:ind w:left="1797" w:hanging="35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3E4767EA"/>
    <w:multiLevelType w:val="hybridMultilevel"/>
    <w:tmpl w:val="228CAE9A"/>
    <w:lvl w:ilvl="0" w:tplc="0C090001">
      <w:start w:val="1"/>
      <w:numFmt w:val="bullet"/>
      <w:lvlText w:val=""/>
      <w:lvlJc w:val="left"/>
      <w:pPr>
        <w:ind w:left="360" w:hanging="360"/>
      </w:pPr>
      <w:rPr>
        <w:rFonts w:ascii="Symbol" w:hAnsi="Symbol" w:hint="default"/>
      </w:rPr>
    </w:lvl>
    <w:lvl w:ilvl="1" w:tplc="D9DC7DE6">
      <w:start w:val="1"/>
      <w:numFmt w:val="bullet"/>
      <w:lvlText w:val="•"/>
      <w:lvlJc w:val="left"/>
      <w:pPr>
        <w:ind w:left="1080" w:hanging="360"/>
      </w:pPr>
      <w:rPr>
        <w:rFonts w:ascii="Calibri" w:eastAsia="Times New Roman"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3071A31"/>
    <w:multiLevelType w:val="hybridMultilevel"/>
    <w:tmpl w:val="F8C4221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516B3B1E"/>
    <w:multiLevelType w:val="hybridMultilevel"/>
    <w:tmpl w:val="B5CCF2F8"/>
    <w:lvl w:ilvl="0" w:tplc="8A3CC20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487C4E"/>
    <w:multiLevelType w:val="hybridMultilevel"/>
    <w:tmpl w:val="F9ACE914"/>
    <w:lvl w:ilvl="0" w:tplc="FD9CE050">
      <w:start w:val="130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8E1E80"/>
    <w:multiLevelType w:val="multilevel"/>
    <w:tmpl w:val="BED8107C"/>
    <w:lvl w:ilvl="0">
      <w:start w:val="1"/>
      <w:numFmt w:val="bullet"/>
      <w:pStyle w:val="ListBullet4"/>
      <w:lvlText w:val=""/>
      <w:lvlJc w:val="left"/>
      <w:pPr>
        <w:tabs>
          <w:tab w:val="num" w:pos="284"/>
        </w:tabs>
        <w:ind w:left="284" w:hanging="284"/>
      </w:pPr>
      <w:rPr>
        <w:rFonts w:ascii="Symbol" w:hAnsi="Symbol" w:hint="default"/>
        <w:color w:val="000000" w:themeColor="text1"/>
      </w:rPr>
    </w:lvl>
    <w:lvl w:ilvl="1">
      <w:start w:val="1"/>
      <w:numFmt w:val="bullet"/>
      <w:pStyle w:val="ListBullet5"/>
      <w:lvlText w:val="o"/>
      <w:lvlJc w:val="left"/>
      <w:pPr>
        <w:tabs>
          <w:tab w:val="num" w:pos="567"/>
        </w:tabs>
        <w:ind w:left="567" w:hanging="283"/>
      </w:pPr>
      <w:rPr>
        <w:rFonts w:ascii="Courier New" w:hAnsi="Courier New" w:hint="default"/>
        <w:color w:val="222221"/>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61221C96"/>
    <w:multiLevelType w:val="multilevel"/>
    <w:tmpl w:val="C12676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4EA298A"/>
    <w:multiLevelType w:val="hybridMultilevel"/>
    <w:tmpl w:val="C5D61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CDC720B"/>
    <w:multiLevelType w:val="hybridMultilevel"/>
    <w:tmpl w:val="7EE47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1021D2E"/>
    <w:multiLevelType w:val="hybridMultilevel"/>
    <w:tmpl w:val="D05E5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48215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858856601">
    <w:abstractNumId w:val="14"/>
  </w:num>
  <w:num w:numId="2" w16cid:durableId="1898321679">
    <w:abstractNumId w:val="19"/>
  </w:num>
  <w:num w:numId="3" w16cid:durableId="9916437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44708525">
    <w:abstractNumId w:val="11"/>
  </w:num>
  <w:num w:numId="5" w16cid:durableId="1546258668">
    <w:abstractNumId w:val="5"/>
  </w:num>
  <w:num w:numId="6" w16cid:durableId="1163159728">
    <w:abstractNumId w:val="4"/>
  </w:num>
  <w:num w:numId="7" w16cid:durableId="1635673014">
    <w:abstractNumId w:val="11"/>
  </w:num>
  <w:num w:numId="8" w16cid:durableId="156310819">
    <w:abstractNumId w:val="13"/>
  </w:num>
  <w:num w:numId="9" w16cid:durableId="465777673">
    <w:abstractNumId w:val="19"/>
  </w:num>
  <w:num w:numId="10" w16cid:durableId="251621104">
    <w:abstractNumId w:val="3"/>
  </w:num>
  <w:num w:numId="11" w16cid:durableId="1987006180">
    <w:abstractNumId w:val="5"/>
  </w:num>
  <w:num w:numId="12" w16cid:durableId="915630444">
    <w:abstractNumId w:val="20"/>
  </w:num>
  <w:num w:numId="13" w16cid:durableId="13470517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94454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2202211">
    <w:abstractNumId w:val="5"/>
  </w:num>
  <w:num w:numId="16" w16cid:durableId="3808328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97767000">
    <w:abstractNumId w:val="24"/>
  </w:num>
  <w:num w:numId="18" w16cid:durableId="1586955828">
    <w:abstractNumId w:val="16"/>
  </w:num>
  <w:num w:numId="19" w16cid:durableId="480195507">
    <w:abstractNumId w:val="10"/>
  </w:num>
  <w:num w:numId="20" w16cid:durableId="1651249937">
    <w:abstractNumId w:val="22"/>
  </w:num>
  <w:num w:numId="21" w16cid:durableId="1927567195">
    <w:abstractNumId w:val="18"/>
  </w:num>
  <w:num w:numId="22" w16cid:durableId="676805905">
    <w:abstractNumId w:val="12"/>
  </w:num>
  <w:num w:numId="23" w16cid:durableId="859586066">
    <w:abstractNumId w:val="15"/>
  </w:num>
  <w:num w:numId="24" w16cid:durableId="126095258">
    <w:abstractNumId w:val="1"/>
  </w:num>
  <w:num w:numId="25" w16cid:durableId="696194605">
    <w:abstractNumId w:val="21"/>
  </w:num>
  <w:num w:numId="26" w16cid:durableId="1834712053">
    <w:abstractNumId w:val="2"/>
  </w:num>
  <w:num w:numId="27" w16cid:durableId="909192934">
    <w:abstractNumId w:val="7"/>
  </w:num>
  <w:num w:numId="28" w16cid:durableId="1570143673">
    <w:abstractNumId w:val="0"/>
  </w:num>
  <w:num w:numId="29" w16cid:durableId="1680350286">
    <w:abstractNumId w:val="6"/>
  </w:num>
  <w:num w:numId="30" w16cid:durableId="857503156">
    <w:abstractNumId w:val="17"/>
  </w:num>
  <w:num w:numId="31" w16cid:durableId="727609859">
    <w:abstractNumId w:val="8"/>
  </w:num>
  <w:num w:numId="32" w16cid:durableId="705371981">
    <w:abstractNumId w:val="9"/>
  </w:num>
  <w:num w:numId="33" w16cid:durableId="1821537201">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1" w:cryptProviderType="rsaAES" w:cryptAlgorithmClass="hash" w:cryptAlgorithmType="typeAny" w:cryptAlgorithmSid="14" w:cryptSpinCount="100000" w:hash="FbpLPjlsJa4PeROufvuUkctNHNZgada/bUCP6seyrM/WZZxvindm+EuWi7YECDJo/1lHnGT2TrISKMHLXi8BsQ==" w:salt="NDxCqIwWd3dOwoYbC0oGlg=="/>
  <w:styleLockTheme/>
  <w:styleLockQFSet/>
  <w:defaultTabStop w:val="357"/>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4567F"/>
    <w:rsid w:val="00001217"/>
    <w:rsid w:val="000020F0"/>
    <w:rsid w:val="000031B3"/>
    <w:rsid w:val="0000340B"/>
    <w:rsid w:val="00005D98"/>
    <w:rsid w:val="00011C96"/>
    <w:rsid w:val="000141B9"/>
    <w:rsid w:val="00014E2F"/>
    <w:rsid w:val="00017607"/>
    <w:rsid w:val="00017B7B"/>
    <w:rsid w:val="00017F48"/>
    <w:rsid w:val="00024B1D"/>
    <w:rsid w:val="000268E4"/>
    <w:rsid w:val="00031925"/>
    <w:rsid w:val="00034A19"/>
    <w:rsid w:val="0003621D"/>
    <w:rsid w:val="00036F9E"/>
    <w:rsid w:val="00037B1A"/>
    <w:rsid w:val="00040DE8"/>
    <w:rsid w:val="000413B3"/>
    <w:rsid w:val="00041438"/>
    <w:rsid w:val="000426AB"/>
    <w:rsid w:val="000459DF"/>
    <w:rsid w:val="00046350"/>
    <w:rsid w:val="000501AF"/>
    <w:rsid w:val="000567C0"/>
    <w:rsid w:val="00057B71"/>
    <w:rsid w:val="00063B84"/>
    <w:rsid w:val="00067878"/>
    <w:rsid w:val="00071B31"/>
    <w:rsid w:val="00071FBC"/>
    <w:rsid w:val="0007202C"/>
    <w:rsid w:val="00072B30"/>
    <w:rsid w:val="0007319C"/>
    <w:rsid w:val="000732AA"/>
    <w:rsid w:val="000758F7"/>
    <w:rsid w:val="000767DD"/>
    <w:rsid w:val="000768C3"/>
    <w:rsid w:val="00081A77"/>
    <w:rsid w:val="00083F7E"/>
    <w:rsid w:val="00084F8B"/>
    <w:rsid w:val="00086D07"/>
    <w:rsid w:val="00086F71"/>
    <w:rsid w:val="0009022B"/>
    <w:rsid w:val="000913CD"/>
    <w:rsid w:val="00093067"/>
    <w:rsid w:val="00093915"/>
    <w:rsid w:val="000949AD"/>
    <w:rsid w:val="00095109"/>
    <w:rsid w:val="00096B0F"/>
    <w:rsid w:val="000972DB"/>
    <w:rsid w:val="000A18F8"/>
    <w:rsid w:val="000A2BDB"/>
    <w:rsid w:val="000A490E"/>
    <w:rsid w:val="000A6B74"/>
    <w:rsid w:val="000B04C5"/>
    <w:rsid w:val="000B63CA"/>
    <w:rsid w:val="000B752A"/>
    <w:rsid w:val="000C14D9"/>
    <w:rsid w:val="000C15C7"/>
    <w:rsid w:val="000C74DD"/>
    <w:rsid w:val="000D0DAB"/>
    <w:rsid w:val="000D4EDE"/>
    <w:rsid w:val="000D5EF2"/>
    <w:rsid w:val="000E036A"/>
    <w:rsid w:val="000E2460"/>
    <w:rsid w:val="000E43AC"/>
    <w:rsid w:val="000E44F3"/>
    <w:rsid w:val="000F0D29"/>
    <w:rsid w:val="000F2803"/>
    <w:rsid w:val="000F3FFD"/>
    <w:rsid w:val="0010025F"/>
    <w:rsid w:val="0010215B"/>
    <w:rsid w:val="00105370"/>
    <w:rsid w:val="00106641"/>
    <w:rsid w:val="00114228"/>
    <w:rsid w:val="001177B8"/>
    <w:rsid w:val="00123576"/>
    <w:rsid w:val="00123597"/>
    <w:rsid w:val="00124B21"/>
    <w:rsid w:val="001268ED"/>
    <w:rsid w:val="00130236"/>
    <w:rsid w:val="00130B74"/>
    <w:rsid w:val="001327B8"/>
    <w:rsid w:val="00133148"/>
    <w:rsid w:val="0013471B"/>
    <w:rsid w:val="001352D4"/>
    <w:rsid w:val="001373B8"/>
    <w:rsid w:val="00146607"/>
    <w:rsid w:val="001505C6"/>
    <w:rsid w:val="00150600"/>
    <w:rsid w:val="0015595C"/>
    <w:rsid w:val="00157C98"/>
    <w:rsid w:val="00162418"/>
    <w:rsid w:val="001653B6"/>
    <w:rsid w:val="00174B0F"/>
    <w:rsid w:val="00177661"/>
    <w:rsid w:val="0018235E"/>
    <w:rsid w:val="00185564"/>
    <w:rsid w:val="00191D83"/>
    <w:rsid w:val="0019306A"/>
    <w:rsid w:val="001950E1"/>
    <w:rsid w:val="001964BE"/>
    <w:rsid w:val="001A664F"/>
    <w:rsid w:val="001A71EA"/>
    <w:rsid w:val="001B20FB"/>
    <w:rsid w:val="001B2D72"/>
    <w:rsid w:val="001B2DB7"/>
    <w:rsid w:val="001B4080"/>
    <w:rsid w:val="001B5819"/>
    <w:rsid w:val="001B72F9"/>
    <w:rsid w:val="001C01A0"/>
    <w:rsid w:val="001C1E92"/>
    <w:rsid w:val="001D05A9"/>
    <w:rsid w:val="001D0C02"/>
    <w:rsid w:val="001D2172"/>
    <w:rsid w:val="001E0F51"/>
    <w:rsid w:val="001E18CD"/>
    <w:rsid w:val="001E55BF"/>
    <w:rsid w:val="001E5E12"/>
    <w:rsid w:val="001E79E2"/>
    <w:rsid w:val="001F0506"/>
    <w:rsid w:val="001F5CF3"/>
    <w:rsid w:val="001F6E1A"/>
    <w:rsid w:val="001F780A"/>
    <w:rsid w:val="001F7917"/>
    <w:rsid w:val="001F7D15"/>
    <w:rsid w:val="001F7EBA"/>
    <w:rsid w:val="002001EF"/>
    <w:rsid w:val="00200613"/>
    <w:rsid w:val="002024BB"/>
    <w:rsid w:val="00205AF3"/>
    <w:rsid w:val="00217870"/>
    <w:rsid w:val="00217D2A"/>
    <w:rsid w:val="00220550"/>
    <w:rsid w:val="00224656"/>
    <w:rsid w:val="0022599A"/>
    <w:rsid w:val="00227679"/>
    <w:rsid w:val="002301A2"/>
    <w:rsid w:val="00232A67"/>
    <w:rsid w:val="00232BF8"/>
    <w:rsid w:val="00232DCD"/>
    <w:rsid w:val="0023550D"/>
    <w:rsid w:val="00236C2D"/>
    <w:rsid w:val="002371F8"/>
    <w:rsid w:val="002374B7"/>
    <w:rsid w:val="00240126"/>
    <w:rsid w:val="0024304D"/>
    <w:rsid w:val="0024336B"/>
    <w:rsid w:val="002445A1"/>
    <w:rsid w:val="00244826"/>
    <w:rsid w:val="00244A4D"/>
    <w:rsid w:val="00245F00"/>
    <w:rsid w:val="00247ACA"/>
    <w:rsid w:val="00251180"/>
    <w:rsid w:val="00252E6A"/>
    <w:rsid w:val="00252EEC"/>
    <w:rsid w:val="00254028"/>
    <w:rsid w:val="0025782A"/>
    <w:rsid w:val="002612A1"/>
    <w:rsid w:val="0026147B"/>
    <w:rsid w:val="00262896"/>
    <w:rsid w:val="002661A6"/>
    <w:rsid w:val="00266C23"/>
    <w:rsid w:val="0028340D"/>
    <w:rsid w:val="00284B81"/>
    <w:rsid w:val="00286EAD"/>
    <w:rsid w:val="002870BB"/>
    <w:rsid w:val="002913F9"/>
    <w:rsid w:val="0029389B"/>
    <w:rsid w:val="002A1894"/>
    <w:rsid w:val="002A2188"/>
    <w:rsid w:val="002A36F2"/>
    <w:rsid w:val="002A7D14"/>
    <w:rsid w:val="002B0913"/>
    <w:rsid w:val="002B28E4"/>
    <w:rsid w:val="002B6359"/>
    <w:rsid w:val="002B6473"/>
    <w:rsid w:val="002B7504"/>
    <w:rsid w:val="002C0D97"/>
    <w:rsid w:val="002C618E"/>
    <w:rsid w:val="002C66D1"/>
    <w:rsid w:val="002C7065"/>
    <w:rsid w:val="002C7F4A"/>
    <w:rsid w:val="002D03E8"/>
    <w:rsid w:val="002D2804"/>
    <w:rsid w:val="002D4B6C"/>
    <w:rsid w:val="002D5274"/>
    <w:rsid w:val="002E3164"/>
    <w:rsid w:val="002E610A"/>
    <w:rsid w:val="002F0C2C"/>
    <w:rsid w:val="002F3FDF"/>
    <w:rsid w:val="002F47BC"/>
    <w:rsid w:val="002F4838"/>
    <w:rsid w:val="00300655"/>
    <w:rsid w:val="00303D18"/>
    <w:rsid w:val="00304F3B"/>
    <w:rsid w:val="003050C3"/>
    <w:rsid w:val="0030602E"/>
    <w:rsid w:val="00307ADD"/>
    <w:rsid w:val="00312A66"/>
    <w:rsid w:val="003130CA"/>
    <w:rsid w:val="003133EA"/>
    <w:rsid w:val="0031731D"/>
    <w:rsid w:val="003333C8"/>
    <w:rsid w:val="003342A9"/>
    <w:rsid w:val="00335AC3"/>
    <w:rsid w:val="003368A4"/>
    <w:rsid w:val="00350192"/>
    <w:rsid w:val="003517AE"/>
    <w:rsid w:val="003618CD"/>
    <w:rsid w:val="00365D7B"/>
    <w:rsid w:val="0036778C"/>
    <w:rsid w:val="00371F54"/>
    <w:rsid w:val="00373FDA"/>
    <w:rsid w:val="0037770C"/>
    <w:rsid w:val="00377739"/>
    <w:rsid w:val="00377C8B"/>
    <w:rsid w:val="00383A95"/>
    <w:rsid w:val="00385CA0"/>
    <w:rsid w:val="00387847"/>
    <w:rsid w:val="00391297"/>
    <w:rsid w:val="00395E18"/>
    <w:rsid w:val="00397A0D"/>
    <w:rsid w:val="003A2733"/>
    <w:rsid w:val="003A3021"/>
    <w:rsid w:val="003A5EA2"/>
    <w:rsid w:val="003A627E"/>
    <w:rsid w:val="003A688E"/>
    <w:rsid w:val="003A6C27"/>
    <w:rsid w:val="003A79EE"/>
    <w:rsid w:val="003B2532"/>
    <w:rsid w:val="003B2C15"/>
    <w:rsid w:val="003B6E16"/>
    <w:rsid w:val="003C180A"/>
    <w:rsid w:val="003C1E25"/>
    <w:rsid w:val="003D2323"/>
    <w:rsid w:val="003D27CB"/>
    <w:rsid w:val="003D329D"/>
    <w:rsid w:val="003D5548"/>
    <w:rsid w:val="003D7114"/>
    <w:rsid w:val="003E2649"/>
    <w:rsid w:val="003E3C0F"/>
    <w:rsid w:val="003E605F"/>
    <w:rsid w:val="003E6BF6"/>
    <w:rsid w:val="003F0F0D"/>
    <w:rsid w:val="003F2CFE"/>
    <w:rsid w:val="003F58B9"/>
    <w:rsid w:val="0040173E"/>
    <w:rsid w:val="00401928"/>
    <w:rsid w:val="0040611D"/>
    <w:rsid w:val="00411E5A"/>
    <w:rsid w:val="00413E3D"/>
    <w:rsid w:val="00415853"/>
    <w:rsid w:val="004200E0"/>
    <w:rsid w:val="004229A1"/>
    <w:rsid w:val="0043256F"/>
    <w:rsid w:val="00435339"/>
    <w:rsid w:val="00441173"/>
    <w:rsid w:val="0044447D"/>
    <w:rsid w:val="004454FE"/>
    <w:rsid w:val="00445E9C"/>
    <w:rsid w:val="00452159"/>
    <w:rsid w:val="00452D15"/>
    <w:rsid w:val="00463378"/>
    <w:rsid w:val="00463FA8"/>
    <w:rsid w:val="00470440"/>
    <w:rsid w:val="004705B2"/>
    <w:rsid w:val="00471FF0"/>
    <w:rsid w:val="00472CBC"/>
    <w:rsid w:val="00472E8A"/>
    <w:rsid w:val="004908C3"/>
    <w:rsid w:val="00491FA1"/>
    <w:rsid w:val="00493274"/>
    <w:rsid w:val="00493DAA"/>
    <w:rsid w:val="00493E18"/>
    <w:rsid w:val="00494335"/>
    <w:rsid w:val="00495A4C"/>
    <w:rsid w:val="004967A1"/>
    <w:rsid w:val="00497D5C"/>
    <w:rsid w:val="004A0D43"/>
    <w:rsid w:val="004A159B"/>
    <w:rsid w:val="004A2765"/>
    <w:rsid w:val="004A393A"/>
    <w:rsid w:val="004B3142"/>
    <w:rsid w:val="004B3462"/>
    <w:rsid w:val="004B584E"/>
    <w:rsid w:val="004C1106"/>
    <w:rsid w:val="004C6D4B"/>
    <w:rsid w:val="004D203A"/>
    <w:rsid w:val="004D206E"/>
    <w:rsid w:val="004D735E"/>
    <w:rsid w:val="004D7D19"/>
    <w:rsid w:val="004E089C"/>
    <w:rsid w:val="004E1A15"/>
    <w:rsid w:val="004E1E88"/>
    <w:rsid w:val="004E2269"/>
    <w:rsid w:val="004F006B"/>
    <w:rsid w:val="004F3339"/>
    <w:rsid w:val="004F72A2"/>
    <w:rsid w:val="00500F45"/>
    <w:rsid w:val="00500FC7"/>
    <w:rsid w:val="005026D4"/>
    <w:rsid w:val="005032A6"/>
    <w:rsid w:val="00503A51"/>
    <w:rsid w:val="00504ED2"/>
    <w:rsid w:val="005108EF"/>
    <w:rsid w:val="00512309"/>
    <w:rsid w:val="0051723F"/>
    <w:rsid w:val="00517F57"/>
    <w:rsid w:val="0052189E"/>
    <w:rsid w:val="00523E2E"/>
    <w:rsid w:val="00527F01"/>
    <w:rsid w:val="005335FC"/>
    <w:rsid w:val="00535373"/>
    <w:rsid w:val="00536077"/>
    <w:rsid w:val="0053633D"/>
    <w:rsid w:val="0054111D"/>
    <w:rsid w:val="00542522"/>
    <w:rsid w:val="0054526E"/>
    <w:rsid w:val="00546FEA"/>
    <w:rsid w:val="005476B5"/>
    <w:rsid w:val="00556992"/>
    <w:rsid w:val="005602DA"/>
    <w:rsid w:val="005611DA"/>
    <w:rsid w:val="0056235F"/>
    <w:rsid w:val="0056435C"/>
    <w:rsid w:val="00571B73"/>
    <w:rsid w:val="00573327"/>
    <w:rsid w:val="00580713"/>
    <w:rsid w:val="00581DE7"/>
    <w:rsid w:val="005839B5"/>
    <w:rsid w:val="005842D6"/>
    <w:rsid w:val="00586A2C"/>
    <w:rsid w:val="00592EAA"/>
    <w:rsid w:val="00594969"/>
    <w:rsid w:val="0059700C"/>
    <w:rsid w:val="005A3F63"/>
    <w:rsid w:val="005A59D0"/>
    <w:rsid w:val="005A70B5"/>
    <w:rsid w:val="005A7653"/>
    <w:rsid w:val="005B073E"/>
    <w:rsid w:val="005B227F"/>
    <w:rsid w:val="005B3DA0"/>
    <w:rsid w:val="005B7801"/>
    <w:rsid w:val="005B780C"/>
    <w:rsid w:val="005C10A3"/>
    <w:rsid w:val="005C320D"/>
    <w:rsid w:val="005C5891"/>
    <w:rsid w:val="005C5AF6"/>
    <w:rsid w:val="005D5FAE"/>
    <w:rsid w:val="005E1042"/>
    <w:rsid w:val="005E5BF5"/>
    <w:rsid w:val="005F29B7"/>
    <w:rsid w:val="005F3A52"/>
    <w:rsid w:val="005F568A"/>
    <w:rsid w:val="005F5B62"/>
    <w:rsid w:val="005F6A7A"/>
    <w:rsid w:val="00601F35"/>
    <w:rsid w:val="00602BBF"/>
    <w:rsid w:val="00605814"/>
    <w:rsid w:val="0060669F"/>
    <w:rsid w:val="00606EB5"/>
    <w:rsid w:val="006108D4"/>
    <w:rsid w:val="00616B9B"/>
    <w:rsid w:val="00617FDA"/>
    <w:rsid w:val="00620291"/>
    <w:rsid w:val="0062116F"/>
    <w:rsid w:val="00621260"/>
    <w:rsid w:val="00624ECB"/>
    <w:rsid w:val="00626087"/>
    <w:rsid w:val="006309FA"/>
    <w:rsid w:val="00634E4C"/>
    <w:rsid w:val="00636B8B"/>
    <w:rsid w:val="00642364"/>
    <w:rsid w:val="006427FE"/>
    <w:rsid w:val="006432A0"/>
    <w:rsid w:val="006506C1"/>
    <w:rsid w:val="006514AB"/>
    <w:rsid w:val="00651532"/>
    <w:rsid w:val="00655B1C"/>
    <w:rsid w:val="0065747A"/>
    <w:rsid w:val="00661175"/>
    <w:rsid w:val="006638DE"/>
    <w:rsid w:val="00664416"/>
    <w:rsid w:val="006644CC"/>
    <w:rsid w:val="00665D86"/>
    <w:rsid w:val="0066674D"/>
    <w:rsid w:val="00666A78"/>
    <w:rsid w:val="006700C4"/>
    <w:rsid w:val="00670E58"/>
    <w:rsid w:val="006725FD"/>
    <w:rsid w:val="0067282E"/>
    <w:rsid w:val="006736C5"/>
    <w:rsid w:val="00676C12"/>
    <w:rsid w:val="0068235D"/>
    <w:rsid w:val="006837F7"/>
    <w:rsid w:val="00693660"/>
    <w:rsid w:val="0069375D"/>
    <w:rsid w:val="0069407C"/>
    <w:rsid w:val="00695371"/>
    <w:rsid w:val="0069574E"/>
    <w:rsid w:val="00695D97"/>
    <w:rsid w:val="006969F9"/>
    <w:rsid w:val="006A0FC4"/>
    <w:rsid w:val="006A1369"/>
    <w:rsid w:val="006A1921"/>
    <w:rsid w:val="006A2303"/>
    <w:rsid w:val="006A73D3"/>
    <w:rsid w:val="006B3809"/>
    <w:rsid w:val="006C3C48"/>
    <w:rsid w:val="006C4A96"/>
    <w:rsid w:val="006C7A76"/>
    <w:rsid w:val="006D1BDF"/>
    <w:rsid w:val="006D27F1"/>
    <w:rsid w:val="006D35A9"/>
    <w:rsid w:val="006D3D7B"/>
    <w:rsid w:val="006D59CC"/>
    <w:rsid w:val="006E0188"/>
    <w:rsid w:val="006E3163"/>
    <w:rsid w:val="006E35A2"/>
    <w:rsid w:val="006E391F"/>
    <w:rsid w:val="006E5742"/>
    <w:rsid w:val="006F145A"/>
    <w:rsid w:val="006F1EF8"/>
    <w:rsid w:val="006F27CB"/>
    <w:rsid w:val="006F359B"/>
    <w:rsid w:val="006F3AB8"/>
    <w:rsid w:val="006F5865"/>
    <w:rsid w:val="00700532"/>
    <w:rsid w:val="00701EC6"/>
    <w:rsid w:val="0070355D"/>
    <w:rsid w:val="00706179"/>
    <w:rsid w:val="00706771"/>
    <w:rsid w:val="007101B7"/>
    <w:rsid w:val="00714F78"/>
    <w:rsid w:val="00715223"/>
    <w:rsid w:val="00716736"/>
    <w:rsid w:val="007170F7"/>
    <w:rsid w:val="0072294C"/>
    <w:rsid w:val="007253B8"/>
    <w:rsid w:val="00731691"/>
    <w:rsid w:val="0073513E"/>
    <w:rsid w:val="00735AD4"/>
    <w:rsid w:val="00736E7D"/>
    <w:rsid w:val="00737194"/>
    <w:rsid w:val="00740C04"/>
    <w:rsid w:val="00742750"/>
    <w:rsid w:val="007455B8"/>
    <w:rsid w:val="007509A6"/>
    <w:rsid w:val="00752341"/>
    <w:rsid w:val="007539E1"/>
    <w:rsid w:val="00753F83"/>
    <w:rsid w:val="007541B0"/>
    <w:rsid w:val="0075469B"/>
    <w:rsid w:val="00755163"/>
    <w:rsid w:val="00756AAB"/>
    <w:rsid w:val="00757373"/>
    <w:rsid w:val="007576FE"/>
    <w:rsid w:val="00757F63"/>
    <w:rsid w:val="007645AE"/>
    <w:rsid w:val="00764992"/>
    <w:rsid w:val="00771E2C"/>
    <w:rsid w:val="00774F5E"/>
    <w:rsid w:val="00775AA0"/>
    <w:rsid w:val="00776EE6"/>
    <w:rsid w:val="007770FA"/>
    <w:rsid w:val="007813CA"/>
    <w:rsid w:val="00791738"/>
    <w:rsid w:val="00791780"/>
    <w:rsid w:val="00797069"/>
    <w:rsid w:val="00797AAC"/>
    <w:rsid w:val="007A05CD"/>
    <w:rsid w:val="007A0EB7"/>
    <w:rsid w:val="007A2B53"/>
    <w:rsid w:val="007A4FB9"/>
    <w:rsid w:val="007A6875"/>
    <w:rsid w:val="007B14C1"/>
    <w:rsid w:val="007B3212"/>
    <w:rsid w:val="007B3FCD"/>
    <w:rsid w:val="007B547C"/>
    <w:rsid w:val="007B5490"/>
    <w:rsid w:val="007C08B1"/>
    <w:rsid w:val="007C262B"/>
    <w:rsid w:val="007C2CC2"/>
    <w:rsid w:val="007C38BD"/>
    <w:rsid w:val="007C436D"/>
    <w:rsid w:val="007C79AA"/>
    <w:rsid w:val="007D31DA"/>
    <w:rsid w:val="007D72C5"/>
    <w:rsid w:val="007E0AA9"/>
    <w:rsid w:val="007E525D"/>
    <w:rsid w:val="007E6208"/>
    <w:rsid w:val="007F0323"/>
    <w:rsid w:val="007F234E"/>
    <w:rsid w:val="007F2A51"/>
    <w:rsid w:val="007F2F89"/>
    <w:rsid w:val="007F379E"/>
    <w:rsid w:val="007F471C"/>
    <w:rsid w:val="008007BE"/>
    <w:rsid w:val="00800C90"/>
    <w:rsid w:val="008036BE"/>
    <w:rsid w:val="008044F3"/>
    <w:rsid w:val="0080556E"/>
    <w:rsid w:val="00806A7B"/>
    <w:rsid w:val="00810020"/>
    <w:rsid w:val="0081036B"/>
    <w:rsid w:val="0081081C"/>
    <w:rsid w:val="008125F8"/>
    <w:rsid w:val="00812B8A"/>
    <w:rsid w:val="0081409D"/>
    <w:rsid w:val="00815014"/>
    <w:rsid w:val="008207DE"/>
    <w:rsid w:val="00822166"/>
    <w:rsid w:val="008236F3"/>
    <w:rsid w:val="00826230"/>
    <w:rsid w:val="008305FA"/>
    <w:rsid w:val="008318F4"/>
    <w:rsid w:val="00833848"/>
    <w:rsid w:val="00837F45"/>
    <w:rsid w:val="008408C9"/>
    <w:rsid w:val="00841A58"/>
    <w:rsid w:val="00844011"/>
    <w:rsid w:val="00844B1D"/>
    <w:rsid w:val="00844F5C"/>
    <w:rsid w:val="00845843"/>
    <w:rsid w:val="00846D34"/>
    <w:rsid w:val="00850EAD"/>
    <w:rsid w:val="00853216"/>
    <w:rsid w:val="008549B5"/>
    <w:rsid w:val="008637EC"/>
    <w:rsid w:val="00867478"/>
    <w:rsid w:val="00870BC6"/>
    <w:rsid w:val="0087254D"/>
    <w:rsid w:val="00874D47"/>
    <w:rsid w:val="0088036D"/>
    <w:rsid w:val="00881155"/>
    <w:rsid w:val="00882892"/>
    <w:rsid w:val="00882A68"/>
    <w:rsid w:val="00885A14"/>
    <w:rsid w:val="0088689B"/>
    <w:rsid w:val="00890D4E"/>
    <w:rsid w:val="00890FA0"/>
    <w:rsid w:val="00894505"/>
    <w:rsid w:val="0089470F"/>
    <w:rsid w:val="008947BF"/>
    <w:rsid w:val="00895C87"/>
    <w:rsid w:val="00896BFD"/>
    <w:rsid w:val="008A1303"/>
    <w:rsid w:val="008A214D"/>
    <w:rsid w:val="008A22EC"/>
    <w:rsid w:val="008A54F4"/>
    <w:rsid w:val="008A72D2"/>
    <w:rsid w:val="008A74A3"/>
    <w:rsid w:val="008B22E6"/>
    <w:rsid w:val="008B5AF4"/>
    <w:rsid w:val="008B5D02"/>
    <w:rsid w:val="008B6868"/>
    <w:rsid w:val="008B6D24"/>
    <w:rsid w:val="008C20B0"/>
    <w:rsid w:val="008C6A43"/>
    <w:rsid w:val="008D080C"/>
    <w:rsid w:val="008D4A03"/>
    <w:rsid w:val="008D6437"/>
    <w:rsid w:val="008D6DFB"/>
    <w:rsid w:val="008D6EDF"/>
    <w:rsid w:val="008D77AE"/>
    <w:rsid w:val="008E1070"/>
    <w:rsid w:val="008E2B43"/>
    <w:rsid w:val="008E3EF5"/>
    <w:rsid w:val="008E482C"/>
    <w:rsid w:val="008E78FF"/>
    <w:rsid w:val="008F1F5A"/>
    <w:rsid w:val="008F2213"/>
    <w:rsid w:val="008F33B5"/>
    <w:rsid w:val="008F6A5A"/>
    <w:rsid w:val="008F6FCD"/>
    <w:rsid w:val="00906799"/>
    <w:rsid w:val="009070B8"/>
    <w:rsid w:val="00907C9A"/>
    <w:rsid w:val="00917E8B"/>
    <w:rsid w:val="00922193"/>
    <w:rsid w:val="00924152"/>
    <w:rsid w:val="0093131F"/>
    <w:rsid w:val="0093194D"/>
    <w:rsid w:val="00932028"/>
    <w:rsid w:val="00934C3F"/>
    <w:rsid w:val="00941422"/>
    <w:rsid w:val="0094168F"/>
    <w:rsid w:val="009417AE"/>
    <w:rsid w:val="00944268"/>
    <w:rsid w:val="00944B4C"/>
    <w:rsid w:val="00945B3F"/>
    <w:rsid w:val="009477FB"/>
    <w:rsid w:val="00950DCB"/>
    <w:rsid w:val="00952D4C"/>
    <w:rsid w:val="00955371"/>
    <w:rsid w:val="00960246"/>
    <w:rsid w:val="00965B8B"/>
    <w:rsid w:val="009720E1"/>
    <w:rsid w:val="00974F0E"/>
    <w:rsid w:val="00975A10"/>
    <w:rsid w:val="00975CD7"/>
    <w:rsid w:val="00977EE8"/>
    <w:rsid w:val="00981937"/>
    <w:rsid w:val="00982C2A"/>
    <w:rsid w:val="00985864"/>
    <w:rsid w:val="00985E70"/>
    <w:rsid w:val="00990F35"/>
    <w:rsid w:val="009933EC"/>
    <w:rsid w:val="009944BF"/>
    <w:rsid w:val="00996643"/>
    <w:rsid w:val="009979F4"/>
    <w:rsid w:val="009A3179"/>
    <w:rsid w:val="009A45B2"/>
    <w:rsid w:val="009A5585"/>
    <w:rsid w:val="009A59D5"/>
    <w:rsid w:val="009A6D12"/>
    <w:rsid w:val="009B27AE"/>
    <w:rsid w:val="009B3527"/>
    <w:rsid w:val="009B547E"/>
    <w:rsid w:val="009B7B58"/>
    <w:rsid w:val="009D20AA"/>
    <w:rsid w:val="009D2DDD"/>
    <w:rsid w:val="009D3642"/>
    <w:rsid w:val="009D4DCB"/>
    <w:rsid w:val="009E0C53"/>
    <w:rsid w:val="009E1394"/>
    <w:rsid w:val="009E181C"/>
    <w:rsid w:val="009E1C95"/>
    <w:rsid w:val="009E29FC"/>
    <w:rsid w:val="009E2D90"/>
    <w:rsid w:val="009E3BE9"/>
    <w:rsid w:val="009E478F"/>
    <w:rsid w:val="009F1D00"/>
    <w:rsid w:val="009F4BE9"/>
    <w:rsid w:val="009F4DD8"/>
    <w:rsid w:val="00A02C27"/>
    <w:rsid w:val="00A063E3"/>
    <w:rsid w:val="00A10D77"/>
    <w:rsid w:val="00A10DA6"/>
    <w:rsid w:val="00A11FF6"/>
    <w:rsid w:val="00A151E9"/>
    <w:rsid w:val="00A15DBB"/>
    <w:rsid w:val="00A22149"/>
    <w:rsid w:val="00A259F2"/>
    <w:rsid w:val="00A25D28"/>
    <w:rsid w:val="00A30068"/>
    <w:rsid w:val="00A328D5"/>
    <w:rsid w:val="00A33802"/>
    <w:rsid w:val="00A33A9A"/>
    <w:rsid w:val="00A37162"/>
    <w:rsid w:val="00A37E51"/>
    <w:rsid w:val="00A433A2"/>
    <w:rsid w:val="00A46471"/>
    <w:rsid w:val="00A471EC"/>
    <w:rsid w:val="00A51F1B"/>
    <w:rsid w:val="00A53690"/>
    <w:rsid w:val="00A62823"/>
    <w:rsid w:val="00A62D31"/>
    <w:rsid w:val="00A63380"/>
    <w:rsid w:val="00A63D33"/>
    <w:rsid w:val="00A76E45"/>
    <w:rsid w:val="00A77EC4"/>
    <w:rsid w:val="00A8538E"/>
    <w:rsid w:val="00A865C7"/>
    <w:rsid w:val="00A87966"/>
    <w:rsid w:val="00A95E3B"/>
    <w:rsid w:val="00A97E3B"/>
    <w:rsid w:val="00AA20A1"/>
    <w:rsid w:val="00AA3B30"/>
    <w:rsid w:val="00AA41F2"/>
    <w:rsid w:val="00AA6C2E"/>
    <w:rsid w:val="00AB039E"/>
    <w:rsid w:val="00AB4206"/>
    <w:rsid w:val="00AB7E1E"/>
    <w:rsid w:val="00AC1202"/>
    <w:rsid w:val="00AC1327"/>
    <w:rsid w:val="00AC3DF1"/>
    <w:rsid w:val="00AC484E"/>
    <w:rsid w:val="00AC7AEB"/>
    <w:rsid w:val="00AC7B94"/>
    <w:rsid w:val="00AC7E54"/>
    <w:rsid w:val="00AD1D22"/>
    <w:rsid w:val="00AD361A"/>
    <w:rsid w:val="00AD3B75"/>
    <w:rsid w:val="00AE2B53"/>
    <w:rsid w:val="00AE6A4E"/>
    <w:rsid w:val="00AE7B98"/>
    <w:rsid w:val="00AF129F"/>
    <w:rsid w:val="00AF434A"/>
    <w:rsid w:val="00AF43DB"/>
    <w:rsid w:val="00AF6D4F"/>
    <w:rsid w:val="00AF797A"/>
    <w:rsid w:val="00B00D9B"/>
    <w:rsid w:val="00B06E73"/>
    <w:rsid w:val="00B07A3D"/>
    <w:rsid w:val="00B101D8"/>
    <w:rsid w:val="00B12DC9"/>
    <w:rsid w:val="00B13F84"/>
    <w:rsid w:val="00B14604"/>
    <w:rsid w:val="00B15ABA"/>
    <w:rsid w:val="00B16B34"/>
    <w:rsid w:val="00B252D4"/>
    <w:rsid w:val="00B25A7C"/>
    <w:rsid w:val="00B26F20"/>
    <w:rsid w:val="00B33B35"/>
    <w:rsid w:val="00B34339"/>
    <w:rsid w:val="00B36202"/>
    <w:rsid w:val="00B423CF"/>
    <w:rsid w:val="00B42B2F"/>
    <w:rsid w:val="00B44900"/>
    <w:rsid w:val="00B466B1"/>
    <w:rsid w:val="00B472E1"/>
    <w:rsid w:val="00B50E2C"/>
    <w:rsid w:val="00B52821"/>
    <w:rsid w:val="00B56A7B"/>
    <w:rsid w:val="00B61D9C"/>
    <w:rsid w:val="00B65743"/>
    <w:rsid w:val="00B6708D"/>
    <w:rsid w:val="00B70116"/>
    <w:rsid w:val="00B71170"/>
    <w:rsid w:val="00B73CBE"/>
    <w:rsid w:val="00B768A4"/>
    <w:rsid w:val="00B80BCE"/>
    <w:rsid w:val="00B81524"/>
    <w:rsid w:val="00B81740"/>
    <w:rsid w:val="00B81940"/>
    <w:rsid w:val="00B85D7B"/>
    <w:rsid w:val="00B860A5"/>
    <w:rsid w:val="00B900EA"/>
    <w:rsid w:val="00B91069"/>
    <w:rsid w:val="00B926E7"/>
    <w:rsid w:val="00B92842"/>
    <w:rsid w:val="00B9286E"/>
    <w:rsid w:val="00BA1883"/>
    <w:rsid w:val="00BA2713"/>
    <w:rsid w:val="00BA2941"/>
    <w:rsid w:val="00BA4A0F"/>
    <w:rsid w:val="00BA4C61"/>
    <w:rsid w:val="00BA627A"/>
    <w:rsid w:val="00BA7111"/>
    <w:rsid w:val="00BB211A"/>
    <w:rsid w:val="00BB22FA"/>
    <w:rsid w:val="00BB57F9"/>
    <w:rsid w:val="00BB6564"/>
    <w:rsid w:val="00BB7C7D"/>
    <w:rsid w:val="00BB7D9E"/>
    <w:rsid w:val="00BC20DA"/>
    <w:rsid w:val="00BC317A"/>
    <w:rsid w:val="00BC3D09"/>
    <w:rsid w:val="00BC7DC8"/>
    <w:rsid w:val="00BD0C4D"/>
    <w:rsid w:val="00BD12A1"/>
    <w:rsid w:val="00BD795E"/>
    <w:rsid w:val="00BD7B83"/>
    <w:rsid w:val="00BE2FB1"/>
    <w:rsid w:val="00BF09BE"/>
    <w:rsid w:val="00BF17C6"/>
    <w:rsid w:val="00C00FDA"/>
    <w:rsid w:val="00C01704"/>
    <w:rsid w:val="00C02EB9"/>
    <w:rsid w:val="00C0458A"/>
    <w:rsid w:val="00C04E4B"/>
    <w:rsid w:val="00C07EEE"/>
    <w:rsid w:val="00C10380"/>
    <w:rsid w:val="00C116CE"/>
    <w:rsid w:val="00C11B56"/>
    <w:rsid w:val="00C16045"/>
    <w:rsid w:val="00C20BAA"/>
    <w:rsid w:val="00C216AE"/>
    <w:rsid w:val="00C21E27"/>
    <w:rsid w:val="00C23D4F"/>
    <w:rsid w:val="00C260DA"/>
    <w:rsid w:val="00C3152F"/>
    <w:rsid w:val="00C3521C"/>
    <w:rsid w:val="00C401F8"/>
    <w:rsid w:val="00C4397A"/>
    <w:rsid w:val="00C51163"/>
    <w:rsid w:val="00C57E76"/>
    <w:rsid w:val="00C611D1"/>
    <w:rsid w:val="00C616EF"/>
    <w:rsid w:val="00C62BF5"/>
    <w:rsid w:val="00C636DA"/>
    <w:rsid w:val="00C658A2"/>
    <w:rsid w:val="00C65D96"/>
    <w:rsid w:val="00C67E22"/>
    <w:rsid w:val="00C72271"/>
    <w:rsid w:val="00C7624C"/>
    <w:rsid w:val="00C76BFD"/>
    <w:rsid w:val="00C76E24"/>
    <w:rsid w:val="00C81356"/>
    <w:rsid w:val="00C839A5"/>
    <w:rsid w:val="00C84BF8"/>
    <w:rsid w:val="00C851D5"/>
    <w:rsid w:val="00C87B38"/>
    <w:rsid w:val="00C87DA0"/>
    <w:rsid w:val="00C92580"/>
    <w:rsid w:val="00C950FD"/>
    <w:rsid w:val="00CA01F0"/>
    <w:rsid w:val="00CA1334"/>
    <w:rsid w:val="00CA5C52"/>
    <w:rsid w:val="00CA6FF9"/>
    <w:rsid w:val="00CB06A0"/>
    <w:rsid w:val="00CB12A9"/>
    <w:rsid w:val="00CB21D1"/>
    <w:rsid w:val="00CB3310"/>
    <w:rsid w:val="00CB4238"/>
    <w:rsid w:val="00CB5938"/>
    <w:rsid w:val="00CB5F8A"/>
    <w:rsid w:val="00CB6498"/>
    <w:rsid w:val="00CB6A0F"/>
    <w:rsid w:val="00CC1A64"/>
    <w:rsid w:val="00CC333D"/>
    <w:rsid w:val="00CC34EB"/>
    <w:rsid w:val="00CC352E"/>
    <w:rsid w:val="00CC38B5"/>
    <w:rsid w:val="00CC52B1"/>
    <w:rsid w:val="00CC66EA"/>
    <w:rsid w:val="00CD060C"/>
    <w:rsid w:val="00CD158B"/>
    <w:rsid w:val="00CD3C17"/>
    <w:rsid w:val="00CD4165"/>
    <w:rsid w:val="00CD74C0"/>
    <w:rsid w:val="00CE1F9C"/>
    <w:rsid w:val="00CE2E48"/>
    <w:rsid w:val="00CE3312"/>
    <w:rsid w:val="00CE3A79"/>
    <w:rsid w:val="00CF46D0"/>
    <w:rsid w:val="00CF4ED8"/>
    <w:rsid w:val="00CF6672"/>
    <w:rsid w:val="00CF692D"/>
    <w:rsid w:val="00D0012F"/>
    <w:rsid w:val="00D021F7"/>
    <w:rsid w:val="00D03056"/>
    <w:rsid w:val="00D0621C"/>
    <w:rsid w:val="00D069C7"/>
    <w:rsid w:val="00D078A2"/>
    <w:rsid w:val="00D07BA3"/>
    <w:rsid w:val="00D21123"/>
    <w:rsid w:val="00D213E1"/>
    <w:rsid w:val="00D232F8"/>
    <w:rsid w:val="00D26BB7"/>
    <w:rsid w:val="00D27C37"/>
    <w:rsid w:val="00D31C52"/>
    <w:rsid w:val="00D364E2"/>
    <w:rsid w:val="00D367EB"/>
    <w:rsid w:val="00D412AC"/>
    <w:rsid w:val="00D44286"/>
    <w:rsid w:val="00D44346"/>
    <w:rsid w:val="00D4466B"/>
    <w:rsid w:val="00D4567F"/>
    <w:rsid w:val="00D45954"/>
    <w:rsid w:val="00D461C2"/>
    <w:rsid w:val="00D4684D"/>
    <w:rsid w:val="00D50104"/>
    <w:rsid w:val="00D52E95"/>
    <w:rsid w:val="00D53B44"/>
    <w:rsid w:val="00D54D5C"/>
    <w:rsid w:val="00D5655C"/>
    <w:rsid w:val="00D615F5"/>
    <w:rsid w:val="00D617D3"/>
    <w:rsid w:val="00D61AAE"/>
    <w:rsid w:val="00D61D08"/>
    <w:rsid w:val="00D63686"/>
    <w:rsid w:val="00D63BE2"/>
    <w:rsid w:val="00D64BA9"/>
    <w:rsid w:val="00D64CB8"/>
    <w:rsid w:val="00D65EAF"/>
    <w:rsid w:val="00D66B93"/>
    <w:rsid w:val="00D700AF"/>
    <w:rsid w:val="00D71200"/>
    <w:rsid w:val="00D7244F"/>
    <w:rsid w:val="00D72FD8"/>
    <w:rsid w:val="00D7590A"/>
    <w:rsid w:val="00D80741"/>
    <w:rsid w:val="00D82560"/>
    <w:rsid w:val="00D83266"/>
    <w:rsid w:val="00D832F5"/>
    <w:rsid w:val="00D85BCA"/>
    <w:rsid w:val="00D874B3"/>
    <w:rsid w:val="00D906B5"/>
    <w:rsid w:val="00D948F2"/>
    <w:rsid w:val="00D96262"/>
    <w:rsid w:val="00D9665B"/>
    <w:rsid w:val="00D9697A"/>
    <w:rsid w:val="00D96B41"/>
    <w:rsid w:val="00D973E3"/>
    <w:rsid w:val="00DA0835"/>
    <w:rsid w:val="00DA32DC"/>
    <w:rsid w:val="00DA4C48"/>
    <w:rsid w:val="00DA615C"/>
    <w:rsid w:val="00DA727D"/>
    <w:rsid w:val="00DA7EA3"/>
    <w:rsid w:val="00DB0D7C"/>
    <w:rsid w:val="00DB53A7"/>
    <w:rsid w:val="00DB53C7"/>
    <w:rsid w:val="00DC1B06"/>
    <w:rsid w:val="00DC3081"/>
    <w:rsid w:val="00DC7DEB"/>
    <w:rsid w:val="00DD170F"/>
    <w:rsid w:val="00DD4CDC"/>
    <w:rsid w:val="00DD5255"/>
    <w:rsid w:val="00DD70BB"/>
    <w:rsid w:val="00DE0A8A"/>
    <w:rsid w:val="00DE2301"/>
    <w:rsid w:val="00DE4EF7"/>
    <w:rsid w:val="00DE6D84"/>
    <w:rsid w:val="00DF0089"/>
    <w:rsid w:val="00DF0C78"/>
    <w:rsid w:val="00DF1EDA"/>
    <w:rsid w:val="00DF6E54"/>
    <w:rsid w:val="00DF77A2"/>
    <w:rsid w:val="00E0323A"/>
    <w:rsid w:val="00E03B75"/>
    <w:rsid w:val="00E04228"/>
    <w:rsid w:val="00E04457"/>
    <w:rsid w:val="00E04BBC"/>
    <w:rsid w:val="00E061EB"/>
    <w:rsid w:val="00E070F5"/>
    <w:rsid w:val="00E07721"/>
    <w:rsid w:val="00E10450"/>
    <w:rsid w:val="00E1351B"/>
    <w:rsid w:val="00E1478E"/>
    <w:rsid w:val="00E158CA"/>
    <w:rsid w:val="00E159D7"/>
    <w:rsid w:val="00E169DC"/>
    <w:rsid w:val="00E21653"/>
    <w:rsid w:val="00E2414E"/>
    <w:rsid w:val="00E248AB"/>
    <w:rsid w:val="00E26830"/>
    <w:rsid w:val="00E33C9F"/>
    <w:rsid w:val="00E368AA"/>
    <w:rsid w:val="00E40B36"/>
    <w:rsid w:val="00E424A7"/>
    <w:rsid w:val="00E44C2A"/>
    <w:rsid w:val="00E44E8D"/>
    <w:rsid w:val="00E47720"/>
    <w:rsid w:val="00E510B8"/>
    <w:rsid w:val="00E514FE"/>
    <w:rsid w:val="00E51672"/>
    <w:rsid w:val="00E55EE5"/>
    <w:rsid w:val="00E577EE"/>
    <w:rsid w:val="00E625B3"/>
    <w:rsid w:val="00E64743"/>
    <w:rsid w:val="00E71C8B"/>
    <w:rsid w:val="00E7257D"/>
    <w:rsid w:val="00E728CB"/>
    <w:rsid w:val="00E7336F"/>
    <w:rsid w:val="00E76262"/>
    <w:rsid w:val="00E76BFB"/>
    <w:rsid w:val="00E80ABF"/>
    <w:rsid w:val="00E81C77"/>
    <w:rsid w:val="00E8215C"/>
    <w:rsid w:val="00E83C4E"/>
    <w:rsid w:val="00E84A6B"/>
    <w:rsid w:val="00E87546"/>
    <w:rsid w:val="00E900ED"/>
    <w:rsid w:val="00E92385"/>
    <w:rsid w:val="00E94714"/>
    <w:rsid w:val="00E96DEA"/>
    <w:rsid w:val="00EA1585"/>
    <w:rsid w:val="00EA48AE"/>
    <w:rsid w:val="00EA4E9F"/>
    <w:rsid w:val="00EB09E2"/>
    <w:rsid w:val="00EB0F67"/>
    <w:rsid w:val="00EB24FB"/>
    <w:rsid w:val="00EB2693"/>
    <w:rsid w:val="00EB74A5"/>
    <w:rsid w:val="00EB7F3A"/>
    <w:rsid w:val="00EC0C0E"/>
    <w:rsid w:val="00EC3999"/>
    <w:rsid w:val="00EC3FC1"/>
    <w:rsid w:val="00EC4408"/>
    <w:rsid w:val="00EC7917"/>
    <w:rsid w:val="00EC7F45"/>
    <w:rsid w:val="00ED76AC"/>
    <w:rsid w:val="00EE0126"/>
    <w:rsid w:val="00EE3795"/>
    <w:rsid w:val="00EE6466"/>
    <w:rsid w:val="00EE72D8"/>
    <w:rsid w:val="00EF0CEC"/>
    <w:rsid w:val="00EF2A15"/>
    <w:rsid w:val="00EF2E3F"/>
    <w:rsid w:val="00EF5BFD"/>
    <w:rsid w:val="00F019BC"/>
    <w:rsid w:val="00F01C6F"/>
    <w:rsid w:val="00F02717"/>
    <w:rsid w:val="00F04A43"/>
    <w:rsid w:val="00F04CBB"/>
    <w:rsid w:val="00F06EE2"/>
    <w:rsid w:val="00F07079"/>
    <w:rsid w:val="00F074DC"/>
    <w:rsid w:val="00F135BF"/>
    <w:rsid w:val="00F14E62"/>
    <w:rsid w:val="00F16C54"/>
    <w:rsid w:val="00F22004"/>
    <w:rsid w:val="00F24F8F"/>
    <w:rsid w:val="00F267C9"/>
    <w:rsid w:val="00F306DF"/>
    <w:rsid w:val="00F307E0"/>
    <w:rsid w:val="00F34D63"/>
    <w:rsid w:val="00F3576E"/>
    <w:rsid w:val="00F57F7A"/>
    <w:rsid w:val="00F609F6"/>
    <w:rsid w:val="00F60F64"/>
    <w:rsid w:val="00F61F3C"/>
    <w:rsid w:val="00F62D33"/>
    <w:rsid w:val="00F63FA1"/>
    <w:rsid w:val="00F6570B"/>
    <w:rsid w:val="00F67615"/>
    <w:rsid w:val="00F719D6"/>
    <w:rsid w:val="00F7338D"/>
    <w:rsid w:val="00F7540A"/>
    <w:rsid w:val="00F76C98"/>
    <w:rsid w:val="00F804CD"/>
    <w:rsid w:val="00F80750"/>
    <w:rsid w:val="00F8151A"/>
    <w:rsid w:val="00F81EAC"/>
    <w:rsid w:val="00F83ED1"/>
    <w:rsid w:val="00F848F1"/>
    <w:rsid w:val="00F85F59"/>
    <w:rsid w:val="00F86717"/>
    <w:rsid w:val="00F86DD4"/>
    <w:rsid w:val="00F92AAD"/>
    <w:rsid w:val="00F93C9F"/>
    <w:rsid w:val="00F94092"/>
    <w:rsid w:val="00FA3CEC"/>
    <w:rsid w:val="00FA4D02"/>
    <w:rsid w:val="00FA5CC1"/>
    <w:rsid w:val="00FA6D73"/>
    <w:rsid w:val="00FA7A72"/>
    <w:rsid w:val="00FB1EEE"/>
    <w:rsid w:val="00FB4B50"/>
    <w:rsid w:val="00FB4CF2"/>
    <w:rsid w:val="00FC4830"/>
    <w:rsid w:val="00FC4845"/>
    <w:rsid w:val="00FC6B03"/>
    <w:rsid w:val="00FC7219"/>
    <w:rsid w:val="00FD047A"/>
    <w:rsid w:val="00FD06D5"/>
    <w:rsid w:val="00FD7080"/>
    <w:rsid w:val="00FD71EA"/>
    <w:rsid w:val="00FD7533"/>
    <w:rsid w:val="00FE2A16"/>
    <w:rsid w:val="00FE419E"/>
    <w:rsid w:val="00FE49DB"/>
    <w:rsid w:val="00FF2484"/>
    <w:rsid w:val="00FF5F6B"/>
    <w:rsid w:val="00FF73C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5285EE28"/>
  <w15:docId w15:val="{DB2D6FC4-CFAC-428F-8208-6BBE3E35A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sz w:val="22"/>
        <w:szCs w:val="22"/>
        <w:lang w:val="en-AU" w:eastAsia="en-US" w:bidi="ar-SA"/>
      </w:rPr>
    </w:rPrDefault>
    <w:pPrDefault>
      <w:pPr>
        <w:spacing w:before="120" w:after="120"/>
      </w:pPr>
    </w:pPrDefault>
  </w:docDefaults>
  <w:latentStyles w:defLockedState="1" w:defUIPriority="99" w:defSemiHidden="0" w:defUnhideWhenUsed="0" w:defQFormat="0" w:count="376">
    <w:lsdException w:name="Normal" w:locked="0" w:uiPriority="0" w:qFormat="1"/>
    <w:lsdException w:name="heading 1" w:uiPriority="7" w:qFormat="1"/>
    <w:lsdException w:name="heading 2" w:semiHidden="1" w:uiPriority="7" w:unhideWhenUsed="1" w:qFormat="1"/>
    <w:lsdException w:name="heading 3" w:semiHidden="1" w:uiPriority="7" w:unhideWhenUsed="1" w:qFormat="1"/>
    <w:lsdException w:name="heading 4" w:locked="0" w:semiHidden="1" w:uiPriority="7" w:unhideWhenUsed="1" w:qFormat="1"/>
    <w:lsdException w:name="heading 5" w:locked="0" w:semiHidden="1" w:uiPriority="7" w:qFormat="1"/>
    <w:lsdException w:name="heading 6" w:locked="0" w:semiHidden="1" w:uiPriority="7" w:unhideWhenUsed="1" w:qFormat="1"/>
    <w:lsdException w:name="heading 7" w:locked="0" w:semiHidden="1" w:uiPriority="7" w:unhideWhenUsed="1" w:qFormat="1"/>
    <w:lsdException w:name="heading 8" w:locked="0" w:semiHidden="1" w:uiPriority="7" w:unhideWhenUsed="1" w:qFormat="1"/>
    <w:lsdException w:name="heading 9" w:locked="0"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iPriority="34" w:unhideWhenUsed="1"/>
    <w:lsdException w:name="annotation text" w:semiHidden="1" w:unhideWhenUsed="1"/>
    <w:lsdException w:name="header" w:locked="0" w:uiPriority="79" w:unhideWhenUsed="1"/>
    <w:lsdException w:name="footer" w:locked="0" w:unhideWhenUsed="1"/>
    <w:lsdException w:name="index heading" w:semiHidden="1" w:unhideWhenUsed="1"/>
    <w:lsdException w:name="caption" w:uiPriority="21" w:unhideWhenUsed="1" w:qFormat="1"/>
    <w:lsdException w:name="table of figures" w:semiHidden="1" w:unhideWhenUsed="1"/>
    <w:lsdException w:name="envelope address" w:semiHidden="1" w:unhideWhenUsed="1"/>
    <w:lsdException w:name="envelope return" w:semiHidden="1" w:unhideWhenUsed="1"/>
    <w:lsdException w:name="footnote reference" w:locked="0" w:uiPriority="34"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locked="0" w:semiHidden="1" w:uiPriority="11" w:unhideWhenUsed="1" w:qFormat="1"/>
    <w:lsdException w:name="List Bullet" w:uiPriority="11" w:unhideWhenUsed="1" w:qFormat="1"/>
    <w:lsdException w:name="List Number" w:uiPriority="12"/>
    <w:lsdException w:name="List 2" w:locked="0" w:semiHidden="1" w:uiPriority="11" w:unhideWhenUsed="1" w:qFormat="1"/>
    <w:lsdException w:name="List 3" w:locked="0" w:semiHidden="1" w:uiPriority="11" w:unhideWhenUsed="1" w:qFormat="1"/>
    <w:lsdException w:name="List 4" w:locked="0" w:semiHidden="1" w:uiPriority="11" w:unhideWhenUsed="1" w:qFormat="1"/>
    <w:lsdException w:name="List 5" w:locked="0" w:semiHidden="1" w:uiPriority="11" w:unhideWhenUsed="1" w:qFormat="1"/>
    <w:lsdException w:name="List Bullet 2" w:uiPriority="11" w:unhideWhenUsed="1" w:qFormat="1"/>
    <w:lsdException w:name="List Bullet 3" w:uiPriority="11" w:unhideWhenUsed="1" w:qFormat="1"/>
    <w:lsdException w:name="List Bullet 4" w:semiHidden="1" w:uiPriority="17" w:qFormat="1"/>
    <w:lsdException w:name="List Bullet 5" w:semiHidden="1" w:uiPriority="17" w:unhideWhenUsed="1" w:qFormat="1"/>
    <w:lsdException w:name="List Number 2" w:semiHidden="1" w:uiPriority="12"/>
    <w:lsdException w:name="List Number 3" w:semiHidden="1" w:uiPriority="12"/>
    <w:lsdException w:name="List Number 4" w:semiHidden="1" w:uiPriority="12"/>
    <w:lsdException w:name="List Number 5" w:semiHidden="1" w:uiPriority="18" w:unhideWhenUsed="1"/>
    <w:lsdException w:name="Title" w:locked="0" w:uiPriority="0"/>
    <w:lsdException w:name="Closing" w:semiHidden="1" w:unhideWhenUsed="1"/>
    <w:lsdException w:name="Signature" w:semiHidden="1" w:uiPriority="7"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locked="0" w:semiHidden="1" w:uiPriority="18" w:unhideWhenUsed="1" w:qFormat="1"/>
    <w:lsdException w:name="List Continue 2" w:locked="0" w:semiHidden="1" w:uiPriority="19" w:unhideWhenUsed="1" w:qFormat="1"/>
    <w:lsdException w:name="List Continue 3" w:locked="0" w:semiHidden="1" w:uiPriority="19" w:unhideWhenUsed="1"/>
    <w:lsdException w:name="List Continue 4" w:locked="0" w:semiHidden="1" w:uiPriority="19" w:unhideWhenUsed="1"/>
    <w:lsdException w:name="List Continue 5" w:semiHidden="1" w:uiPriority="18" w:unhideWhenUsed="1"/>
    <w:lsdException w:name="Message Header" w:semiHidden="1" w:unhideWhenUsed="1"/>
    <w:lsdException w:name="Subtitle" w:semiHidden="1" w:uiPriority="24" w:unhideWhenUsed="1"/>
    <w:lsdException w:name="Salutation" w:semiHidden="1" w:unhideWhenUsed="1"/>
    <w:lsdException w:name="Date" w:semiHidden="1" w:uiPriority="44"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iPriority="34"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5D02"/>
    <w:rPr>
      <w:rFonts w:asciiTheme="minorHAnsi" w:hAnsiTheme="minorHAnsi"/>
    </w:rPr>
  </w:style>
  <w:style w:type="paragraph" w:styleId="Heading1">
    <w:name w:val="heading 1"/>
    <w:basedOn w:val="Normal"/>
    <w:next w:val="Normal"/>
    <w:link w:val="Heading1Char"/>
    <w:uiPriority w:val="7"/>
    <w:qFormat/>
    <w:rsid w:val="00D96B41"/>
    <w:pPr>
      <w:keepNext/>
      <w:keepLines/>
      <w:spacing w:before="240" w:after="240" w:line="400" w:lineRule="atLeast"/>
      <w:contextualSpacing/>
      <w:outlineLvl w:val="0"/>
    </w:pPr>
    <w:rPr>
      <w:rFonts w:asciiTheme="majorHAnsi" w:eastAsiaTheme="majorEastAsia" w:hAnsiTheme="majorHAnsi" w:cstheme="majorBidi"/>
      <w:bCs/>
      <w:color w:val="00324D" w:themeColor="text2"/>
      <w:sz w:val="52"/>
      <w:szCs w:val="28"/>
    </w:rPr>
  </w:style>
  <w:style w:type="paragraph" w:styleId="Heading2">
    <w:name w:val="heading 2"/>
    <w:basedOn w:val="Normal"/>
    <w:next w:val="Normal"/>
    <w:link w:val="Heading2Char"/>
    <w:uiPriority w:val="7"/>
    <w:qFormat/>
    <w:rsid w:val="00D96B41"/>
    <w:pPr>
      <w:keepNext/>
      <w:keepLines/>
      <w:spacing w:before="240" w:line="360" w:lineRule="exact"/>
      <w:outlineLvl w:val="1"/>
    </w:pPr>
    <w:rPr>
      <w:rFonts w:asciiTheme="majorHAnsi" w:eastAsiaTheme="majorEastAsia" w:hAnsiTheme="majorHAnsi" w:cstheme="majorBidi"/>
      <w:b/>
      <w:bCs/>
      <w:color w:val="00324D" w:themeColor="text2"/>
      <w:sz w:val="28"/>
      <w:szCs w:val="26"/>
    </w:rPr>
  </w:style>
  <w:style w:type="paragraph" w:styleId="Heading3">
    <w:name w:val="heading 3"/>
    <w:basedOn w:val="Normal"/>
    <w:next w:val="Normal"/>
    <w:link w:val="Heading3Char"/>
    <w:uiPriority w:val="7"/>
    <w:qFormat/>
    <w:rsid w:val="00D96B41"/>
    <w:pPr>
      <w:keepNext/>
      <w:keepLines/>
      <w:spacing w:before="240" w:line="320" w:lineRule="exact"/>
      <w:outlineLvl w:val="2"/>
    </w:pPr>
    <w:rPr>
      <w:rFonts w:asciiTheme="majorHAnsi" w:eastAsiaTheme="majorEastAsia" w:hAnsiTheme="majorHAnsi" w:cstheme="majorBidi"/>
      <w:b/>
      <w:bCs/>
      <w:color w:val="00324D" w:themeColor="text2"/>
      <w:sz w:val="24"/>
    </w:rPr>
  </w:style>
  <w:style w:type="paragraph" w:styleId="Heading4">
    <w:name w:val="heading 4"/>
    <w:basedOn w:val="Normal"/>
    <w:next w:val="Normal"/>
    <w:link w:val="Heading4Char"/>
    <w:uiPriority w:val="7"/>
    <w:qFormat/>
    <w:rsid w:val="00D96B41"/>
    <w:pPr>
      <w:keepNext/>
      <w:keepLines/>
      <w:spacing w:before="240" w:line="260" w:lineRule="exact"/>
      <w:outlineLvl w:val="3"/>
    </w:pPr>
    <w:rPr>
      <w:rFonts w:eastAsiaTheme="majorEastAsia" w:cstheme="majorBidi"/>
      <w:b/>
      <w:bCs/>
      <w:iCs/>
      <w:color w:val="00324D"/>
    </w:rPr>
  </w:style>
  <w:style w:type="paragraph" w:styleId="Heading5">
    <w:name w:val="heading 5"/>
    <w:basedOn w:val="Normal"/>
    <w:next w:val="Normal"/>
    <w:link w:val="Heading5Char"/>
    <w:uiPriority w:val="7"/>
    <w:qFormat/>
    <w:rsid w:val="00D96B41"/>
    <w:pPr>
      <w:keepNext/>
      <w:keepLines/>
      <w:spacing w:before="180"/>
      <w:outlineLvl w:val="4"/>
    </w:pPr>
    <w:rPr>
      <w:rFonts w:asciiTheme="majorHAnsi" w:eastAsiaTheme="majorEastAsia" w:hAnsiTheme="majorHAnsi" w:cstheme="majorBidi"/>
      <w:b/>
    </w:rPr>
  </w:style>
  <w:style w:type="paragraph" w:styleId="Heading6">
    <w:name w:val="heading 6"/>
    <w:basedOn w:val="Normal"/>
    <w:next w:val="Normal"/>
    <w:link w:val="Heading6Char"/>
    <w:uiPriority w:val="7"/>
    <w:semiHidden/>
    <w:rsid w:val="0089470F"/>
    <w:pPr>
      <w:keepNext/>
      <w:keepLines/>
      <w:spacing w:before="200"/>
      <w:outlineLvl w:val="5"/>
    </w:pPr>
    <w:rPr>
      <w:rFonts w:asciiTheme="majorHAnsi" w:eastAsiaTheme="majorEastAsia" w:hAnsiTheme="majorHAnsi" w:cstheme="majorBidi"/>
      <w:i/>
      <w:iCs/>
      <w:color w:val="3E4C4F" w:themeColor="accent1" w:themeShade="7F"/>
    </w:rPr>
  </w:style>
  <w:style w:type="paragraph" w:styleId="Heading7">
    <w:name w:val="heading 7"/>
    <w:basedOn w:val="Normal"/>
    <w:next w:val="Normal"/>
    <w:link w:val="Heading7Char"/>
    <w:uiPriority w:val="7"/>
    <w:semiHidden/>
    <w:rsid w:val="0089470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7"/>
    <w:semiHidden/>
    <w:rsid w:val="0089470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7"/>
    <w:semiHidden/>
    <w:rsid w:val="0089470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D96B41"/>
    <w:rPr>
      <w:rFonts w:asciiTheme="majorHAnsi" w:eastAsiaTheme="majorEastAsia" w:hAnsiTheme="majorHAnsi" w:cstheme="majorBidi"/>
      <w:bCs/>
      <w:color w:val="00324D" w:themeColor="text2"/>
      <w:sz w:val="52"/>
      <w:szCs w:val="28"/>
    </w:rPr>
  </w:style>
  <w:style w:type="character" w:customStyle="1" w:styleId="Heading2Char">
    <w:name w:val="Heading 2 Char"/>
    <w:basedOn w:val="DefaultParagraphFont"/>
    <w:link w:val="Heading2"/>
    <w:uiPriority w:val="7"/>
    <w:rsid w:val="00D96B41"/>
    <w:rPr>
      <w:rFonts w:asciiTheme="majorHAnsi" w:eastAsiaTheme="majorEastAsia" w:hAnsiTheme="majorHAnsi" w:cstheme="majorBidi"/>
      <w:b/>
      <w:bCs/>
      <w:color w:val="00324D" w:themeColor="text2"/>
      <w:sz w:val="28"/>
      <w:szCs w:val="26"/>
    </w:rPr>
  </w:style>
  <w:style w:type="character" w:customStyle="1" w:styleId="Heading3Char">
    <w:name w:val="Heading 3 Char"/>
    <w:basedOn w:val="DefaultParagraphFont"/>
    <w:link w:val="Heading3"/>
    <w:uiPriority w:val="7"/>
    <w:rsid w:val="00D96B41"/>
    <w:rPr>
      <w:rFonts w:asciiTheme="majorHAnsi" w:eastAsiaTheme="majorEastAsia" w:hAnsiTheme="majorHAnsi" w:cstheme="majorBidi"/>
      <w:b/>
      <w:bCs/>
      <w:color w:val="00324D" w:themeColor="text2"/>
      <w:sz w:val="24"/>
    </w:rPr>
  </w:style>
  <w:style w:type="paragraph" w:customStyle="1" w:styleId="SubtitleCover">
    <w:name w:val="Subtitle Cover"/>
    <w:next w:val="Normal"/>
    <w:autoRedefine/>
    <w:qFormat/>
    <w:rsid w:val="00731691"/>
    <w:pPr>
      <w:tabs>
        <w:tab w:val="left" w:pos="7116"/>
      </w:tabs>
      <w:spacing w:before="1300"/>
    </w:pPr>
    <w:rPr>
      <w:rFonts w:asciiTheme="minorHAnsi" w:hAnsiTheme="minorHAnsi"/>
      <w:color w:val="FFFFFF" w:themeColor="background1"/>
      <w:sz w:val="28"/>
      <w:szCs w:val="28"/>
    </w:rPr>
  </w:style>
  <w:style w:type="character" w:customStyle="1" w:styleId="Heading4Char">
    <w:name w:val="Heading 4 Char"/>
    <w:basedOn w:val="DefaultParagraphFont"/>
    <w:link w:val="Heading4"/>
    <w:uiPriority w:val="7"/>
    <w:rsid w:val="00D96B41"/>
    <w:rPr>
      <w:rFonts w:asciiTheme="minorHAnsi" w:eastAsiaTheme="majorEastAsia" w:hAnsiTheme="minorHAnsi" w:cstheme="majorBidi"/>
      <w:b/>
      <w:bCs/>
      <w:iCs/>
      <w:color w:val="00324D"/>
    </w:rPr>
  </w:style>
  <w:style w:type="paragraph" w:styleId="ListBullet">
    <w:name w:val="List Bullet"/>
    <w:basedOn w:val="Normal"/>
    <w:uiPriority w:val="11"/>
    <w:qFormat/>
    <w:rsid w:val="0089470F"/>
    <w:pPr>
      <w:numPr>
        <w:numId w:val="8"/>
      </w:numPr>
      <w:spacing w:before="60" w:after="60"/>
    </w:pPr>
  </w:style>
  <w:style w:type="paragraph" w:styleId="ListBullet2">
    <w:name w:val="List Bullet 2"/>
    <w:basedOn w:val="Normal"/>
    <w:uiPriority w:val="11"/>
    <w:qFormat/>
    <w:rsid w:val="0089470F"/>
    <w:pPr>
      <w:numPr>
        <w:ilvl w:val="1"/>
        <w:numId w:val="8"/>
      </w:numPr>
      <w:spacing w:before="60" w:after="60"/>
    </w:pPr>
  </w:style>
  <w:style w:type="paragraph" w:styleId="ListNumber">
    <w:name w:val="List Number"/>
    <w:basedOn w:val="Normal"/>
    <w:uiPriority w:val="12"/>
    <w:semiHidden/>
    <w:locked/>
    <w:rsid w:val="0089470F"/>
    <w:pPr>
      <w:contextualSpacing/>
    </w:pPr>
  </w:style>
  <w:style w:type="paragraph" w:styleId="TOC1">
    <w:name w:val="toc 1"/>
    <w:basedOn w:val="Normal"/>
    <w:next w:val="Normal"/>
    <w:autoRedefine/>
    <w:uiPriority w:val="39"/>
    <w:rsid w:val="0089470F"/>
    <w:pPr>
      <w:tabs>
        <w:tab w:val="right" w:pos="10206"/>
      </w:tabs>
      <w:spacing w:before="100" w:after="100"/>
    </w:pPr>
    <w:rPr>
      <w:b/>
      <w:color w:val="00324D" w:themeColor="text2"/>
      <w:sz w:val="26"/>
    </w:rPr>
  </w:style>
  <w:style w:type="paragraph" w:styleId="TOCHeading">
    <w:name w:val="TOC Heading"/>
    <w:basedOn w:val="Heading1"/>
    <w:next w:val="Normal"/>
    <w:uiPriority w:val="39"/>
    <w:rsid w:val="00586A2C"/>
    <w:pPr>
      <w:outlineLvl w:val="9"/>
    </w:pPr>
  </w:style>
  <w:style w:type="paragraph" w:styleId="Footer">
    <w:name w:val="footer"/>
    <w:basedOn w:val="Normal"/>
    <w:link w:val="FooterChar"/>
    <w:uiPriority w:val="99"/>
    <w:rsid w:val="00E158CA"/>
    <w:pPr>
      <w:pBdr>
        <w:top w:val="single" w:sz="4" w:space="8" w:color="00324C" w:themeColor="accent5"/>
      </w:pBdr>
      <w:spacing w:before="0" w:after="0"/>
      <w:jc w:val="right"/>
    </w:pPr>
    <w:rPr>
      <w:sz w:val="16"/>
    </w:rPr>
  </w:style>
  <w:style w:type="character" w:customStyle="1" w:styleId="FooterChar">
    <w:name w:val="Footer Char"/>
    <w:basedOn w:val="DefaultParagraphFont"/>
    <w:link w:val="Footer"/>
    <w:uiPriority w:val="99"/>
    <w:rsid w:val="00E158CA"/>
    <w:rPr>
      <w:rFonts w:asciiTheme="minorHAnsi" w:hAnsiTheme="minorHAnsi"/>
      <w:sz w:val="16"/>
    </w:rPr>
  </w:style>
  <w:style w:type="paragraph" w:styleId="ListBullet3">
    <w:name w:val="List Bullet 3"/>
    <w:basedOn w:val="Normal"/>
    <w:uiPriority w:val="11"/>
    <w:qFormat/>
    <w:rsid w:val="0089470F"/>
    <w:pPr>
      <w:numPr>
        <w:ilvl w:val="2"/>
        <w:numId w:val="8"/>
      </w:numPr>
      <w:spacing w:before="60" w:after="60"/>
    </w:pPr>
  </w:style>
  <w:style w:type="table" w:styleId="TableGrid">
    <w:name w:val="Table Grid"/>
    <w:aliases w:val="Table Grid Main Report,Table Financial Statements"/>
    <w:basedOn w:val="TableNormal"/>
    <w:uiPriority w:val="39"/>
    <w:rsid w:val="0089470F"/>
    <w:pPr>
      <w:spacing w:before="60" w:after="60"/>
    </w:pPr>
    <w:rPr>
      <w:sz w:val="20"/>
    </w:rPr>
    <w:tblPr>
      <w:tblStyleRowBandSize w:val="1"/>
      <w:tblBorders>
        <w:top w:val="single" w:sz="4" w:space="0" w:color="F0F0F0" w:themeColor="background2"/>
        <w:bottom w:val="single" w:sz="4" w:space="0" w:color="F0F0F0" w:themeColor="background2"/>
        <w:insideH w:val="single" w:sz="4" w:space="0" w:color="F0F0F0" w:themeColor="background2"/>
      </w:tblBorders>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00324D" w:themeFill="text2"/>
      </w:tcPr>
    </w:tblStylePr>
    <w:tblStylePr w:type="lastRow">
      <w:rPr>
        <w:b w:val="0"/>
      </w:rPr>
      <w:tblPr/>
      <w:tcPr>
        <w:shd w:val="clear" w:color="auto" w:fill="F0F0F0" w:themeFill="background2"/>
      </w:tcPr>
    </w:tblStylePr>
    <w:tblStylePr w:type="firstCol">
      <w:rPr>
        <w:b w:val="0"/>
      </w:rPr>
    </w:tblStylePr>
    <w:tblStylePr w:type="lastCol">
      <w:pPr>
        <w:jc w:val="right"/>
      </w:pPr>
    </w:tblStylePr>
    <w:tblStylePr w:type="band2Horz">
      <w:tblPr/>
      <w:tcPr>
        <w:shd w:val="clear" w:color="auto" w:fill="F0F0F0" w:themeFill="background2"/>
      </w:tcPr>
    </w:tblStylePr>
  </w:style>
  <w:style w:type="paragraph" w:styleId="Caption">
    <w:name w:val="caption"/>
    <w:basedOn w:val="Normal"/>
    <w:next w:val="Normal"/>
    <w:uiPriority w:val="21"/>
    <w:qFormat/>
    <w:rsid w:val="0054111D"/>
    <w:pPr>
      <w:keepNext/>
      <w:spacing w:after="360"/>
    </w:pPr>
    <w:rPr>
      <w:bCs/>
      <w:sz w:val="16"/>
      <w:szCs w:val="18"/>
    </w:rPr>
  </w:style>
  <w:style w:type="paragraph" w:styleId="Header">
    <w:name w:val="header"/>
    <w:basedOn w:val="Normal"/>
    <w:link w:val="HeaderChar"/>
    <w:uiPriority w:val="79"/>
    <w:rsid w:val="0089470F"/>
    <w:pPr>
      <w:tabs>
        <w:tab w:val="center" w:pos="4513"/>
        <w:tab w:val="right" w:pos="9026"/>
      </w:tabs>
      <w:spacing w:before="0" w:after="0"/>
      <w:jc w:val="center"/>
    </w:pPr>
    <w:rPr>
      <w:sz w:val="18"/>
    </w:rPr>
  </w:style>
  <w:style w:type="character" w:customStyle="1" w:styleId="HeaderChar">
    <w:name w:val="Header Char"/>
    <w:basedOn w:val="DefaultParagraphFont"/>
    <w:link w:val="Header"/>
    <w:uiPriority w:val="79"/>
    <w:rsid w:val="0089470F"/>
    <w:rPr>
      <w:rFonts w:asciiTheme="minorHAnsi" w:hAnsiTheme="minorHAnsi"/>
      <w:sz w:val="18"/>
    </w:rPr>
  </w:style>
  <w:style w:type="paragraph" w:styleId="BalloonText">
    <w:name w:val="Balloon Text"/>
    <w:basedOn w:val="Normal"/>
    <w:link w:val="BalloonTextChar"/>
    <w:uiPriority w:val="99"/>
    <w:semiHidden/>
    <w:locked/>
    <w:rsid w:val="0089470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70F"/>
    <w:rPr>
      <w:rFonts w:ascii="Tahoma" w:hAnsi="Tahoma" w:cs="Tahoma"/>
      <w:sz w:val="16"/>
      <w:szCs w:val="16"/>
    </w:rPr>
  </w:style>
  <w:style w:type="character" w:styleId="PlaceholderText">
    <w:name w:val="Placeholder Text"/>
    <w:basedOn w:val="DefaultParagraphFont"/>
    <w:uiPriority w:val="99"/>
    <w:rsid w:val="0089470F"/>
    <w:rPr>
      <w:noProof w:val="0"/>
      <w:color w:val="FF0000"/>
      <w:sz w:val="20"/>
      <w:lang w:val="en-AU"/>
    </w:rPr>
  </w:style>
  <w:style w:type="character" w:styleId="Hyperlink">
    <w:name w:val="Hyperlink"/>
    <w:basedOn w:val="DefaultParagraphFont"/>
    <w:uiPriority w:val="99"/>
    <w:rsid w:val="0089470F"/>
    <w:rPr>
      <w:noProof w:val="0"/>
      <w:color w:val="auto"/>
      <w:u w:val="single"/>
      <w:lang w:val="en-AU"/>
    </w:rPr>
  </w:style>
  <w:style w:type="paragraph" w:styleId="Bibliography">
    <w:name w:val="Bibliography"/>
    <w:basedOn w:val="Normal"/>
    <w:next w:val="Normal"/>
    <w:uiPriority w:val="37"/>
    <w:semiHidden/>
    <w:locked/>
    <w:rsid w:val="0089470F"/>
  </w:style>
  <w:style w:type="paragraph" w:styleId="BlockText">
    <w:name w:val="Block Text"/>
    <w:basedOn w:val="Normal"/>
    <w:uiPriority w:val="99"/>
    <w:semiHidden/>
    <w:locked/>
    <w:rsid w:val="0089470F"/>
    <w:pPr>
      <w:pBdr>
        <w:top w:val="single" w:sz="2" w:space="10" w:color="80989C" w:themeColor="accent1"/>
        <w:left w:val="single" w:sz="2" w:space="10" w:color="80989C" w:themeColor="accent1"/>
        <w:bottom w:val="single" w:sz="2" w:space="10" w:color="80989C" w:themeColor="accent1"/>
        <w:right w:val="single" w:sz="2" w:space="10" w:color="80989C" w:themeColor="accent1"/>
      </w:pBdr>
      <w:ind w:left="1152" w:right="1152"/>
    </w:pPr>
    <w:rPr>
      <w:rFonts w:eastAsiaTheme="minorEastAsia"/>
      <w:i/>
      <w:iCs/>
      <w:color w:val="80989C" w:themeColor="accent1"/>
    </w:rPr>
  </w:style>
  <w:style w:type="paragraph" w:styleId="BodyText">
    <w:name w:val="Body Text"/>
    <w:basedOn w:val="Normal"/>
    <w:link w:val="BodyTextChar"/>
    <w:semiHidden/>
    <w:qFormat/>
    <w:locked/>
    <w:rsid w:val="0089470F"/>
    <w:rPr>
      <w:noProof/>
    </w:rPr>
  </w:style>
  <w:style w:type="character" w:customStyle="1" w:styleId="BodyTextChar">
    <w:name w:val="Body Text Char"/>
    <w:basedOn w:val="DefaultParagraphFont"/>
    <w:link w:val="BodyText"/>
    <w:semiHidden/>
    <w:rsid w:val="0089470F"/>
    <w:rPr>
      <w:rFonts w:asciiTheme="minorHAnsi" w:hAnsiTheme="minorHAnsi"/>
      <w:noProof/>
    </w:rPr>
  </w:style>
  <w:style w:type="paragraph" w:styleId="BodyText2">
    <w:name w:val="Body Text 2"/>
    <w:basedOn w:val="Normal"/>
    <w:link w:val="BodyText2Char"/>
    <w:uiPriority w:val="99"/>
    <w:semiHidden/>
    <w:locked/>
    <w:rsid w:val="0089470F"/>
    <w:pPr>
      <w:spacing w:line="480" w:lineRule="auto"/>
    </w:pPr>
  </w:style>
  <w:style w:type="character" w:customStyle="1" w:styleId="BodyText2Char">
    <w:name w:val="Body Text 2 Char"/>
    <w:basedOn w:val="DefaultParagraphFont"/>
    <w:link w:val="BodyText2"/>
    <w:uiPriority w:val="99"/>
    <w:semiHidden/>
    <w:rsid w:val="0089470F"/>
    <w:rPr>
      <w:rFonts w:asciiTheme="minorHAnsi" w:hAnsiTheme="minorHAnsi"/>
    </w:rPr>
  </w:style>
  <w:style w:type="paragraph" w:styleId="BodyText3">
    <w:name w:val="Body Text 3"/>
    <w:basedOn w:val="Normal"/>
    <w:link w:val="BodyText3Char"/>
    <w:uiPriority w:val="99"/>
    <w:semiHidden/>
    <w:locked/>
    <w:rsid w:val="0089470F"/>
    <w:rPr>
      <w:sz w:val="16"/>
      <w:szCs w:val="16"/>
    </w:rPr>
  </w:style>
  <w:style w:type="character" w:customStyle="1" w:styleId="BodyText3Char">
    <w:name w:val="Body Text 3 Char"/>
    <w:basedOn w:val="DefaultParagraphFont"/>
    <w:link w:val="BodyText3"/>
    <w:uiPriority w:val="99"/>
    <w:semiHidden/>
    <w:rsid w:val="0089470F"/>
    <w:rPr>
      <w:rFonts w:asciiTheme="minorHAnsi" w:hAnsiTheme="minorHAnsi"/>
      <w:sz w:val="16"/>
      <w:szCs w:val="16"/>
    </w:rPr>
  </w:style>
  <w:style w:type="paragraph" w:styleId="BodyTextFirstIndent">
    <w:name w:val="Body Text First Indent"/>
    <w:basedOn w:val="BodyText"/>
    <w:link w:val="BodyTextFirstIndentChar"/>
    <w:uiPriority w:val="99"/>
    <w:semiHidden/>
    <w:locked/>
    <w:rsid w:val="0089470F"/>
    <w:pPr>
      <w:spacing w:after="170"/>
      <w:ind w:firstLine="360"/>
    </w:pPr>
  </w:style>
  <w:style w:type="character" w:customStyle="1" w:styleId="BodyTextFirstIndentChar">
    <w:name w:val="Body Text First Indent Char"/>
    <w:basedOn w:val="BodyTextChar"/>
    <w:link w:val="BodyTextFirstIndent"/>
    <w:uiPriority w:val="99"/>
    <w:semiHidden/>
    <w:rsid w:val="0089470F"/>
    <w:rPr>
      <w:rFonts w:asciiTheme="minorHAnsi" w:hAnsiTheme="minorHAnsi"/>
      <w:noProof/>
    </w:rPr>
  </w:style>
  <w:style w:type="paragraph" w:styleId="BodyTextIndent">
    <w:name w:val="Body Text Indent"/>
    <w:basedOn w:val="Normal"/>
    <w:link w:val="BodyTextIndentChar"/>
    <w:uiPriority w:val="99"/>
    <w:semiHidden/>
    <w:locked/>
    <w:rsid w:val="0089470F"/>
    <w:pPr>
      <w:ind w:left="283"/>
    </w:pPr>
  </w:style>
  <w:style w:type="character" w:customStyle="1" w:styleId="BodyTextIndentChar">
    <w:name w:val="Body Text Indent Char"/>
    <w:basedOn w:val="DefaultParagraphFont"/>
    <w:link w:val="BodyTextIndent"/>
    <w:uiPriority w:val="99"/>
    <w:semiHidden/>
    <w:rsid w:val="0089470F"/>
    <w:rPr>
      <w:rFonts w:asciiTheme="minorHAnsi" w:hAnsiTheme="minorHAnsi"/>
    </w:rPr>
  </w:style>
  <w:style w:type="paragraph" w:styleId="BodyTextFirstIndent2">
    <w:name w:val="Body Text First Indent 2"/>
    <w:basedOn w:val="BodyTextIndent"/>
    <w:link w:val="BodyTextFirstIndent2Char"/>
    <w:uiPriority w:val="99"/>
    <w:semiHidden/>
    <w:locked/>
    <w:rsid w:val="0089470F"/>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89470F"/>
    <w:rPr>
      <w:rFonts w:asciiTheme="minorHAnsi" w:hAnsiTheme="minorHAnsi"/>
    </w:rPr>
  </w:style>
  <w:style w:type="paragraph" w:styleId="BodyTextIndent2">
    <w:name w:val="Body Text Indent 2"/>
    <w:basedOn w:val="Normal"/>
    <w:link w:val="BodyTextIndent2Char"/>
    <w:uiPriority w:val="99"/>
    <w:semiHidden/>
    <w:locked/>
    <w:rsid w:val="0089470F"/>
    <w:pPr>
      <w:spacing w:line="480" w:lineRule="auto"/>
      <w:ind w:left="283"/>
    </w:pPr>
  </w:style>
  <w:style w:type="character" w:customStyle="1" w:styleId="BodyTextIndent2Char">
    <w:name w:val="Body Text Indent 2 Char"/>
    <w:basedOn w:val="DefaultParagraphFont"/>
    <w:link w:val="BodyTextIndent2"/>
    <w:uiPriority w:val="99"/>
    <w:semiHidden/>
    <w:rsid w:val="0089470F"/>
    <w:rPr>
      <w:rFonts w:asciiTheme="minorHAnsi" w:hAnsiTheme="minorHAnsi"/>
    </w:rPr>
  </w:style>
  <w:style w:type="paragraph" w:styleId="BodyTextIndent3">
    <w:name w:val="Body Text Indent 3"/>
    <w:basedOn w:val="Normal"/>
    <w:link w:val="BodyTextIndent3Char"/>
    <w:uiPriority w:val="99"/>
    <w:semiHidden/>
    <w:locked/>
    <w:rsid w:val="0089470F"/>
    <w:pPr>
      <w:ind w:left="283"/>
    </w:pPr>
    <w:rPr>
      <w:sz w:val="16"/>
      <w:szCs w:val="16"/>
    </w:rPr>
  </w:style>
  <w:style w:type="character" w:customStyle="1" w:styleId="BodyTextIndent3Char">
    <w:name w:val="Body Text Indent 3 Char"/>
    <w:basedOn w:val="DefaultParagraphFont"/>
    <w:link w:val="BodyTextIndent3"/>
    <w:uiPriority w:val="99"/>
    <w:semiHidden/>
    <w:rsid w:val="0089470F"/>
    <w:rPr>
      <w:rFonts w:asciiTheme="minorHAnsi" w:hAnsiTheme="minorHAnsi"/>
      <w:sz w:val="16"/>
      <w:szCs w:val="16"/>
    </w:rPr>
  </w:style>
  <w:style w:type="character" w:styleId="BookTitle">
    <w:name w:val="Book Title"/>
    <w:basedOn w:val="DefaultParagraphFont"/>
    <w:uiPriority w:val="33"/>
    <w:semiHidden/>
    <w:qFormat/>
    <w:locked/>
    <w:rsid w:val="0089470F"/>
    <w:rPr>
      <w:b/>
      <w:bCs/>
      <w:smallCaps/>
      <w:noProof w:val="0"/>
      <w:spacing w:val="5"/>
      <w:lang w:val="en-AU"/>
    </w:rPr>
  </w:style>
  <w:style w:type="paragraph" w:styleId="Closing">
    <w:name w:val="Closing"/>
    <w:basedOn w:val="Normal"/>
    <w:link w:val="ClosingChar"/>
    <w:uiPriority w:val="99"/>
    <w:semiHidden/>
    <w:locked/>
    <w:rsid w:val="0089470F"/>
    <w:pPr>
      <w:spacing w:after="0"/>
      <w:ind w:left="4252"/>
    </w:pPr>
  </w:style>
  <w:style w:type="character" w:customStyle="1" w:styleId="ClosingChar">
    <w:name w:val="Closing Char"/>
    <w:basedOn w:val="DefaultParagraphFont"/>
    <w:link w:val="Closing"/>
    <w:uiPriority w:val="99"/>
    <w:semiHidden/>
    <w:rsid w:val="0089470F"/>
    <w:rPr>
      <w:rFonts w:asciiTheme="minorHAnsi" w:hAnsiTheme="minorHAnsi"/>
    </w:rPr>
  </w:style>
  <w:style w:type="table" w:styleId="ColorfulGrid">
    <w:name w:val="Colorful Grid"/>
    <w:basedOn w:val="TableNormal"/>
    <w:uiPriority w:val="73"/>
    <w:locked/>
    <w:rsid w:val="0089470F"/>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89470F"/>
    <w:pPr>
      <w:spacing w:after="0"/>
    </w:pPr>
    <w:tblPr>
      <w:tblStyleRowBandSize w:val="1"/>
      <w:tblStyleColBandSize w:val="1"/>
      <w:tblBorders>
        <w:insideH w:val="single" w:sz="4" w:space="0" w:color="FFFFFF" w:themeColor="background1"/>
      </w:tblBorders>
    </w:tblPr>
    <w:tcPr>
      <w:shd w:val="clear" w:color="auto" w:fill="E5EAEB" w:themeFill="accent1" w:themeFillTint="33"/>
    </w:tcPr>
    <w:tblStylePr w:type="firstRow">
      <w:rPr>
        <w:b/>
        <w:bCs/>
      </w:rPr>
      <w:tblPr/>
      <w:tcPr>
        <w:shd w:val="clear" w:color="auto" w:fill="CCD5D7" w:themeFill="accent1" w:themeFillTint="66"/>
      </w:tcPr>
    </w:tblStylePr>
    <w:tblStylePr w:type="lastRow">
      <w:rPr>
        <w:b/>
        <w:bCs/>
        <w:color w:val="000000" w:themeColor="text1"/>
      </w:rPr>
      <w:tblPr/>
      <w:tcPr>
        <w:shd w:val="clear" w:color="auto" w:fill="CCD5D7" w:themeFill="accent1" w:themeFillTint="66"/>
      </w:tcPr>
    </w:tblStylePr>
    <w:tblStylePr w:type="firstCol">
      <w:rPr>
        <w:color w:val="FFFFFF" w:themeColor="background1"/>
      </w:rPr>
      <w:tblPr/>
      <w:tcPr>
        <w:shd w:val="clear" w:color="auto" w:fill="5D7377" w:themeFill="accent1" w:themeFillShade="BF"/>
      </w:tcPr>
    </w:tblStylePr>
    <w:tblStylePr w:type="lastCol">
      <w:rPr>
        <w:color w:val="FFFFFF" w:themeColor="background1"/>
      </w:rPr>
      <w:tblPr/>
      <w:tcPr>
        <w:shd w:val="clear" w:color="auto" w:fill="5D7377" w:themeFill="accent1" w:themeFillShade="BF"/>
      </w:tcPr>
    </w:tblStylePr>
    <w:tblStylePr w:type="band1Vert">
      <w:tblPr/>
      <w:tcPr>
        <w:shd w:val="clear" w:color="auto" w:fill="BFCBCD" w:themeFill="accent1" w:themeFillTint="7F"/>
      </w:tcPr>
    </w:tblStylePr>
    <w:tblStylePr w:type="band1Horz">
      <w:tblPr/>
      <w:tcPr>
        <w:shd w:val="clear" w:color="auto" w:fill="BFCBCD" w:themeFill="accent1" w:themeFillTint="7F"/>
      </w:tcPr>
    </w:tblStylePr>
  </w:style>
  <w:style w:type="table" w:styleId="ColorfulGrid-Accent2">
    <w:name w:val="Colorful Grid Accent 2"/>
    <w:basedOn w:val="TableNormal"/>
    <w:uiPriority w:val="73"/>
    <w:locked/>
    <w:rsid w:val="0089470F"/>
    <w:pPr>
      <w:spacing w:after="0"/>
    </w:pPr>
    <w:tblPr>
      <w:tblStyleRowBandSize w:val="1"/>
      <w:tblStyleColBandSize w:val="1"/>
      <w:tblBorders>
        <w:insideH w:val="single" w:sz="4" w:space="0" w:color="FFFFFF" w:themeColor="background1"/>
      </w:tblBorders>
    </w:tblPr>
    <w:tcPr>
      <w:shd w:val="clear" w:color="auto" w:fill="CEFFEA" w:themeFill="accent2" w:themeFillTint="33"/>
    </w:tcPr>
    <w:tblStylePr w:type="firstRow">
      <w:rPr>
        <w:b/>
        <w:bCs/>
      </w:rPr>
      <w:tblPr/>
      <w:tcPr>
        <w:shd w:val="clear" w:color="auto" w:fill="9EFFD7" w:themeFill="accent2" w:themeFillTint="66"/>
      </w:tcPr>
    </w:tblStylePr>
    <w:tblStylePr w:type="lastRow">
      <w:rPr>
        <w:b/>
        <w:bCs/>
        <w:color w:val="000000" w:themeColor="text1"/>
      </w:rPr>
      <w:tblPr/>
      <w:tcPr>
        <w:shd w:val="clear" w:color="auto" w:fill="9EFFD7" w:themeFill="accent2" w:themeFillTint="66"/>
      </w:tcPr>
    </w:tblStylePr>
    <w:tblStylePr w:type="firstCol">
      <w:rPr>
        <w:color w:val="FFFFFF" w:themeColor="background1"/>
      </w:rPr>
      <w:tblPr/>
      <w:tcPr>
        <w:shd w:val="clear" w:color="auto" w:fill="00C876" w:themeFill="accent2" w:themeFillShade="BF"/>
      </w:tcPr>
    </w:tblStylePr>
    <w:tblStylePr w:type="lastCol">
      <w:rPr>
        <w:color w:val="FFFFFF" w:themeColor="background1"/>
      </w:rPr>
      <w:tblPr/>
      <w:tcPr>
        <w:shd w:val="clear" w:color="auto" w:fill="00C876" w:themeFill="accent2" w:themeFillShade="BF"/>
      </w:tcPr>
    </w:tblStylePr>
    <w:tblStylePr w:type="band1Vert">
      <w:tblPr/>
      <w:tcPr>
        <w:shd w:val="clear" w:color="auto" w:fill="86FFCD" w:themeFill="accent2" w:themeFillTint="7F"/>
      </w:tcPr>
    </w:tblStylePr>
    <w:tblStylePr w:type="band1Horz">
      <w:tblPr/>
      <w:tcPr>
        <w:shd w:val="clear" w:color="auto" w:fill="86FFCD" w:themeFill="accent2" w:themeFillTint="7F"/>
      </w:tcPr>
    </w:tblStylePr>
  </w:style>
  <w:style w:type="table" w:styleId="ColorfulGrid-Accent3">
    <w:name w:val="Colorful Grid Accent 3"/>
    <w:basedOn w:val="TableNormal"/>
    <w:uiPriority w:val="73"/>
    <w:locked/>
    <w:rsid w:val="0089470F"/>
    <w:pPr>
      <w:spacing w:after="0"/>
    </w:pPr>
    <w:tblPr>
      <w:tblStyleRowBandSize w:val="1"/>
      <w:tblStyleColBandSize w:val="1"/>
      <w:tblBorders>
        <w:insideH w:val="single" w:sz="4" w:space="0" w:color="FFFFFF" w:themeColor="background1"/>
      </w:tblBorders>
    </w:tblPr>
    <w:tcPr>
      <w:shd w:val="clear" w:color="auto" w:fill="FFE2DE" w:themeFill="accent3" w:themeFillTint="33"/>
    </w:tcPr>
    <w:tblStylePr w:type="firstRow">
      <w:rPr>
        <w:b/>
        <w:bCs/>
      </w:rPr>
      <w:tblPr/>
      <w:tcPr>
        <w:shd w:val="clear" w:color="auto" w:fill="FFC5BE" w:themeFill="accent3" w:themeFillTint="66"/>
      </w:tcPr>
    </w:tblStylePr>
    <w:tblStylePr w:type="lastRow">
      <w:rPr>
        <w:b/>
        <w:bCs/>
        <w:color w:val="000000" w:themeColor="text1"/>
      </w:rPr>
      <w:tblPr/>
      <w:tcPr>
        <w:shd w:val="clear" w:color="auto" w:fill="FFC5BE" w:themeFill="accent3" w:themeFillTint="66"/>
      </w:tcPr>
    </w:tblStylePr>
    <w:tblStylePr w:type="firstCol">
      <w:rPr>
        <w:color w:val="FFFFFF" w:themeColor="background1"/>
      </w:rPr>
      <w:tblPr/>
      <w:tcPr>
        <w:shd w:val="clear" w:color="auto" w:fill="FF2105" w:themeFill="accent3" w:themeFillShade="BF"/>
      </w:tcPr>
    </w:tblStylePr>
    <w:tblStylePr w:type="lastCol">
      <w:rPr>
        <w:color w:val="FFFFFF" w:themeColor="background1"/>
      </w:rPr>
      <w:tblPr/>
      <w:tcPr>
        <w:shd w:val="clear" w:color="auto" w:fill="FF2105" w:themeFill="accent3" w:themeFillShade="BF"/>
      </w:tcPr>
    </w:tblStylePr>
    <w:tblStylePr w:type="band1Vert">
      <w:tblPr/>
      <w:tcPr>
        <w:shd w:val="clear" w:color="auto" w:fill="FFB7AE" w:themeFill="accent3" w:themeFillTint="7F"/>
      </w:tcPr>
    </w:tblStylePr>
    <w:tblStylePr w:type="band1Horz">
      <w:tblPr/>
      <w:tcPr>
        <w:shd w:val="clear" w:color="auto" w:fill="FFB7AE" w:themeFill="accent3" w:themeFillTint="7F"/>
      </w:tcPr>
    </w:tblStylePr>
  </w:style>
  <w:style w:type="table" w:styleId="ColorfulGrid-Accent4">
    <w:name w:val="Colorful Grid Accent 4"/>
    <w:basedOn w:val="TableNormal"/>
    <w:uiPriority w:val="73"/>
    <w:locked/>
    <w:rsid w:val="0089470F"/>
    <w:pPr>
      <w:spacing w:after="0"/>
    </w:pPr>
    <w:tblPr>
      <w:tblStyleRowBandSize w:val="1"/>
      <w:tblStyleColBandSize w:val="1"/>
      <w:tblBorders>
        <w:insideH w:val="single" w:sz="4" w:space="0" w:color="FFFFFF" w:themeColor="background1"/>
      </w:tblBorders>
    </w:tblPr>
    <w:tcPr>
      <w:shd w:val="clear" w:color="auto" w:fill="F8C2C2" w:themeFill="accent4" w:themeFillTint="33"/>
    </w:tcPr>
    <w:tblStylePr w:type="firstRow">
      <w:rPr>
        <w:b/>
        <w:bCs/>
      </w:rPr>
      <w:tblPr/>
      <w:tcPr>
        <w:shd w:val="clear" w:color="auto" w:fill="F18585" w:themeFill="accent4" w:themeFillTint="66"/>
      </w:tcPr>
    </w:tblStylePr>
    <w:tblStylePr w:type="lastRow">
      <w:rPr>
        <w:b/>
        <w:bCs/>
        <w:color w:val="000000" w:themeColor="text1"/>
      </w:rPr>
      <w:tblPr/>
      <w:tcPr>
        <w:shd w:val="clear" w:color="auto" w:fill="F18585" w:themeFill="accent4" w:themeFillTint="66"/>
      </w:tcPr>
    </w:tblStylePr>
    <w:tblStylePr w:type="firstCol">
      <w:rPr>
        <w:color w:val="FFFFFF" w:themeColor="background1"/>
      </w:rPr>
      <w:tblPr/>
      <w:tcPr>
        <w:shd w:val="clear" w:color="auto" w:fill="730D0C" w:themeFill="accent4" w:themeFillShade="BF"/>
      </w:tcPr>
    </w:tblStylePr>
    <w:tblStylePr w:type="lastCol">
      <w:rPr>
        <w:color w:val="FFFFFF" w:themeColor="background1"/>
      </w:rPr>
      <w:tblPr/>
      <w:tcPr>
        <w:shd w:val="clear" w:color="auto" w:fill="730D0C" w:themeFill="accent4" w:themeFillShade="BF"/>
      </w:tcPr>
    </w:tblStylePr>
    <w:tblStylePr w:type="band1Vert">
      <w:tblPr/>
      <w:tcPr>
        <w:shd w:val="clear" w:color="auto" w:fill="EE6767" w:themeFill="accent4" w:themeFillTint="7F"/>
      </w:tcPr>
    </w:tblStylePr>
    <w:tblStylePr w:type="band1Horz">
      <w:tblPr/>
      <w:tcPr>
        <w:shd w:val="clear" w:color="auto" w:fill="EE6767" w:themeFill="accent4" w:themeFillTint="7F"/>
      </w:tcPr>
    </w:tblStylePr>
  </w:style>
  <w:style w:type="table" w:styleId="ColorfulGrid-Accent5">
    <w:name w:val="Colorful Grid Accent 5"/>
    <w:basedOn w:val="TableNormal"/>
    <w:uiPriority w:val="73"/>
    <w:locked/>
    <w:rsid w:val="0089470F"/>
    <w:pPr>
      <w:spacing w:after="0"/>
    </w:pPr>
    <w:tblPr>
      <w:tblStyleRowBandSize w:val="1"/>
      <w:tblStyleColBandSize w:val="1"/>
      <w:tblBorders>
        <w:insideH w:val="single" w:sz="4" w:space="0" w:color="FFFFFF" w:themeColor="background1"/>
      </w:tblBorders>
    </w:tblPr>
    <w:tcPr>
      <w:shd w:val="clear" w:color="auto" w:fill="A8E0FF" w:themeFill="accent5" w:themeFillTint="33"/>
    </w:tcPr>
    <w:tblStylePr w:type="firstRow">
      <w:rPr>
        <w:b/>
        <w:bCs/>
      </w:rPr>
      <w:tblPr/>
      <w:tcPr>
        <w:shd w:val="clear" w:color="auto" w:fill="51C3FF" w:themeFill="accent5" w:themeFillTint="66"/>
      </w:tcPr>
    </w:tblStylePr>
    <w:tblStylePr w:type="lastRow">
      <w:rPr>
        <w:b/>
        <w:bCs/>
        <w:color w:val="000000" w:themeColor="text1"/>
      </w:rPr>
      <w:tblPr/>
      <w:tcPr>
        <w:shd w:val="clear" w:color="auto" w:fill="51C3FF" w:themeFill="accent5" w:themeFillTint="66"/>
      </w:tcPr>
    </w:tblStylePr>
    <w:tblStylePr w:type="firstCol">
      <w:rPr>
        <w:color w:val="FFFFFF" w:themeColor="background1"/>
      </w:rPr>
      <w:tblPr/>
      <w:tcPr>
        <w:shd w:val="clear" w:color="auto" w:fill="002538" w:themeFill="accent5" w:themeFillShade="BF"/>
      </w:tcPr>
    </w:tblStylePr>
    <w:tblStylePr w:type="lastCol">
      <w:rPr>
        <w:color w:val="FFFFFF" w:themeColor="background1"/>
      </w:rPr>
      <w:tblPr/>
      <w:tcPr>
        <w:shd w:val="clear" w:color="auto" w:fill="002538" w:themeFill="accent5" w:themeFillShade="BF"/>
      </w:tcPr>
    </w:tblStylePr>
    <w:tblStylePr w:type="band1Vert">
      <w:tblPr/>
      <w:tcPr>
        <w:shd w:val="clear" w:color="auto" w:fill="26B4FF" w:themeFill="accent5" w:themeFillTint="7F"/>
      </w:tcPr>
    </w:tblStylePr>
    <w:tblStylePr w:type="band1Horz">
      <w:tblPr/>
      <w:tcPr>
        <w:shd w:val="clear" w:color="auto" w:fill="26B4FF" w:themeFill="accent5" w:themeFillTint="7F"/>
      </w:tcPr>
    </w:tblStylePr>
  </w:style>
  <w:style w:type="table" w:styleId="ColorfulGrid-Accent6">
    <w:name w:val="Colorful Grid Accent 6"/>
    <w:basedOn w:val="TableNormal"/>
    <w:uiPriority w:val="73"/>
    <w:locked/>
    <w:rsid w:val="0089470F"/>
    <w:pPr>
      <w:spacing w:after="0"/>
    </w:pPr>
    <w:tblPr>
      <w:tblStyleRowBandSize w:val="1"/>
      <w:tblStyleColBandSize w:val="1"/>
      <w:tblBorders>
        <w:insideH w:val="single" w:sz="4" w:space="0" w:color="FFFFFF" w:themeColor="background1"/>
      </w:tblBorders>
    </w:tblPr>
    <w:tcPr>
      <w:shd w:val="clear" w:color="auto" w:fill="E1F9FF" w:themeFill="accent6" w:themeFillTint="33"/>
    </w:tcPr>
    <w:tblStylePr w:type="firstRow">
      <w:rPr>
        <w:b/>
        <w:bCs/>
      </w:rPr>
      <w:tblPr/>
      <w:tcPr>
        <w:shd w:val="clear" w:color="auto" w:fill="C4F4FF" w:themeFill="accent6" w:themeFillTint="66"/>
      </w:tcPr>
    </w:tblStylePr>
    <w:tblStylePr w:type="lastRow">
      <w:rPr>
        <w:b/>
        <w:bCs/>
        <w:color w:val="000000" w:themeColor="text1"/>
      </w:rPr>
      <w:tblPr/>
      <w:tcPr>
        <w:shd w:val="clear" w:color="auto" w:fill="C4F4FF" w:themeFill="accent6" w:themeFillTint="66"/>
      </w:tcPr>
    </w:tblStylePr>
    <w:tblStylePr w:type="firstCol">
      <w:rPr>
        <w:color w:val="FFFFFF" w:themeColor="background1"/>
      </w:rPr>
      <w:tblPr/>
      <w:tcPr>
        <w:shd w:val="clear" w:color="auto" w:fill="11D4FF" w:themeFill="accent6" w:themeFillShade="BF"/>
      </w:tcPr>
    </w:tblStylePr>
    <w:tblStylePr w:type="lastCol">
      <w:rPr>
        <w:color w:val="FFFFFF" w:themeColor="background1"/>
      </w:rPr>
      <w:tblPr/>
      <w:tcPr>
        <w:shd w:val="clear" w:color="auto" w:fill="11D4FF" w:themeFill="accent6" w:themeFillShade="BF"/>
      </w:tcPr>
    </w:tblStylePr>
    <w:tblStylePr w:type="band1Vert">
      <w:tblPr/>
      <w:tcPr>
        <w:shd w:val="clear" w:color="auto" w:fill="B6F1FF" w:themeFill="accent6" w:themeFillTint="7F"/>
      </w:tcPr>
    </w:tblStylePr>
    <w:tblStylePr w:type="band1Horz">
      <w:tblPr/>
      <w:tcPr>
        <w:shd w:val="clear" w:color="auto" w:fill="B6F1FF" w:themeFill="accent6" w:themeFillTint="7F"/>
      </w:tcPr>
    </w:tblStylePr>
  </w:style>
  <w:style w:type="table" w:styleId="ColorfulList">
    <w:name w:val="Colorful List"/>
    <w:basedOn w:val="TableNormal"/>
    <w:uiPriority w:val="72"/>
    <w:locked/>
    <w:rsid w:val="0089470F"/>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D67E" w:themeFill="accent2" w:themeFillShade="CC"/>
      </w:tcPr>
    </w:tblStylePr>
    <w:tblStylePr w:type="lastRow">
      <w:rPr>
        <w:b/>
        <w:bCs/>
        <w:color w:val="00D67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89470F"/>
    <w:pPr>
      <w:spacing w:after="0"/>
    </w:pPr>
    <w:tblPr>
      <w:tblStyleRowBandSize w:val="1"/>
      <w:tblStyleColBandSize w:val="1"/>
    </w:tblPr>
    <w:tcPr>
      <w:shd w:val="clear" w:color="auto" w:fill="F2F4F5" w:themeFill="accent1" w:themeFillTint="19"/>
    </w:tcPr>
    <w:tblStylePr w:type="firstRow">
      <w:rPr>
        <w:b/>
        <w:bCs/>
        <w:color w:val="FFFFFF" w:themeColor="background1"/>
      </w:rPr>
      <w:tblPr/>
      <w:tcPr>
        <w:tcBorders>
          <w:bottom w:val="single" w:sz="12" w:space="0" w:color="FFFFFF" w:themeColor="background1"/>
        </w:tcBorders>
        <w:shd w:val="clear" w:color="auto" w:fill="00D67E" w:themeFill="accent2" w:themeFillShade="CC"/>
      </w:tcPr>
    </w:tblStylePr>
    <w:tblStylePr w:type="lastRow">
      <w:rPr>
        <w:b/>
        <w:bCs/>
        <w:color w:val="00D67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6" w:themeFill="accent1" w:themeFillTint="3F"/>
      </w:tcPr>
    </w:tblStylePr>
    <w:tblStylePr w:type="band1Horz">
      <w:tblPr/>
      <w:tcPr>
        <w:shd w:val="clear" w:color="auto" w:fill="E5EAEB" w:themeFill="accent1" w:themeFillTint="33"/>
      </w:tcPr>
    </w:tblStylePr>
  </w:style>
  <w:style w:type="table" w:styleId="ColorfulList-Accent2">
    <w:name w:val="Colorful List Accent 2"/>
    <w:basedOn w:val="TableNormal"/>
    <w:uiPriority w:val="72"/>
    <w:locked/>
    <w:rsid w:val="0089470F"/>
    <w:pPr>
      <w:spacing w:after="0"/>
    </w:pPr>
    <w:tblPr>
      <w:tblStyleRowBandSize w:val="1"/>
      <w:tblStyleColBandSize w:val="1"/>
    </w:tblPr>
    <w:tcPr>
      <w:shd w:val="clear" w:color="auto" w:fill="E7FFF5" w:themeFill="accent2" w:themeFillTint="19"/>
    </w:tcPr>
    <w:tblStylePr w:type="firstRow">
      <w:rPr>
        <w:b/>
        <w:bCs/>
        <w:color w:val="FFFFFF" w:themeColor="background1"/>
      </w:rPr>
      <w:tblPr/>
      <w:tcPr>
        <w:tcBorders>
          <w:bottom w:val="single" w:sz="12" w:space="0" w:color="FFFFFF" w:themeColor="background1"/>
        </w:tcBorders>
        <w:shd w:val="clear" w:color="auto" w:fill="00D67E" w:themeFill="accent2" w:themeFillShade="CC"/>
      </w:tcPr>
    </w:tblStylePr>
    <w:tblStylePr w:type="lastRow">
      <w:rPr>
        <w:b/>
        <w:bCs/>
        <w:color w:val="00D67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FFE6" w:themeFill="accent2" w:themeFillTint="3F"/>
      </w:tcPr>
    </w:tblStylePr>
    <w:tblStylePr w:type="band1Horz">
      <w:tblPr/>
      <w:tcPr>
        <w:shd w:val="clear" w:color="auto" w:fill="CEFFEA" w:themeFill="accent2" w:themeFillTint="33"/>
      </w:tcPr>
    </w:tblStylePr>
  </w:style>
  <w:style w:type="table" w:styleId="ColorfulList-Accent3">
    <w:name w:val="Colorful List Accent 3"/>
    <w:basedOn w:val="TableNormal"/>
    <w:uiPriority w:val="72"/>
    <w:locked/>
    <w:rsid w:val="0089470F"/>
    <w:pPr>
      <w:spacing w:after="0"/>
    </w:pPr>
    <w:tblPr>
      <w:tblStyleRowBandSize w:val="1"/>
      <w:tblStyleColBandSize w:val="1"/>
    </w:tblPr>
    <w:tcPr>
      <w:shd w:val="clear" w:color="auto" w:fill="FFF0EF" w:themeFill="accent3" w:themeFillTint="19"/>
    </w:tcPr>
    <w:tblStylePr w:type="firstRow">
      <w:rPr>
        <w:b/>
        <w:bCs/>
        <w:color w:val="FFFFFF" w:themeColor="background1"/>
      </w:rPr>
      <w:tblPr/>
      <w:tcPr>
        <w:tcBorders>
          <w:bottom w:val="single" w:sz="12" w:space="0" w:color="FFFFFF" w:themeColor="background1"/>
        </w:tcBorders>
        <w:shd w:val="clear" w:color="auto" w:fill="7B0E0D" w:themeFill="accent4" w:themeFillShade="CC"/>
      </w:tcPr>
    </w:tblStylePr>
    <w:tblStylePr w:type="lastRow">
      <w:rPr>
        <w:b/>
        <w:bCs/>
        <w:color w:val="7B0E0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D6" w:themeFill="accent3" w:themeFillTint="3F"/>
      </w:tcPr>
    </w:tblStylePr>
    <w:tblStylePr w:type="band1Horz">
      <w:tblPr/>
      <w:tcPr>
        <w:shd w:val="clear" w:color="auto" w:fill="FFE2DE" w:themeFill="accent3" w:themeFillTint="33"/>
      </w:tcPr>
    </w:tblStylePr>
  </w:style>
  <w:style w:type="table" w:styleId="ColorfulList-Accent4">
    <w:name w:val="Colorful List Accent 4"/>
    <w:basedOn w:val="TableNormal"/>
    <w:uiPriority w:val="72"/>
    <w:locked/>
    <w:rsid w:val="0089470F"/>
    <w:pPr>
      <w:spacing w:after="0"/>
    </w:pPr>
    <w:tblPr>
      <w:tblStyleRowBandSize w:val="1"/>
      <w:tblStyleColBandSize w:val="1"/>
    </w:tblPr>
    <w:tcPr>
      <w:shd w:val="clear" w:color="auto" w:fill="FBE0E0" w:themeFill="accent4" w:themeFillTint="19"/>
    </w:tcPr>
    <w:tblStylePr w:type="firstRow">
      <w:rPr>
        <w:b/>
        <w:bCs/>
        <w:color w:val="FFFFFF" w:themeColor="background1"/>
      </w:rPr>
      <w:tblPr/>
      <w:tcPr>
        <w:tcBorders>
          <w:bottom w:val="single" w:sz="12" w:space="0" w:color="FFFFFF" w:themeColor="background1"/>
        </w:tcBorders>
        <w:shd w:val="clear" w:color="auto" w:fill="FF3117" w:themeFill="accent3" w:themeFillShade="CC"/>
      </w:tcPr>
    </w:tblStylePr>
    <w:tblStylePr w:type="lastRow">
      <w:rPr>
        <w:b/>
        <w:bCs/>
        <w:color w:val="FF311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B3B3" w:themeFill="accent4" w:themeFillTint="3F"/>
      </w:tcPr>
    </w:tblStylePr>
    <w:tblStylePr w:type="band1Horz">
      <w:tblPr/>
      <w:tcPr>
        <w:shd w:val="clear" w:color="auto" w:fill="F8C2C2" w:themeFill="accent4" w:themeFillTint="33"/>
      </w:tcPr>
    </w:tblStylePr>
  </w:style>
  <w:style w:type="table" w:styleId="ColorfulList-Accent5">
    <w:name w:val="Colorful List Accent 5"/>
    <w:basedOn w:val="TableNormal"/>
    <w:uiPriority w:val="72"/>
    <w:locked/>
    <w:rsid w:val="0089470F"/>
    <w:pPr>
      <w:spacing w:after="0"/>
    </w:pPr>
    <w:tblPr>
      <w:tblStyleRowBandSize w:val="1"/>
      <w:tblStyleColBandSize w:val="1"/>
    </w:tblPr>
    <w:tcPr>
      <w:shd w:val="clear" w:color="auto" w:fill="D4F0FF" w:themeFill="accent5" w:themeFillTint="19"/>
    </w:tcPr>
    <w:tblStylePr w:type="firstRow">
      <w:rPr>
        <w:b/>
        <w:bCs/>
        <w:color w:val="FFFFFF" w:themeColor="background1"/>
      </w:rPr>
      <w:tblPr/>
      <w:tcPr>
        <w:tcBorders>
          <w:bottom w:val="single" w:sz="12" w:space="0" w:color="FFFFFF" w:themeColor="background1"/>
        </w:tcBorders>
        <w:shd w:val="clear" w:color="auto" w:fill="24D7FF" w:themeFill="accent6" w:themeFillShade="CC"/>
      </w:tcPr>
    </w:tblStylePr>
    <w:tblStylePr w:type="lastRow">
      <w:rPr>
        <w:b/>
        <w:bCs/>
        <w:color w:val="24D7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3D9FF" w:themeFill="accent5" w:themeFillTint="3F"/>
      </w:tcPr>
    </w:tblStylePr>
    <w:tblStylePr w:type="band1Horz">
      <w:tblPr/>
      <w:tcPr>
        <w:shd w:val="clear" w:color="auto" w:fill="A8E0FF" w:themeFill="accent5" w:themeFillTint="33"/>
      </w:tcPr>
    </w:tblStylePr>
  </w:style>
  <w:style w:type="table" w:styleId="ColorfulList-Accent6">
    <w:name w:val="Colorful List Accent 6"/>
    <w:basedOn w:val="TableNormal"/>
    <w:uiPriority w:val="72"/>
    <w:locked/>
    <w:rsid w:val="0089470F"/>
    <w:pPr>
      <w:spacing w:after="0"/>
    </w:pPr>
    <w:tblPr>
      <w:tblStyleRowBandSize w:val="1"/>
      <w:tblStyleColBandSize w:val="1"/>
    </w:tblPr>
    <w:tcPr>
      <w:shd w:val="clear" w:color="auto" w:fill="F0FCFF" w:themeFill="accent6" w:themeFillTint="19"/>
    </w:tcPr>
    <w:tblStylePr w:type="firstRow">
      <w:rPr>
        <w:b/>
        <w:bCs/>
        <w:color w:val="FFFFFF" w:themeColor="background1"/>
      </w:rPr>
      <w:tblPr/>
      <w:tcPr>
        <w:tcBorders>
          <w:bottom w:val="single" w:sz="12" w:space="0" w:color="FFFFFF" w:themeColor="background1"/>
        </w:tcBorders>
        <w:shd w:val="clear" w:color="auto" w:fill="00273C" w:themeFill="accent5" w:themeFillShade="CC"/>
      </w:tcPr>
    </w:tblStylePr>
    <w:tblStylePr w:type="lastRow">
      <w:rPr>
        <w:b/>
        <w:bCs/>
        <w:color w:val="0027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F8FF" w:themeFill="accent6" w:themeFillTint="3F"/>
      </w:tcPr>
    </w:tblStylePr>
    <w:tblStylePr w:type="band1Horz">
      <w:tblPr/>
      <w:tcPr>
        <w:shd w:val="clear" w:color="auto" w:fill="E1F9FF" w:themeFill="accent6" w:themeFillTint="33"/>
      </w:tcPr>
    </w:tblStylePr>
  </w:style>
  <w:style w:type="table" w:styleId="ColorfulShading">
    <w:name w:val="Colorful Shading"/>
    <w:basedOn w:val="TableNormal"/>
    <w:uiPriority w:val="71"/>
    <w:locked/>
    <w:rsid w:val="0089470F"/>
    <w:pPr>
      <w:spacing w:after="0"/>
    </w:pPr>
    <w:tblPr>
      <w:tblStyleRowBandSize w:val="1"/>
      <w:tblStyleColBandSize w:val="1"/>
      <w:tblBorders>
        <w:top w:val="single" w:sz="24" w:space="0" w:color="0DFF9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DFF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89470F"/>
    <w:pPr>
      <w:spacing w:after="0"/>
    </w:pPr>
    <w:tblPr>
      <w:tblStyleRowBandSize w:val="1"/>
      <w:tblStyleColBandSize w:val="1"/>
      <w:tblBorders>
        <w:top w:val="single" w:sz="24" w:space="0" w:color="0DFF9C" w:themeColor="accent2"/>
        <w:left w:val="single" w:sz="4" w:space="0" w:color="80989C" w:themeColor="accent1"/>
        <w:bottom w:val="single" w:sz="4" w:space="0" w:color="80989C" w:themeColor="accent1"/>
        <w:right w:val="single" w:sz="4" w:space="0" w:color="80989C" w:themeColor="accent1"/>
        <w:insideH w:val="single" w:sz="4" w:space="0" w:color="FFFFFF" w:themeColor="background1"/>
        <w:insideV w:val="single" w:sz="4" w:space="0" w:color="FFFFFF" w:themeColor="background1"/>
      </w:tblBorders>
    </w:tblPr>
    <w:tcPr>
      <w:shd w:val="clear" w:color="auto" w:fill="F2F4F5" w:themeFill="accent1" w:themeFillTint="19"/>
    </w:tcPr>
    <w:tblStylePr w:type="firstRow">
      <w:rPr>
        <w:b/>
        <w:bCs/>
      </w:rPr>
      <w:tblPr/>
      <w:tcPr>
        <w:tcBorders>
          <w:top w:val="nil"/>
          <w:left w:val="nil"/>
          <w:bottom w:val="single" w:sz="24" w:space="0" w:color="0DFF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A5C5F" w:themeFill="accent1" w:themeFillShade="99"/>
      </w:tcPr>
    </w:tblStylePr>
    <w:tblStylePr w:type="firstCol">
      <w:rPr>
        <w:color w:val="FFFFFF" w:themeColor="background1"/>
      </w:rPr>
      <w:tblPr/>
      <w:tcPr>
        <w:tcBorders>
          <w:top w:val="nil"/>
          <w:left w:val="nil"/>
          <w:bottom w:val="nil"/>
          <w:right w:val="nil"/>
          <w:insideH w:val="single" w:sz="4" w:space="0" w:color="4A5C5F" w:themeColor="accent1" w:themeShade="99"/>
          <w:insideV w:val="nil"/>
        </w:tcBorders>
        <w:shd w:val="clear" w:color="auto" w:fill="4A5C5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A5C5F" w:themeFill="accent1" w:themeFillShade="99"/>
      </w:tcPr>
    </w:tblStylePr>
    <w:tblStylePr w:type="band1Vert">
      <w:tblPr/>
      <w:tcPr>
        <w:shd w:val="clear" w:color="auto" w:fill="CCD5D7" w:themeFill="accent1" w:themeFillTint="66"/>
      </w:tcPr>
    </w:tblStylePr>
    <w:tblStylePr w:type="band1Horz">
      <w:tblPr/>
      <w:tcPr>
        <w:shd w:val="clear" w:color="auto" w:fill="BFCBC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89470F"/>
    <w:pPr>
      <w:spacing w:after="0"/>
    </w:pPr>
    <w:tblPr>
      <w:tblStyleRowBandSize w:val="1"/>
      <w:tblStyleColBandSize w:val="1"/>
      <w:tblBorders>
        <w:top w:val="single" w:sz="24" w:space="0" w:color="0DFF9C" w:themeColor="accent2"/>
        <w:left w:val="single" w:sz="4" w:space="0" w:color="0DFF9C" w:themeColor="accent2"/>
        <w:bottom w:val="single" w:sz="4" w:space="0" w:color="0DFF9C" w:themeColor="accent2"/>
        <w:right w:val="single" w:sz="4" w:space="0" w:color="0DFF9C" w:themeColor="accent2"/>
        <w:insideH w:val="single" w:sz="4" w:space="0" w:color="FFFFFF" w:themeColor="background1"/>
        <w:insideV w:val="single" w:sz="4" w:space="0" w:color="FFFFFF" w:themeColor="background1"/>
      </w:tblBorders>
    </w:tblPr>
    <w:tcPr>
      <w:shd w:val="clear" w:color="auto" w:fill="E7FFF5" w:themeFill="accent2" w:themeFillTint="19"/>
    </w:tcPr>
    <w:tblStylePr w:type="firstRow">
      <w:rPr>
        <w:b/>
        <w:bCs/>
      </w:rPr>
      <w:tblPr/>
      <w:tcPr>
        <w:tcBorders>
          <w:top w:val="nil"/>
          <w:left w:val="nil"/>
          <w:bottom w:val="single" w:sz="24" w:space="0" w:color="0DFF9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A05E" w:themeFill="accent2" w:themeFillShade="99"/>
      </w:tcPr>
    </w:tblStylePr>
    <w:tblStylePr w:type="firstCol">
      <w:rPr>
        <w:color w:val="FFFFFF" w:themeColor="background1"/>
      </w:rPr>
      <w:tblPr/>
      <w:tcPr>
        <w:tcBorders>
          <w:top w:val="nil"/>
          <w:left w:val="nil"/>
          <w:bottom w:val="nil"/>
          <w:right w:val="nil"/>
          <w:insideH w:val="single" w:sz="4" w:space="0" w:color="00A05E" w:themeColor="accent2" w:themeShade="99"/>
          <w:insideV w:val="nil"/>
        </w:tcBorders>
        <w:shd w:val="clear" w:color="auto" w:fill="00A05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A05E" w:themeFill="accent2" w:themeFillShade="99"/>
      </w:tcPr>
    </w:tblStylePr>
    <w:tblStylePr w:type="band1Vert">
      <w:tblPr/>
      <w:tcPr>
        <w:shd w:val="clear" w:color="auto" w:fill="9EFFD7" w:themeFill="accent2" w:themeFillTint="66"/>
      </w:tcPr>
    </w:tblStylePr>
    <w:tblStylePr w:type="band1Horz">
      <w:tblPr/>
      <w:tcPr>
        <w:shd w:val="clear" w:color="auto" w:fill="86FFC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89470F"/>
    <w:pPr>
      <w:spacing w:after="0"/>
    </w:pPr>
    <w:tblPr>
      <w:tblStyleRowBandSize w:val="1"/>
      <w:tblStyleColBandSize w:val="1"/>
      <w:tblBorders>
        <w:top w:val="single" w:sz="24" w:space="0" w:color="9B1211" w:themeColor="accent4"/>
        <w:left w:val="single" w:sz="4" w:space="0" w:color="FF705D" w:themeColor="accent3"/>
        <w:bottom w:val="single" w:sz="4" w:space="0" w:color="FF705D" w:themeColor="accent3"/>
        <w:right w:val="single" w:sz="4" w:space="0" w:color="FF705D" w:themeColor="accent3"/>
        <w:insideH w:val="single" w:sz="4" w:space="0" w:color="FFFFFF" w:themeColor="background1"/>
        <w:insideV w:val="single" w:sz="4" w:space="0" w:color="FFFFFF" w:themeColor="background1"/>
      </w:tblBorders>
    </w:tblPr>
    <w:tcPr>
      <w:shd w:val="clear" w:color="auto" w:fill="FFF0EF" w:themeFill="accent3" w:themeFillTint="19"/>
    </w:tcPr>
    <w:tblStylePr w:type="firstRow">
      <w:rPr>
        <w:b/>
        <w:bCs/>
      </w:rPr>
      <w:tblPr/>
      <w:tcPr>
        <w:tcBorders>
          <w:top w:val="nil"/>
          <w:left w:val="nil"/>
          <w:bottom w:val="single" w:sz="24" w:space="0" w:color="9B121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01700" w:themeFill="accent3" w:themeFillShade="99"/>
      </w:tcPr>
    </w:tblStylePr>
    <w:tblStylePr w:type="firstCol">
      <w:rPr>
        <w:color w:val="FFFFFF" w:themeColor="background1"/>
      </w:rPr>
      <w:tblPr/>
      <w:tcPr>
        <w:tcBorders>
          <w:top w:val="nil"/>
          <w:left w:val="nil"/>
          <w:bottom w:val="nil"/>
          <w:right w:val="nil"/>
          <w:insideH w:val="single" w:sz="4" w:space="0" w:color="D01700" w:themeColor="accent3" w:themeShade="99"/>
          <w:insideV w:val="nil"/>
        </w:tcBorders>
        <w:shd w:val="clear" w:color="auto" w:fill="D017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D01700" w:themeFill="accent3" w:themeFillShade="99"/>
      </w:tcPr>
    </w:tblStylePr>
    <w:tblStylePr w:type="band1Vert">
      <w:tblPr/>
      <w:tcPr>
        <w:shd w:val="clear" w:color="auto" w:fill="FFC5BE" w:themeFill="accent3" w:themeFillTint="66"/>
      </w:tcPr>
    </w:tblStylePr>
    <w:tblStylePr w:type="band1Horz">
      <w:tblPr/>
      <w:tcPr>
        <w:shd w:val="clear" w:color="auto" w:fill="FFB7AE" w:themeFill="accent3" w:themeFillTint="7F"/>
      </w:tcPr>
    </w:tblStylePr>
  </w:style>
  <w:style w:type="table" w:styleId="ColorfulShading-Accent4">
    <w:name w:val="Colorful Shading Accent 4"/>
    <w:basedOn w:val="TableNormal"/>
    <w:uiPriority w:val="71"/>
    <w:locked/>
    <w:rsid w:val="0089470F"/>
    <w:pPr>
      <w:spacing w:after="0"/>
    </w:pPr>
    <w:tblPr>
      <w:tblStyleRowBandSize w:val="1"/>
      <w:tblStyleColBandSize w:val="1"/>
      <w:tblBorders>
        <w:top w:val="single" w:sz="24" w:space="0" w:color="FF705D" w:themeColor="accent3"/>
        <w:left w:val="single" w:sz="4" w:space="0" w:color="9B1211" w:themeColor="accent4"/>
        <w:bottom w:val="single" w:sz="4" w:space="0" w:color="9B1211" w:themeColor="accent4"/>
        <w:right w:val="single" w:sz="4" w:space="0" w:color="9B1211" w:themeColor="accent4"/>
        <w:insideH w:val="single" w:sz="4" w:space="0" w:color="FFFFFF" w:themeColor="background1"/>
        <w:insideV w:val="single" w:sz="4" w:space="0" w:color="FFFFFF" w:themeColor="background1"/>
      </w:tblBorders>
    </w:tblPr>
    <w:tcPr>
      <w:shd w:val="clear" w:color="auto" w:fill="FBE0E0" w:themeFill="accent4" w:themeFillTint="19"/>
    </w:tcPr>
    <w:tblStylePr w:type="firstRow">
      <w:rPr>
        <w:b/>
        <w:bCs/>
      </w:rPr>
      <w:tblPr/>
      <w:tcPr>
        <w:tcBorders>
          <w:top w:val="nil"/>
          <w:left w:val="nil"/>
          <w:bottom w:val="single" w:sz="24" w:space="0" w:color="FF705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0A0A" w:themeFill="accent4" w:themeFillShade="99"/>
      </w:tcPr>
    </w:tblStylePr>
    <w:tblStylePr w:type="firstCol">
      <w:rPr>
        <w:color w:val="FFFFFF" w:themeColor="background1"/>
      </w:rPr>
      <w:tblPr/>
      <w:tcPr>
        <w:tcBorders>
          <w:top w:val="nil"/>
          <w:left w:val="nil"/>
          <w:bottom w:val="nil"/>
          <w:right w:val="nil"/>
          <w:insideH w:val="single" w:sz="4" w:space="0" w:color="5C0A0A" w:themeColor="accent4" w:themeShade="99"/>
          <w:insideV w:val="nil"/>
        </w:tcBorders>
        <w:shd w:val="clear" w:color="auto" w:fill="5C0A0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C0A0A" w:themeFill="accent4" w:themeFillShade="99"/>
      </w:tcPr>
    </w:tblStylePr>
    <w:tblStylePr w:type="band1Vert">
      <w:tblPr/>
      <w:tcPr>
        <w:shd w:val="clear" w:color="auto" w:fill="F18585" w:themeFill="accent4" w:themeFillTint="66"/>
      </w:tcPr>
    </w:tblStylePr>
    <w:tblStylePr w:type="band1Horz">
      <w:tblPr/>
      <w:tcPr>
        <w:shd w:val="clear" w:color="auto" w:fill="EE676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89470F"/>
    <w:pPr>
      <w:spacing w:after="0"/>
    </w:pPr>
    <w:tblPr>
      <w:tblStyleRowBandSize w:val="1"/>
      <w:tblStyleColBandSize w:val="1"/>
      <w:tblBorders>
        <w:top w:val="single" w:sz="24" w:space="0" w:color="6DE5FF" w:themeColor="accent6"/>
        <w:left w:val="single" w:sz="4" w:space="0" w:color="00324C" w:themeColor="accent5"/>
        <w:bottom w:val="single" w:sz="4" w:space="0" w:color="00324C" w:themeColor="accent5"/>
        <w:right w:val="single" w:sz="4" w:space="0" w:color="00324C" w:themeColor="accent5"/>
        <w:insideH w:val="single" w:sz="4" w:space="0" w:color="FFFFFF" w:themeColor="background1"/>
        <w:insideV w:val="single" w:sz="4" w:space="0" w:color="FFFFFF" w:themeColor="background1"/>
      </w:tblBorders>
    </w:tblPr>
    <w:tcPr>
      <w:shd w:val="clear" w:color="auto" w:fill="D4F0FF" w:themeFill="accent5" w:themeFillTint="19"/>
    </w:tcPr>
    <w:tblStylePr w:type="firstRow">
      <w:rPr>
        <w:b/>
        <w:bCs/>
      </w:rPr>
      <w:tblPr/>
      <w:tcPr>
        <w:tcBorders>
          <w:top w:val="nil"/>
          <w:left w:val="nil"/>
          <w:bottom w:val="single" w:sz="24" w:space="0" w:color="6DE5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2D" w:themeFill="accent5" w:themeFillShade="99"/>
      </w:tcPr>
    </w:tblStylePr>
    <w:tblStylePr w:type="firstCol">
      <w:rPr>
        <w:color w:val="FFFFFF" w:themeColor="background1"/>
      </w:rPr>
      <w:tblPr/>
      <w:tcPr>
        <w:tcBorders>
          <w:top w:val="nil"/>
          <w:left w:val="nil"/>
          <w:bottom w:val="nil"/>
          <w:right w:val="nil"/>
          <w:insideH w:val="single" w:sz="4" w:space="0" w:color="001D2D" w:themeColor="accent5" w:themeShade="99"/>
          <w:insideV w:val="nil"/>
        </w:tcBorders>
        <w:shd w:val="clear" w:color="auto" w:fill="001D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1D2D" w:themeFill="accent5" w:themeFillShade="99"/>
      </w:tcPr>
    </w:tblStylePr>
    <w:tblStylePr w:type="band1Vert">
      <w:tblPr/>
      <w:tcPr>
        <w:shd w:val="clear" w:color="auto" w:fill="51C3FF" w:themeFill="accent5" w:themeFillTint="66"/>
      </w:tcPr>
    </w:tblStylePr>
    <w:tblStylePr w:type="band1Horz">
      <w:tblPr/>
      <w:tcPr>
        <w:shd w:val="clear" w:color="auto" w:fill="26B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89470F"/>
    <w:pPr>
      <w:spacing w:after="0"/>
    </w:pPr>
    <w:tblPr>
      <w:tblStyleRowBandSize w:val="1"/>
      <w:tblStyleColBandSize w:val="1"/>
      <w:tblBorders>
        <w:top w:val="single" w:sz="24" w:space="0" w:color="00324C" w:themeColor="accent5"/>
        <w:left w:val="single" w:sz="4" w:space="0" w:color="6DE5FF" w:themeColor="accent6"/>
        <w:bottom w:val="single" w:sz="4" w:space="0" w:color="6DE5FF" w:themeColor="accent6"/>
        <w:right w:val="single" w:sz="4" w:space="0" w:color="6DE5FF" w:themeColor="accent6"/>
        <w:insideH w:val="single" w:sz="4" w:space="0" w:color="FFFFFF" w:themeColor="background1"/>
        <w:insideV w:val="single" w:sz="4" w:space="0" w:color="FFFFFF" w:themeColor="background1"/>
      </w:tblBorders>
    </w:tblPr>
    <w:tcPr>
      <w:shd w:val="clear" w:color="auto" w:fill="F0FCFF" w:themeFill="accent6" w:themeFillTint="19"/>
    </w:tcPr>
    <w:tblStylePr w:type="firstRow">
      <w:rPr>
        <w:b/>
        <w:bCs/>
      </w:rPr>
      <w:tblPr/>
      <w:tcPr>
        <w:tcBorders>
          <w:top w:val="nil"/>
          <w:left w:val="nil"/>
          <w:bottom w:val="single" w:sz="24" w:space="0" w:color="00324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B2DA" w:themeFill="accent6" w:themeFillShade="99"/>
      </w:tcPr>
    </w:tblStylePr>
    <w:tblStylePr w:type="firstCol">
      <w:rPr>
        <w:color w:val="FFFFFF" w:themeColor="background1"/>
      </w:rPr>
      <w:tblPr/>
      <w:tcPr>
        <w:tcBorders>
          <w:top w:val="nil"/>
          <w:left w:val="nil"/>
          <w:bottom w:val="nil"/>
          <w:right w:val="nil"/>
          <w:insideH w:val="single" w:sz="4" w:space="0" w:color="00B2DA" w:themeColor="accent6" w:themeShade="99"/>
          <w:insideV w:val="nil"/>
        </w:tcBorders>
        <w:shd w:val="clear" w:color="auto" w:fill="00B2D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B2DA" w:themeFill="accent6" w:themeFillShade="99"/>
      </w:tcPr>
    </w:tblStylePr>
    <w:tblStylePr w:type="band1Vert">
      <w:tblPr/>
      <w:tcPr>
        <w:shd w:val="clear" w:color="auto" w:fill="C4F4FF" w:themeFill="accent6" w:themeFillTint="66"/>
      </w:tcPr>
    </w:tblStylePr>
    <w:tblStylePr w:type="band1Horz">
      <w:tblPr/>
      <w:tcPr>
        <w:shd w:val="clear" w:color="auto" w:fill="B6F1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89470F"/>
    <w:rPr>
      <w:noProof w:val="0"/>
      <w:sz w:val="16"/>
      <w:szCs w:val="16"/>
      <w:lang w:val="en-AU"/>
    </w:rPr>
  </w:style>
  <w:style w:type="paragraph" w:styleId="CommentText">
    <w:name w:val="annotation text"/>
    <w:basedOn w:val="Normal"/>
    <w:link w:val="CommentTextChar"/>
    <w:uiPriority w:val="99"/>
    <w:semiHidden/>
    <w:locked/>
    <w:rsid w:val="0089470F"/>
  </w:style>
  <w:style w:type="character" w:customStyle="1" w:styleId="CommentTextChar">
    <w:name w:val="Comment Text Char"/>
    <w:basedOn w:val="DefaultParagraphFont"/>
    <w:link w:val="CommentText"/>
    <w:uiPriority w:val="99"/>
    <w:semiHidden/>
    <w:rsid w:val="0089470F"/>
    <w:rPr>
      <w:rFonts w:asciiTheme="minorHAnsi" w:hAnsiTheme="minorHAnsi"/>
    </w:rPr>
  </w:style>
  <w:style w:type="paragraph" w:styleId="CommentSubject">
    <w:name w:val="annotation subject"/>
    <w:basedOn w:val="CommentText"/>
    <w:next w:val="CommentText"/>
    <w:link w:val="CommentSubjectChar"/>
    <w:uiPriority w:val="99"/>
    <w:semiHidden/>
    <w:locked/>
    <w:rsid w:val="0089470F"/>
    <w:rPr>
      <w:b/>
      <w:bCs/>
    </w:rPr>
  </w:style>
  <w:style w:type="character" w:customStyle="1" w:styleId="CommentSubjectChar">
    <w:name w:val="Comment Subject Char"/>
    <w:basedOn w:val="CommentTextChar"/>
    <w:link w:val="CommentSubject"/>
    <w:uiPriority w:val="99"/>
    <w:semiHidden/>
    <w:rsid w:val="0089470F"/>
    <w:rPr>
      <w:rFonts w:asciiTheme="minorHAnsi" w:hAnsiTheme="minorHAnsi"/>
      <w:b/>
      <w:bCs/>
    </w:rPr>
  </w:style>
  <w:style w:type="table" w:styleId="DarkList">
    <w:name w:val="Dark List"/>
    <w:basedOn w:val="TableNormal"/>
    <w:uiPriority w:val="70"/>
    <w:locked/>
    <w:rsid w:val="0089470F"/>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89470F"/>
    <w:pPr>
      <w:spacing w:after="0"/>
    </w:pPr>
    <w:rPr>
      <w:color w:val="FFFFFF" w:themeColor="background1"/>
    </w:rPr>
    <w:tblPr>
      <w:tblStyleRowBandSize w:val="1"/>
      <w:tblStyleColBandSize w:val="1"/>
    </w:tblPr>
    <w:tcPr>
      <w:shd w:val="clear" w:color="auto" w:fill="80989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4C4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737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7377" w:themeFill="accent1" w:themeFillShade="BF"/>
      </w:tcPr>
    </w:tblStylePr>
    <w:tblStylePr w:type="band1Vert">
      <w:tblPr/>
      <w:tcPr>
        <w:tcBorders>
          <w:top w:val="nil"/>
          <w:left w:val="nil"/>
          <w:bottom w:val="nil"/>
          <w:right w:val="nil"/>
          <w:insideH w:val="nil"/>
          <w:insideV w:val="nil"/>
        </w:tcBorders>
        <w:shd w:val="clear" w:color="auto" w:fill="5D7377" w:themeFill="accent1" w:themeFillShade="BF"/>
      </w:tcPr>
    </w:tblStylePr>
    <w:tblStylePr w:type="band1Horz">
      <w:tblPr/>
      <w:tcPr>
        <w:tcBorders>
          <w:top w:val="nil"/>
          <w:left w:val="nil"/>
          <w:bottom w:val="nil"/>
          <w:right w:val="nil"/>
          <w:insideH w:val="nil"/>
          <w:insideV w:val="nil"/>
        </w:tcBorders>
        <w:shd w:val="clear" w:color="auto" w:fill="5D7377" w:themeFill="accent1" w:themeFillShade="BF"/>
      </w:tcPr>
    </w:tblStylePr>
  </w:style>
  <w:style w:type="table" w:styleId="DarkList-Accent2">
    <w:name w:val="Dark List Accent 2"/>
    <w:basedOn w:val="TableNormal"/>
    <w:uiPriority w:val="70"/>
    <w:locked/>
    <w:rsid w:val="0089470F"/>
    <w:pPr>
      <w:spacing w:after="0"/>
    </w:pPr>
    <w:rPr>
      <w:color w:val="FFFFFF" w:themeColor="background1"/>
    </w:rPr>
    <w:tblPr>
      <w:tblStyleRowBandSize w:val="1"/>
      <w:tblStyleColBandSize w:val="1"/>
    </w:tblPr>
    <w:tcPr>
      <w:shd w:val="clear" w:color="auto" w:fill="0DFF9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854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C87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C876" w:themeFill="accent2" w:themeFillShade="BF"/>
      </w:tcPr>
    </w:tblStylePr>
    <w:tblStylePr w:type="band1Vert">
      <w:tblPr/>
      <w:tcPr>
        <w:tcBorders>
          <w:top w:val="nil"/>
          <w:left w:val="nil"/>
          <w:bottom w:val="nil"/>
          <w:right w:val="nil"/>
          <w:insideH w:val="nil"/>
          <w:insideV w:val="nil"/>
        </w:tcBorders>
        <w:shd w:val="clear" w:color="auto" w:fill="00C876" w:themeFill="accent2" w:themeFillShade="BF"/>
      </w:tcPr>
    </w:tblStylePr>
    <w:tblStylePr w:type="band1Horz">
      <w:tblPr/>
      <w:tcPr>
        <w:tcBorders>
          <w:top w:val="nil"/>
          <w:left w:val="nil"/>
          <w:bottom w:val="nil"/>
          <w:right w:val="nil"/>
          <w:insideH w:val="nil"/>
          <w:insideV w:val="nil"/>
        </w:tcBorders>
        <w:shd w:val="clear" w:color="auto" w:fill="00C876" w:themeFill="accent2" w:themeFillShade="BF"/>
      </w:tcPr>
    </w:tblStylePr>
  </w:style>
  <w:style w:type="table" w:styleId="DarkList-Accent3">
    <w:name w:val="Dark List Accent 3"/>
    <w:basedOn w:val="TableNormal"/>
    <w:uiPriority w:val="70"/>
    <w:locked/>
    <w:rsid w:val="0089470F"/>
    <w:pPr>
      <w:spacing w:after="0"/>
    </w:pPr>
    <w:rPr>
      <w:color w:val="FFFFFF" w:themeColor="background1"/>
    </w:rPr>
    <w:tblPr>
      <w:tblStyleRowBandSize w:val="1"/>
      <w:tblStyleColBandSize w:val="1"/>
    </w:tblPr>
    <w:tcPr>
      <w:shd w:val="clear" w:color="auto" w:fill="FF705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D13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210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2105" w:themeFill="accent3" w:themeFillShade="BF"/>
      </w:tcPr>
    </w:tblStylePr>
    <w:tblStylePr w:type="band1Vert">
      <w:tblPr/>
      <w:tcPr>
        <w:tcBorders>
          <w:top w:val="nil"/>
          <w:left w:val="nil"/>
          <w:bottom w:val="nil"/>
          <w:right w:val="nil"/>
          <w:insideH w:val="nil"/>
          <w:insideV w:val="nil"/>
        </w:tcBorders>
        <w:shd w:val="clear" w:color="auto" w:fill="FF2105" w:themeFill="accent3" w:themeFillShade="BF"/>
      </w:tcPr>
    </w:tblStylePr>
    <w:tblStylePr w:type="band1Horz">
      <w:tblPr/>
      <w:tcPr>
        <w:tcBorders>
          <w:top w:val="nil"/>
          <w:left w:val="nil"/>
          <w:bottom w:val="nil"/>
          <w:right w:val="nil"/>
          <w:insideH w:val="nil"/>
          <w:insideV w:val="nil"/>
        </w:tcBorders>
        <w:shd w:val="clear" w:color="auto" w:fill="FF2105" w:themeFill="accent3" w:themeFillShade="BF"/>
      </w:tcPr>
    </w:tblStylePr>
  </w:style>
  <w:style w:type="table" w:styleId="DarkList-Accent4">
    <w:name w:val="Dark List Accent 4"/>
    <w:basedOn w:val="TableNormal"/>
    <w:uiPriority w:val="70"/>
    <w:locked/>
    <w:rsid w:val="0089470F"/>
    <w:pPr>
      <w:spacing w:after="0"/>
    </w:pPr>
    <w:rPr>
      <w:color w:val="FFFFFF" w:themeColor="background1"/>
    </w:rPr>
    <w:tblPr>
      <w:tblStyleRowBandSize w:val="1"/>
      <w:tblStyleColBandSize w:val="1"/>
    </w:tblPr>
    <w:tcPr>
      <w:shd w:val="clear" w:color="auto" w:fill="9B121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080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30D0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30D0C" w:themeFill="accent4" w:themeFillShade="BF"/>
      </w:tcPr>
    </w:tblStylePr>
    <w:tblStylePr w:type="band1Vert">
      <w:tblPr/>
      <w:tcPr>
        <w:tcBorders>
          <w:top w:val="nil"/>
          <w:left w:val="nil"/>
          <w:bottom w:val="nil"/>
          <w:right w:val="nil"/>
          <w:insideH w:val="nil"/>
          <w:insideV w:val="nil"/>
        </w:tcBorders>
        <w:shd w:val="clear" w:color="auto" w:fill="730D0C" w:themeFill="accent4" w:themeFillShade="BF"/>
      </w:tcPr>
    </w:tblStylePr>
    <w:tblStylePr w:type="band1Horz">
      <w:tblPr/>
      <w:tcPr>
        <w:tcBorders>
          <w:top w:val="nil"/>
          <w:left w:val="nil"/>
          <w:bottom w:val="nil"/>
          <w:right w:val="nil"/>
          <w:insideH w:val="nil"/>
          <w:insideV w:val="nil"/>
        </w:tcBorders>
        <w:shd w:val="clear" w:color="auto" w:fill="730D0C" w:themeFill="accent4" w:themeFillShade="BF"/>
      </w:tcPr>
    </w:tblStylePr>
  </w:style>
  <w:style w:type="table" w:styleId="DarkList-Accent5">
    <w:name w:val="Dark List Accent 5"/>
    <w:basedOn w:val="TableNormal"/>
    <w:uiPriority w:val="70"/>
    <w:locked/>
    <w:rsid w:val="0089470F"/>
    <w:pPr>
      <w:spacing w:after="0"/>
    </w:pPr>
    <w:rPr>
      <w:color w:val="FFFFFF" w:themeColor="background1"/>
    </w:rPr>
    <w:tblPr>
      <w:tblStyleRowBandSize w:val="1"/>
      <w:tblStyleColBandSize w:val="1"/>
    </w:tblPr>
    <w:tcPr>
      <w:shd w:val="clear" w:color="auto" w:fill="00324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8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25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2538" w:themeFill="accent5" w:themeFillShade="BF"/>
      </w:tcPr>
    </w:tblStylePr>
    <w:tblStylePr w:type="band1Vert">
      <w:tblPr/>
      <w:tcPr>
        <w:tcBorders>
          <w:top w:val="nil"/>
          <w:left w:val="nil"/>
          <w:bottom w:val="nil"/>
          <w:right w:val="nil"/>
          <w:insideH w:val="nil"/>
          <w:insideV w:val="nil"/>
        </w:tcBorders>
        <w:shd w:val="clear" w:color="auto" w:fill="002538" w:themeFill="accent5" w:themeFillShade="BF"/>
      </w:tcPr>
    </w:tblStylePr>
    <w:tblStylePr w:type="band1Horz">
      <w:tblPr/>
      <w:tcPr>
        <w:tcBorders>
          <w:top w:val="nil"/>
          <w:left w:val="nil"/>
          <w:bottom w:val="nil"/>
          <w:right w:val="nil"/>
          <w:insideH w:val="nil"/>
          <w:insideV w:val="nil"/>
        </w:tcBorders>
        <w:shd w:val="clear" w:color="auto" w:fill="002538" w:themeFill="accent5" w:themeFillShade="BF"/>
      </w:tcPr>
    </w:tblStylePr>
  </w:style>
  <w:style w:type="table" w:styleId="DarkList-Accent6">
    <w:name w:val="Dark List Accent 6"/>
    <w:basedOn w:val="TableNormal"/>
    <w:uiPriority w:val="70"/>
    <w:locked/>
    <w:rsid w:val="0089470F"/>
    <w:pPr>
      <w:spacing w:after="0"/>
    </w:pPr>
    <w:rPr>
      <w:color w:val="FFFFFF" w:themeColor="background1"/>
    </w:rPr>
    <w:tblPr>
      <w:tblStyleRowBandSize w:val="1"/>
      <w:tblStyleColBandSize w:val="1"/>
    </w:tblPr>
    <w:tcPr>
      <w:shd w:val="clear" w:color="auto" w:fill="6DE5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94B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1D4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1D4FF" w:themeFill="accent6" w:themeFillShade="BF"/>
      </w:tcPr>
    </w:tblStylePr>
    <w:tblStylePr w:type="band1Vert">
      <w:tblPr/>
      <w:tcPr>
        <w:tcBorders>
          <w:top w:val="nil"/>
          <w:left w:val="nil"/>
          <w:bottom w:val="nil"/>
          <w:right w:val="nil"/>
          <w:insideH w:val="nil"/>
          <w:insideV w:val="nil"/>
        </w:tcBorders>
        <w:shd w:val="clear" w:color="auto" w:fill="11D4FF" w:themeFill="accent6" w:themeFillShade="BF"/>
      </w:tcPr>
    </w:tblStylePr>
    <w:tblStylePr w:type="band1Horz">
      <w:tblPr/>
      <w:tcPr>
        <w:tcBorders>
          <w:top w:val="nil"/>
          <w:left w:val="nil"/>
          <w:bottom w:val="nil"/>
          <w:right w:val="nil"/>
          <w:insideH w:val="nil"/>
          <w:insideV w:val="nil"/>
        </w:tcBorders>
        <w:shd w:val="clear" w:color="auto" w:fill="11D4FF" w:themeFill="accent6" w:themeFillShade="BF"/>
      </w:tcPr>
    </w:tblStylePr>
  </w:style>
  <w:style w:type="paragraph" w:styleId="Date">
    <w:name w:val="Date"/>
    <w:basedOn w:val="Normal"/>
    <w:next w:val="Normal"/>
    <w:link w:val="DateChar"/>
    <w:uiPriority w:val="44"/>
    <w:semiHidden/>
    <w:locked/>
    <w:rsid w:val="0089470F"/>
  </w:style>
  <w:style w:type="character" w:customStyle="1" w:styleId="DateChar">
    <w:name w:val="Date Char"/>
    <w:basedOn w:val="DefaultParagraphFont"/>
    <w:link w:val="Date"/>
    <w:uiPriority w:val="44"/>
    <w:semiHidden/>
    <w:rsid w:val="0089470F"/>
    <w:rPr>
      <w:rFonts w:asciiTheme="minorHAnsi" w:hAnsiTheme="minorHAnsi"/>
    </w:rPr>
  </w:style>
  <w:style w:type="paragraph" w:styleId="DocumentMap">
    <w:name w:val="Document Map"/>
    <w:basedOn w:val="Normal"/>
    <w:link w:val="DocumentMapChar"/>
    <w:uiPriority w:val="99"/>
    <w:semiHidden/>
    <w:locked/>
    <w:rsid w:val="0089470F"/>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9470F"/>
    <w:rPr>
      <w:rFonts w:ascii="Tahoma" w:hAnsi="Tahoma" w:cs="Tahoma"/>
      <w:sz w:val="16"/>
      <w:szCs w:val="16"/>
    </w:rPr>
  </w:style>
  <w:style w:type="paragraph" w:styleId="E-mailSignature">
    <w:name w:val="E-mail Signature"/>
    <w:basedOn w:val="Normal"/>
    <w:link w:val="E-mailSignatureChar"/>
    <w:uiPriority w:val="99"/>
    <w:semiHidden/>
    <w:locked/>
    <w:rsid w:val="0089470F"/>
    <w:pPr>
      <w:spacing w:after="0"/>
    </w:pPr>
  </w:style>
  <w:style w:type="character" w:customStyle="1" w:styleId="E-mailSignatureChar">
    <w:name w:val="E-mail Signature Char"/>
    <w:basedOn w:val="DefaultParagraphFont"/>
    <w:link w:val="E-mailSignature"/>
    <w:uiPriority w:val="99"/>
    <w:semiHidden/>
    <w:rsid w:val="0089470F"/>
    <w:rPr>
      <w:rFonts w:asciiTheme="minorHAnsi" w:hAnsiTheme="minorHAnsi"/>
    </w:rPr>
  </w:style>
  <w:style w:type="character" w:styleId="Emphasis">
    <w:name w:val="Emphasis"/>
    <w:basedOn w:val="DefaultParagraphFont"/>
    <w:uiPriority w:val="20"/>
    <w:semiHidden/>
    <w:qFormat/>
    <w:locked/>
    <w:rsid w:val="0089470F"/>
    <w:rPr>
      <w:i/>
      <w:iCs/>
      <w:noProof w:val="0"/>
      <w:lang w:val="en-AU"/>
    </w:rPr>
  </w:style>
  <w:style w:type="character" w:styleId="EndnoteReference">
    <w:name w:val="endnote reference"/>
    <w:basedOn w:val="DefaultParagraphFont"/>
    <w:uiPriority w:val="99"/>
    <w:rsid w:val="0089470F"/>
    <w:rPr>
      <w:noProof w:val="0"/>
      <w:vertAlign w:val="superscript"/>
      <w:lang w:val="en-AU"/>
    </w:rPr>
  </w:style>
  <w:style w:type="paragraph" w:styleId="EndnoteText">
    <w:name w:val="endnote text"/>
    <w:basedOn w:val="Normal"/>
    <w:link w:val="EndnoteTextChar"/>
    <w:uiPriority w:val="99"/>
    <w:rsid w:val="0089470F"/>
    <w:rPr>
      <w:sz w:val="20"/>
      <w:szCs w:val="20"/>
    </w:rPr>
  </w:style>
  <w:style w:type="character" w:customStyle="1" w:styleId="EndnoteTextChar">
    <w:name w:val="Endnote Text Char"/>
    <w:basedOn w:val="DefaultParagraphFont"/>
    <w:link w:val="EndnoteText"/>
    <w:uiPriority w:val="99"/>
    <w:rsid w:val="0089470F"/>
    <w:rPr>
      <w:rFonts w:asciiTheme="minorHAnsi" w:hAnsiTheme="minorHAnsi"/>
      <w:sz w:val="20"/>
      <w:szCs w:val="20"/>
    </w:rPr>
  </w:style>
  <w:style w:type="paragraph" w:styleId="EnvelopeAddress">
    <w:name w:val="envelope address"/>
    <w:basedOn w:val="Normal"/>
    <w:uiPriority w:val="99"/>
    <w:semiHidden/>
    <w:locked/>
    <w:rsid w:val="0089470F"/>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89470F"/>
    <w:pPr>
      <w:spacing w:after="0"/>
    </w:pPr>
    <w:rPr>
      <w:rFonts w:asciiTheme="majorHAnsi" w:eastAsiaTheme="majorEastAsia" w:hAnsiTheme="majorHAnsi" w:cstheme="majorBidi"/>
    </w:rPr>
  </w:style>
  <w:style w:type="character" w:styleId="FollowedHyperlink">
    <w:name w:val="FollowedHyperlink"/>
    <w:basedOn w:val="DefaultParagraphFont"/>
    <w:uiPriority w:val="34"/>
    <w:rsid w:val="0089470F"/>
    <w:rPr>
      <w:noProof w:val="0"/>
      <w:color w:val="000000" w:themeColor="text1"/>
      <w:u w:val="single"/>
      <w:lang w:val="en-AU"/>
    </w:rPr>
  </w:style>
  <w:style w:type="character" w:styleId="FootnoteReference">
    <w:name w:val="footnote reference"/>
    <w:basedOn w:val="DefaultParagraphFont"/>
    <w:uiPriority w:val="34"/>
    <w:rsid w:val="0089470F"/>
    <w:rPr>
      <w:noProof w:val="0"/>
      <w:vertAlign w:val="superscript"/>
      <w:lang w:val="en-AU"/>
    </w:rPr>
  </w:style>
  <w:style w:type="paragraph" w:styleId="FootnoteText">
    <w:name w:val="footnote text"/>
    <w:basedOn w:val="Normal"/>
    <w:link w:val="FootnoteTextChar"/>
    <w:uiPriority w:val="34"/>
    <w:rsid w:val="0089470F"/>
    <w:rPr>
      <w:sz w:val="18"/>
      <w:szCs w:val="20"/>
    </w:rPr>
  </w:style>
  <w:style w:type="character" w:customStyle="1" w:styleId="FootnoteTextChar">
    <w:name w:val="Footnote Text Char"/>
    <w:basedOn w:val="DefaultParagraphFont"/>
    <w:link w:val="FootnoteText"/>
    <w:uiPriority w:val="34"/>
    <w:rsid w:val="0089470F"/>
    <w:rPr>
      <w:rFonts w:asciiTheme="minorHAnsi" w:hAnsiTheme="minorHAnsi"/>
      <w:sz w:val="18"/>
      <w:szCs w:val="20"/>
    </w:rPr>
  </w:style>
  <w:style w:type="character" w:customStyle="1" w:styleId="Heading5Char">
    <w:name w:val="Heading 5 Char"/>
    <w:basedOn w:val="DefaultParagraphFont"/>
    <w:link w:val="Heading5"/>
    <w:uiPriority w:val="7"/>
    <w:rsid w:val="00D96B41"/>
    <w:rPr>
      <w:rFonts w:asciiTheme="majorHAnsi" w:eastAsiaTheme="majorEastAsia" w:hAnsiTheme="majorHAnsi" w:cstheme="majorBidi"/>
      <w:b/>
    </w:rPr>
  </w:style>
  <w:style w:type="character" w:customStyle="1" w:styleId="Heading6Char">
    <w:name w:val="Heading 6 Char"/>
    <w:basedOn w:val="DefaultParagraphFont"/>
    <w:link w:val="Heading6"/>
    <w:uiPriority w:val="7"/>
    <w:semiHidden/>
    <w:rsid w:val="0089470F"/>
    <w:rPr>
      <w:rFonts w:asciiTheme="majorHAnsi" w:eastAsiaTheme="majorEastAsia" w:hAnsiTheme="majorHAnsi" w:cstheme="majorBidi"/>
      <w:i/>
      <w:iCs/>
      <w:color w:val="3E4C4F" w:themeColor="accent1" w:themeShade="7F"/>
    </w:rPr>
  </w:style>
  <w:style w:type="character" w:customStyle="1" w:styleId="Heading7Char">
    <w:name w:val="Heading 7 Char"/>
    <w:basedOn w:val="DefaultParagraphFont"/>
    <w:link w:val="Heading7"/>
    <w:uiPriority w:val="7"/>
    <w:semiHidden/>
    <w:rsid w:val="0089470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7"/>
    <w:semiHidden/>
    <w:rsid w:val="0089470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7"/>
    <w:semiHidden/>
    <w:rsid w:val="0089470F"/>
    <w:rPr>
      <w:rFonts w:asciiTheme="majorHAnsi" w:eastAsiaTheme="majorEastAsia" w:hAnsiTheme="majorHAnsi" w:cstheme="majorBidi"/>
      <w:i/>
      <w:iCs/>
      <w:color w:val="404040" w:themeColor="text1" w:themeTint="BF"/>
      <w:sz w:val="20"/>
      <w:szCs w:val="20"/>
    </w:rPr>
  </w:style>
  <w:style w:type="character" w:styleId="HTMLAcronym">
    <w:name w:val="HTML Acronym"/>
    <w:basedOn w:val="DefaultParagraphFont"/>
    <w:uiPriority w:val="99"/>
    <w:semiHidden/>
    <w:locked/>
    <w:rsid w:val="0089470F"/>
    <w:rPr>
      <w:noProof w:val="0"/>
      <w:lang w:val="en-AU"/>
    </w:rPr>
  </w:style>
  <w:style w:type="paragraph" w:styleId="HTMLAddress">
    <w:name w:val="HTML Address"/>
    <w:basedOn w:val="Normal"/>
    <w:link w:val="HTMLAddressChar"/>
    <w:uiPriority w:val="99"/>
    <w:semiHidden/>
    <w:locked/>
    <w:rsid w:val="0089470F"/>
    <w:pPr>
      <w:spacing w:after="0"/>
    </w:pPr>
    <w:rPr>
      <w:i/>
      <w:iCs/>
    </w:rPr>
  </w:style>
  <w:style w:type="character" w:customStyle="1" w:styleId="HTMLAddressChar">
    <w:name w:val="HTML Address Char"/>
    <w:basedOn w:val="DefaultParagraphFont"/>
    <w:link w:val="HTMLAddress"/>
    <w:uiPriority w:val="99"/>
    <w:semiHidden/>
    <w:rsid w:val="0089470F"/>
    <w:rPr>
      <w:rFonts w:asciiTheme="minorHAnsi" w:hAnsiTheme="minorHAnsi"/>
      <w:i/>
      <w:iCs/>
    </w:rPr>
  </w:style>
  <w:style w:type="character" w:styleId="HTMLCite">
    <w:name w:val="HTML Cite"/>
    <w:basedOn w:val="DefaultParagraphFont"/>
    <w:uiPriority w:val="99"/>
    <w:semiHidden/>
    <w:locked/>
    <w:rsid w:val="0089470F"/>
    <w:rPr>
      <w:i/>
      <w:iCs/>
      <w:noProof w:val="0"/>
      <w:lang w:val="en-AU"/>
    </w:rPr>
  </w:style>
  <w:style w:type="character" w:styleId="HTMLCode">
    <w:name w:val="HTML Code"/>
    <w:basedOn w:val="DefaultParagraphFont"/>
    <w:uiPriority w:val="99"/>
    <w:semiHidden/>
    <w:locked/>
    <w:rsid w:val="0089470F"/>
    <w:rPr>
      <w:rFonts w:ascii="Consolas" w:hAnsi="Consolas"/>
      <w:noProof w:val="0"/>
      <w:sz w:val="20"/>
      <w:szCs w:val="20"/>
      <w:lang w:val="en-AU"/>
    </w:rPr>
  </w:style>
  <w:style w:type="character" w:styleId="HTMLDefinition">
    <w:name w:val="HTML Definition"/>
    <w:basedOn w:val="DefaultParagraphFont"/>
    <w:uiPriority w:val="99"/>
    <w:semiHidden/>
    <w:locked/>
    <w:rsid w:val="0089470F"/>
    <w:rPr>
      <w:i/>
      <w:iCs/>
      <w:noProof w:val="0"/>
      <w:lang w:val="en-AU"/>
    </w:rPr>
  </w:style>
  <w:style w:type="character" w:styleId="HTMLKeyboard">
    <w:name w:val="HTML Keyboard"/>
    <w:basedOn w:val="DefaultParagraphFont"/>
    <w:uiPriority w:val="99"/>
    <w:semiHidden/>
    <w:locked/>
    <w:rsid w:val="0089470F"/>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89470F"/>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89470F"/>
    <w:rPr>
      <w:rFonts w:ascii="Consolas" w:hAnsi="Consolas"/>
    </w:rPr>
  </w:style>
  <w:style w:type="character" w:styleId="HTMLSample">
    <w:name w:val="HTML Sample"/>
    <w:basedOn w:val="DefaultParagraphFont"/>
    <w:uiPriority w:val="99"/>
    <w:semiHidden/>
    <w:locked/>
    <w:rsid w:val="0089470F"/>
    <w:rPr>
      <w:rFonts w:ascii="Consolas" w:hAnsi="Consolas"/>
      <w:noProof w:val="0"/>
      <w:sz w:val="24"/>
      <w:szCs w:val="24"/>
      <w:lang w:val="en-AU"/>
    </w:rPr>
  </w:style>
  <w:style w:type="character" w:styleId="HTMLTypewriter">
    <w:name w:val="HTML Typewriter"/>
    <w:basedOn w:val="DefaultParagraphFont"/>
    <w:uiPriority w:val="99"/>
    <w:semiHidden/>
    <w:locked/>
    <w:rsid w:val="0089470F"/>
    <w:rPr>
      <w:rFonts w:ascii="Consolas" w:hAnsi="Consolas"/>
      <w:noProof w:val="0"/>
      <w:sz w:val="20"/>
      <w:szCs w:val="20"/>
      <w:lang w:val="en-AU"/>
    </w:rPr>
  </w:style>
  <w:style w:type="character" w:styleId="HTMLVariable">
    <w:name w:val="HTML Variable"/>
    <w:basedOn w:val="DefaultParagraphFont"/>
    <w:uiPriority w:val="99"/>
    <w:semiHidden/>
    <w:locked/>
    <w:rsid w:val="0089470F"/>
    <w:rPr>
      <w:i/>
      <w:iCs/>
      <w:noProof w:val="0"/>
      <w:lang w:val="en-AU"/>
    </w:rPr>
  </w:style>
  <w:style w:type="paragraph" w:styleId="Index1">
    <w:name w:val="index 1"/>
    <w:basedOn w:val="Normal"/>
    <w:next w:val="Normal"/>
    <w:autoRedefine/>
    <w:uiPriority w:val="99"/>
    <w:semiHidden/>
    <w:locked/>
    <w:rsid w:val="0089470F"/>
    <w:pPr>
      <w:spacing w:after="0"/>
      <w:ind w:left="190" w:hanging="190"/>
    </w:pPr>
  </w:style>
  <w:style w:type="paragraph" w:styleId="Index2">
    <w:name w:val="index 2"/>
    <w:basedOn w:val="Normal"/>
    <w:next w:val="Normal"/>
    <w:autoRedefine/>
    <w:uiPriority w:val="99"/>
    <w:semiHidden/>
    <w:locked/>
    <w:rsid w:val="0089470F"/>
    <w:pPr>
      <w:spacing w:after="0"/>
      <w:ind w:left="380" w:hanging="190"/>
    </w:pPr>
  </w:style>
  <w:style w:type="paragraph" w:styleId="Index3">
    <w:name w:val="index 3"/>
    <w:basedOn w:val="Normal"/>
    <w:next w:val="Normal"/>
    <w:autoRedefine/>
    <w:uiPriority w:val="99"/>
    <w:semiHidden/>
    <w:locked/>
    <w:rsid w:val="0089470F"/>
    <w:pPr>
      <w:spacing w:after="0"/>
      <w:ind w:left="570" w:hanging="190"/>
    </w:pPr>
  </w:style>
  <w:style w:type="paragraph" w:styleId="Index4">
    <w:name w:val="index 4"/>
    <w:basedOn w:val="Normal"/>
    <w:next w:val="Normal"/>
    <w:autoRedefine/>
    <w:uiPriority w:val="99"/>
    <w:semiHidden/>
    <w:locked/>
    <w:rsid w:val="0089470F"/>
    <w:pPr>
      <w:spacing w:after="0"/>
      <w:ind w:left="760" w:hanging="190"/>
    </w:pPr>
  </w:style>
  <w:style w:type="paragraph" w:styleId="Index5">
    <w:name w:val="index 5"/>
    <w:basedOn w:val="Normal"/>
    <w:next w:val="Normal"/>
    <w:autoRedefine/>
    <w:uiPriority w:val="99"/>
    <w:semiHidden/>
    <w:locked/>
    <w:rsid w:val="0089470F"/>
    <w:pPr>
      <w:spacing w:after="0"/>
      <w:ind w:left="950" w:hanging="190"/>
    </w:pPr>
  </w:style>
  <w:style w:type="paragraph" w:styleId="Index6">
    <w:name w:val="index 6"/>
    <w:basedOn w:val="Normal"/>
    <w:next w:val="Normal"/>
    <w:autoRedefine/>
    <w:uiPriority w:val="99"/>
    <w:semiHidden/>
    <w:locked/>
    <w:rsid w:val="0089470F"/>
    <w:pPr>
      <w:spacing w:after="0"/>
      <w:ind w:left="1140" w:hanging="190"/>
    </w:pPr>
  </w:style>
  <w:style w:type="paragraph" w:styleId="Index7">
    <w:name w:val="index 7"/>
    <w:basedOn w:val="Normal"/>
    <w:next w:val="Normal"/>
    <w:autoRedefine/>
    <w:uiPriority w:val="99"/>
    <w:semiHidden/>
    <w:locked/>
    <w:rsid w:val="0089470F"/>
    <w:pPr>
      <w:spacing w:after="0"/>
      <w:ind w:left="1330" w:hanging="190"/>
    </w:pPr>
  </w:style>
  <w:style w:type="paragraph" w:styleId="Index8">
    <w:name w:val="index 8"/>
    <w:basedOn w:val="Normal"/>
    <w:next w:val="Normal"/>
    <w:autoRedefine/>
    <w:uiPriority w:val="99"/>
    <w:semiHidden/>
    <w:locked/>
    <w:rsid w:val="0089470F"/>
    <w:pPr>
      <w:spacing w:after="0"/>
      <w:ind w:left="1520" w:hanging="190"/>
    </w:pPr>
  </w:style>
  <w:style w:type="paragraph" w:styleId="Index9">
    <w:name w:val="index 9"/>
    <w:basedOn w:val="Normal"/>
    <w:next w:val="Normal"/>
    <w:autoRedefine/>
    <w:uiPriority w:val="99"/>
    <w:semiHidden/>
    <w:locked/>
    <w:rsid w:val="0089470F"/>
    <w:pPr>
      <w:spacing w:after="0"/>
      <w:ind w:left="1710" w:hanging="190"/>
    </w:pPr>
  </w:style>
  <w:style w:type="paragraph" w:styleId="IndexHeading">
    <w:name w:val="index heading"/>
    <w:basedOn w:val="Normal"/>
    <w:next w:val="Index1"/>
    <w:uiPriority w:val="99"/>
    <w:semiHidden/>
    <w:locked/>
    <w:rsid w:val="0089470F"/>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89470F"/>
    <w:rPr>
      <w:b/>
      <w:bCs/>
      <w:i/>
      <w:iCs/>
      <w:noProof w:val="0"/>
      <w:color w:val="80989C" w:themeColor="accent1"/>
      <w:lang w:val="en-AU"/>
    </w:rPr>
  </w:style>
  <w:style w:type="paragraph" w:styleId="IntenseQuote">
    <w:name w:val="Intense Quote"/>
    <w:basedOn w:val="Normal"/>
    <w:next w:val="Normal"/>
    <w:link w:val="IntenseQuoteChar"/>
    <w:uiPriority w:val="30"/>
    <w:semiHidden/>
    <w:qFormat/>
    <w:locked/>
    <w:rsid w:val="0089470F"/>
    <w:pPr>
      <w:pBdr>
        <w:bottom w:val="single" w:sz="4" w:space="4" w:color="80989C" w:themeColor="accent1"/>
      </w:pBdr>
      <w:spacing w:before="200" w:after="280"/>
      <w:ind w:left="936" w:right="936"/>
    </w:pPr>
    <w:rPr>
      <w:b/>
      <w:bCs/>
      <w:i/>
      <w:iCs/>
      <w:color w:val="80989C" w:themeColor="accent1"/>
    </w:rPr>
  </w:style>
  <w:style w:type="character" w:customStyle="1" w:styleId="IntenseQuoteChar">
    <w:name w:val="Intense Quote Char"/>
    <w:basedOn w:val="DefaultParagraphFont"/>
    <w:link w:val="IntenseQuote"/>
    <w:uiPriority w:val="30"/>
    <w:semiHidden/>
    <w:rsid w:val="0089470F"/>
    <w:rPr>
      <w:rFonts w:asciiTheme="minorHAnsi" w:hAnsiTheme="minorHAnsi"/>
      <w:b/>
      <w:bCs/>
      <w:i/>
      <w:iCs/>
      <w:color w:val="80989C" w:themeColor="accent1"/>
    </w:rPr>
  </w:style>
  <w:style w:type="character" w:styleId="IntenseReference">
    <w:name w:val="Intense Reference"/>
    <w:basedOn w:val="DefaultParagraphFont"/>
    <w:uiPriority w:val="32"/>
    <w:semiHidden/>
    <w:qFormat/>
    <w:locked/>
    <w:rsid w:val="0089470F"/>
    <w:rPr>
      <w:b/>
      <w:bCs/>
      <w:smallCaps/>
      <w:noProof w:val="0"/>
      <w:color w:val="0DFF9C" w:themeColor="accent2"/>
      <w:spacing w:val="5"/>
      <w:u w:val="single"/>
      <w:lang w:val="en-AU"/>
    </w:rPr>
  </w:style>
  <w:style w:type="table" w:styleId="LightGrid">
    <w:name w:val="Light Grid"/>
    <w:basedOn w:val="TableNormal"/>
    <w:uiPriority w:val="62"/>
    <w:locked/>
    <w:rsid w:val="0089470F"/>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89470F"/>
    <w:pPr>
      <w:spacing w:after="0"/>
    </w:pPr>
    <w:tblPr>
      <w:tblStyleRowBandSize w:val="1"/>
      <w:tblStyleColBandSize w:val="1"/>
      <w:tblBorders>
        <w:top w:val="single" w:sz="8" w:space="0" w:color="80989C" w:themeColor="accent1"/>
        <w:left w:val="single" w:sz="8" w:space="0" w:color="80989C" w:themeColor="accent1"/>
        <w:bottom w:val="single" w:sz="8" w:space="0" w:color="80989C" w:themeColor="accent1"/>
        <w:right w:val="single" w:sz="8" w:space="0" w:color="80989C" w:themeColor="accent1"/>
        <w:insideH w:val="single" w:sz="8" w:space="0" w:color="80989C" w:themeColor="accent1"/>
        <w:insideV w:val="single" w:sz="8" w:space="0" w:color="80989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89C" w:themeColor="accent1"/>
          <w:left w:val="single" w:sz="8" w:space="0" w:color="80989C" w:themeColor="accent1"/>
          <w:bottom w:val="single" w:sz="18" w:space="0" w:color="80989C" w:themeColor="accent1"/>
          <w:right w:val="single" w:sz="8" w:space="0" w:color="80989C" w:themeColor="accent1"/>
          <w:insideH w:val="nil"/>
          <w:insideV w:val="single" w:sz="8" w:space="0" w:color="80989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89C" w:themeColor="accent1"/>
          <w:left w:val="single" w:sz="8" w:space="0" w:color="80989C" w:themeColor="accent1"/>
          <w:bottom w:val="single" w:sz="8" w:space="0" w:color="80989C" w:themeColor="accent1"/>
          <w:right w:val="single" w:sz="8" w:space="0" w:color="80989C" w:themeColor="accent1"/>
          <w:insideH w:val="nil"/>
          <w:insideV w:val="single" w:sz="8" w:space="0" w:color="80989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89C" w:themeColor="accent1"/>
          <w:left w:val="single" w:sz="8" w:space="0" w:color="80989C" w:themeColor="accent1"/>
          <w:bottom w:val="single" w:sz="8" w:space="0" w:color="80989C" w:themeColor="accent1"/>
          <w:right w:val="single" w:sz="8" w:space="0" w:color="80989C" w:themeColor="accent1"/>
        </w:tcBorders>
      </w:tcPr>
    </w:tblStylePr>
    <w:tblStylePr w:type="band1Vert">
      <w:tblPr/>
      <w:tcPr>
        <w:tcBorders>
          <w:top w:val="single" w:sz="8" w:space="0" w:color="80989C" w:themeColor="accent1"/>
          <w:left w:val="single" w:sz="8" w:space="0" w:color="80989C" w:themeColor="accent1"/>
          <w:bottom w:val="single" w:sz="8" w:space="0" w:color="80989C" w:themeColor="accent1"/>
          <w:right w:val="single" w:sz="8" w:space="0" w:color="80989C" w:themeColor="accent1"/>
        </w:tcBorders>
        <w:shd w:val="clear" w:color="auto" w:fill="DFE5E6" w:themeFill="accent1" w:themeFillTint="3F"/>
      </w:tcPr>
    </w:tblStylePr>
    <w:tblStylePr w:type="band1Horz">
      <w:tblPr/>
      <w:tcPr>
        <w:tcBorders>
          <w:top w:val="single" w:sz="8" w:space="0" w:color="80989C" w:themeColor="accent1"/>
          <w:left w:val="single" w:sz="8" w:space="0" w:color="80989C" w:themeColor="accent1"/>
          <w:bottom w:val="single" w:sz="8" w:space="0" w:color="80989C" w:themeColor="accent1"/>
          <w:right w:val="single" w:sz="8" w:space="0" w:color="80989C" w:themeColor="accent1"/>
          <w:insideV w:val="single" w:sz="8" w:space="0" w:color="80989C" w:themeColor="accent1"/>
        </w:tcBorders>
        <w:shd w:val="clear" w:color="auto" w:fill="DFE5E6" w:themeFill="accent1" w:themeFillTint="3F"/>
      </w:tcPr>
    </w:tblStylePr>
    <w:tblStylePr w:type="band2Horz">
      <w:tblPr/>
      <w:tcPr>
        <w:tcBorders>
          <w:top w:val="single" w:sz="8" w:space="0" w:color="80989C" w:themeColor="accent1"/>
          <w:left w:val="single" w:sz="8" w:space="0" w:color="80989C" w:themeColor="accent1"/>
          <w:bottom w:val="single" w:sz="8" w:space="0" w:color="80989C" w:themeColor="accent1"/>
          <w:right w:val="single" w:sz="8" w:space="0" w:color="80989C" w:themeColor="accent1"/>
          <w:insideV w:val="single" w:sz="8" w:space="0" w:color="80989C" w:themeColor="accent1"/>
        </w:tcBorders>
      </w:tcPr>
    </w:tblStylePr>
  </w:style>
  <w:style w:type="table" w:styleId="LightGrid-Accent2">
    <w:name w:val="Light Grid Accent 2"/>
    <w:basedOn w:val="TableNormal"/>
    <w:uiPriority w:val="62"/>
    <w:locked/>
    <w:rsid w:val="0089470F"/>
    <w:pPr>
      <w:spacing w:after="0"/>
    </w:pPr>
    <w:tblPr>
      <w:tblStyleRowBandSize w:val="1"/>
      <w:tblStyleColBandSize w:val="1"/>
      <w:tblBorders>
        <w:top w:val="single" w:sz="8" w:space="0" w:color="0DFF9C" w:themeColor="accent2"/>
        <w:left w:val="single" w:sz="8" w:space="0" w:color="0DFF9C" w:themeColor="accent2"/>
        <w:bottom w:val="single" w:sz="8" w:space="0" w:color="0DFF9C" w:themeColor="accent2"/>
        <w:right w:val="single" w:sz="8" w:space="0" w:color="0DFF9C" w:themeColor="accent2"/>
        <w:insideH w:val="single" w:sz="8" w:space="0" w:color="0DFF9C" w:themeColor="accent2"/>
        <w:insideV w:val="single" w:sz="8" w:space="0" w:color="0DFF9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FF9C" w:themeColor="accent2"/>
          <w:left w:val="single" w:sz="8" w:space="0" w:color="0DFF9C" w:themeColor="accent2"/>
          <w:bottom w:val="single" w:sz="18" w:space="0" w:color="0DFF9C" w:themeColor="accent2"/>
          <w:right w:val="single" w:sz="8" w:space="0" w:color="0DFF9C" w:themeColor="accent2"/>
          <w:insideH w:val="nil"/>
          <w:insideV w:val="single" w:sz="8" w:space="0" w:color="0DFF9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FF9C" w:themeColor="accent2"/>
          <w:left w:val="single" w:sz="8" w:space="0" w:color="0DFF9C" w:themeColor="accent2"/>
          <w:bottom w:val="single" w:sz="8" w:space="0" w:color="0DFF9C" w:themeColor="accent2"/>
          <w:right w:val="single" w:sz="8" w:space="0" w:color="0DFF9C" w:themeColor="accent2"/>
          <w:insideH w:val="nil"/>
          <w:insideV w:val="single" w:sz="8" w:space="0" w:color="0DFF9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FF9C" w:themeColor="accent2"/>
          <w:left w:val="single" w:sz="8" w:space="0" w:color="0DFF9C" w:themeColor="accent2"/>
          <w:bottom w:val="single" w:sz="8" w:space="0" w:color="0DFF9C" w:themeColor="accent2"/>
          <w:right w:val="single" w:sz="8" w:space="0" w:color="0DFF9C" w:themeColor="accent2"/>
        </w:tcBorders>
      </w:tcPr>
    </w:tblStylePr>
    <w:tblStylePr w:type="band1Vert">
      <w:tblPr/>
      <w:tcPr>
        <w:tcBorders>
          <w:top w:val="single" w:sz="8" w:space="0" w:color="0DFF9C" w:themeColor="accent2"/>
          <w:left w:val="single" w:sz="8" w:space="0" w:color="0DFF9C" w:themeColor="accent2"/>
          <w:bottom w:val="single" w:sz="8" w:space="0" w:color="0DFF9C" w:themeColor="accent2"/>
          <w:right w:val="single" w:sz="8" w:space="0" w:color="0DFF9C" w:themeColor="accent2"/>
        </w:tcBorders>
        <w:shd w:val="clear" w:color="auto" w:fill="C3FFE6" w:themeFill="accent2" w:themeFillTint="3F"/>
      </w:tcPr>
    </w:tblStylePr>
    <w:tblStylePr w:type="band1Horz">
      <w:tblPr/>
      <w:tcPr>
        <w:tcBorders>
          <w:top w:val="single" w:sz="8" w:space="0" w:color="0DFF9C" w:themeColor="accent2"/>
          <w:left w:val="single" w:sz="8" w:space="0" w:color="0DFF9C" w:themeColor="accent2"/>
          <w:bottom w:val="single" w:sz="8" w:space="0" w:color="0DFF9C" w:themeColor="accent2"/>
          <w:right w:val="single" w:sz="8" w:space="0" w:color="0DFF9C" w:themeColor="accent2"/>
          <w:insideV w:val="single" w:sz="8" w:space="0" w:color="0DFF9C" w:themeColor="accent2"/>
        </w:tcBorders>
        <w:shd w:val="clear" w:color="auto" w:fill="C3FFE6" w:themeFill="accent2" w:themeFillTint="3F"/>
      </w:tcPr>
    </w:tblStylePr>
    <w:tblStylePr w:type="band2Horz">
      <w:tblPr/>
      <w:tcPr>
        <w:tcBorders>
          <w:top w:val="single" w:sz="8" w:space="0" w:color="0DFF9C" w:themeColor="accent2"/>
          <w:left w:val="single" w:sz="8" w:space="0" w:color="0DFF9C" w:themeColor="accent2"/>
          <w:bottom w:val="single" w:sz="8" w:space="0" w:color="0DFF9C" w:themeColor="accent2"/>
          <w:right w:val="single" w:sz="8" w:space="0" w:color="0DFF9C" w:themeColor="accent2"/>
          <w:insideV w:val="single" w:sz="8" w:space="0" w:color="0DFF9C" w:themeColor="accent2"/>
        </w:tcBorders>
      </w:tcPr>
    </w:tblStylePr>
  </w:style>
  <w:style w:type="table" w:styleId="LightGrid-Accent3">
    <w:name w:val="Light Grid Accent 3"/>
    <w:basedOn w:val="TableNormal"/>
    <w:uiPriority w:val="62"/>
    <w:locked/>
    <w:rsid w:val="0089470F"/>
    <w:pPr>
      <w:spacing w:after="0"/>
    </w:pPr>
    <w:tblPr>
      <w:tblStyleRowBandSize w:val="1"/>
      <w:tblStyleColBandSize w:val="1"/>
      <w:tblBorders>
        <w:top w:val="single" w:sz="8" w:space="0" w:color="FF705D" w:themeColor="accent3"/>
        <w:left w:val="single" w:sz="8" w:space="0" w:color="FF705D" w:themeColor="accent3"/>
        <w:bottom w:val="single" w:sz="8" w:space="0" w:color="FF705D" w:themeColor="accent3"/>
        <w:right w:val="single" w:sz="8" w:space="0" w:color="FF705D" w:themeColor="accent3"/>
        <w:insideH w:val="single" w:sz="8" w:space="0" w:color="FF705D" w:themeColor="accent3"/>
        <w:insideV w:val="single" w:sz="8" w:space="0" w:color="FF705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705D" w:themeColor="accent3"/>
          <w:left w:val="single" w:sz="8" w:space="0" w:color="FF705D" w:themeColor="accent3"/>
          <w:bottom w:val="single" w:sz="18" w:space="0" w:color="FF705D" w:themeColor="accent3"/>
          <w:right w:val="single" w:sz="8" w:space="0" w:color="FF705D" w:themeColor="accent3"/>
          <w:insideH w:val="nil"/>
          <w:insideV w:val="single" w:sz="8" w:space="0" w:color="FF705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705D" w:themeColor="accent3"/>
          <w:left w:val="single" w:sz="8" w:space="0" w:color="FF705D" w:themeColor="accent3"/>
          <w:bottom w:val="single" w:sz="8" w:space="0" w:color="FF705D" w:themeColor="accent3"/>
          <w:right w:val="single" w:sz="8" w:space="0" w:color="FF705D" w:themeColor="accent3"/>
          <w:insideH w:val="nil"/>
          <w:insideV w:val="single" w:sz="8" w:space="0" w:color="FF705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705D" w:themeColor="accent3"/>
          <w:left w:val="single" w:sz="8" w:space="0" w:color="FF705D" w:themeColor="accent3"/>
          <w:bottom w:val="single" w:sz="8" w:space="0" w:color="FF705D" w:themeColor="accent3"/>
          <w:right w:val="single" w:sz="8" w:space="0" w:color="FF705D" w:themeColor="accent3"/>
        </w:tcBorders>
      </w:tcPr>
    </w:tblStylePr>
    <w:tblStylePr w:type="band1Vert">
      <w:tblPr/>
      <w:tcPr>
        <w:tcBorders>
          <w:top w:val="single" w:sz="8" w:space="0" w:color="FF705D" w:themeColor="accent3"/>
          <w:left w:val="single" w:sz="8" w:space="0" w:color="FF705D" w:themeColor="accent3"/>
          <w:bottom w:val="single" w:sz="8" w:space="0" w:color="FF705D" w:themeColor="accent3"/>
          <w:right w:val="single" w:sz="8" w:space="0" w:color="FF705D" w:themeColor="accent3"/>
        </w:tcBorders>
        <w:shd w:val="clear" w:color="auto" w:fill="FFDBD6" w:themeFill="accent3" w:themeFillTint="3F"/>
      </w:tcPr>
    </w:tblStylePr>
    <w:tblStylePr w:type="band1Horz">
      <w:tblPr/>
      <w:tcPr>
        <w:tcBorders>
          <w:top w:val="single" w:sz="8" w:space="0" w:color="FF705D" w:themeColor="accent3"/>
          <w:left w:val="single" w:sz="8" w:space="0" w:color="FF705D" w:themeColor="accent3"/>
          <w:bottom w:val="single" w:sz="8" w:space="0" w:color="FF705D" w:themeColor="accent3"/>
          <w:right w:val="single" w:sz="8" w:space="0" w:color="FF705D" w:themeColor="accent3"/>
          <w:insideV w:val="single" w:sz="8" w:space="0" w:color="FF705D" w:themeColor="accent3"/>
        </w:tcBorders>
        <w:shd w:val="clear" w:color="auto" w:fill="FFDBD6" w:themeFill="accent3" w:themeFillTint="3F"/>
      </w:tcPr>
    </w:tblStylePr>
    <w:tblStylePr w:type="band2Horz">
      <w:tblPr/>
      <w:tcPr>
        <w:tcBorders>
          <w:top w:val="single" w:sz="8" w:space="0" w:color="FF705D" w:themeColor="accent3"/>
          <w:left w:val="single" w:sz="8" w:space="0" w:color="FF705D" w:themeColor="accent3"/>
          <w:bottom w:val="single" w:sz="8" w:space="0" w:color="FF705D" w:themeColor="accent3"/>
          <w:right w:val="single" w:sz="8" w:space="0" w:color="FF705D" w:themeColor="accent3"/>
          <w:insideV w:val="single" w:sz="8" w:space="0" w:color="FF705D" w:themeColor="accent3"/>
        </w:tcBorders>
      </w:tcPr>
    </w:tblStylePr>
  </w:style>
  <w:style w:type="table" w:styleId="LightGrid-Accent4">
    <w:name w:val="Light Grid Accent 4"/>
    <w:basedOn w:val="TableNormal"/>
    <w:uiPriority w:val="62"/>
    <w:locked/>
    <w:rsid w:val="0089470F"/>
    <w:pPr>
      <w:spacing w:after="0"/>
    </w:pPr>
    <w:tblPr>
      <w:tblStyleRowBandSize w:val="1"/>
      <w:tblStyleColBandSize w:val="1"/>
      <w:tblBorders>
        <w:top w:val="single" w:sz="8" w:space="0" w:color="9B1211" w:themeColor="accent4"/>
        <w:left w:val="single" w:sz="8" w:space="0" w:color="9B1211" w:themeColor="accent4"/>
        <w:bottom w:val="single" w:sz="8" w:space="0" w:color="9B1211" w:themeColor="accent4"/>
        <w:right w:val="single" w:sz="8" w:space="0" w:color="9B1211" w:themeColor="accent4"/>
        <w:insideH w:val="single" w:sz="8" w:space="0" w:color="9B1211" w:themeColor="accent4"/>
        <w:insideV w:val="single" w:sz="8" w:space="0" w:color="9B121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1211" w:themeColor="accent4"/>
          <w:left w:val="single" w:sz="8" w:space="0" w:color="9B1211" w:themeColor="accent4"/>
          <w:bottom w:val="single" w:sz="18" w:space="0" w:color="9B1211" w:themeColor="accent4"/>
          <w:right w:val="single" w:sz="8" w:space="0" w:color="9B1211" w:themeColor="accent4"/>
          <w:insideH w:val="nil"/>
          <w:insideV w:val="single" w:sz="8" w:space="0" w:color="9B121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1211" w:themeColor="accent4"/>
          <w:left w:val="single" w:sz="8" w:space="0" w:color="9B1211" w:themeColor="accent4"/>
          <w:bottom w:val="single" w:sz="8" w:space="0" w:color="9B1211" w:themeColor="accent4"/>
          <w:right w:val="single" w:sz="8" w:space="0" w:color="9B1211" w:themeColor="accent4"/>
          <w:insideH w:val="nil"/>
          <w:insideV w:val="single" w:sz="8" w:space="0" w:color="9B121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1211" w:themeColor="accent4"/>
          <w:left w:val="single" w:sz="8" w:space="0" w:color="9B1211" w:themeColor="accent4"/>
          <w:bottom w:val="single" w:sz="8" w:space="0" w:color="9B1211" w:themeColor="accent4"/>
          <w:right w:val="single" w:sz="8" w:space="0" w:color="9B1211" w:themeColor="accent4"/>
        </w:tcBorders>
      </w:tcPr>
    </w:tblStylePr>
    <w:tblStylePr w:type="band1Vert">
      <w:tblPr/>
      <w:tcPr>
        <w:tcBorders>
          <w:top w:val="single" w:sz="8" w:space="0" w:color="9B1211" w:themeColor="accent4"/>
          <w:left w:val="single" w:sz="8" w:space="0" w:color="9B1211" w:themeColor="accent4"/>
          <w:bottom w:val="single" w:sz="8" w:space="0" w:color="9B1211" w:themeColor="accent4"/>
          <w:right w:val="single" w:sz="8" w:space="0" w:color="9B1211" w:themeColor="accent4"/>
        </w:tcBorders>
        <w:shd w:val="clear" w:color="auto" w:fill="F6B3B3" w:themeFill="accent4" w:themeFillTint="3F"/>
      </w:tcPr>
    </w:tblStylePr>
    <w:tblStylePr w:type="band1Horz">
      <w:tblPr/>
      <w:tcPr>
        <w:tcBorders>
          <w:top w:val="single" w:sz="8" w:space="0" w:color="9B1211" w:themeColor="accent4"/>
          <w:left w:val="single" w:sz="8" w:space="0" w:color="9B1211" w:themeColor="accent4"/>
          <w:bottom w:val="single" w:sz="8" w:space="0" w:color="9B1211" w:themeColor="accent4"/>
          <w:right w:val="single" w:sz="8" w:space="0" w:color="9B1211" w:themeColor="accent4"/>
          <w:insideV w:val="single" w:sz="8" w:space="0" w:color="9B1211" w:themeColor="accent4"/>
        </w:tcBorders>
        <w:shd w:val="clear" w:color="auto" w:fill="F6B3B3" w:themeFill="accent4" w:themeFillTint="3F"/>
      </w:tcPr>
    </w:tblStylePr>
    <w:tblStylePr w:type="band2Horz">
      <w:tblPr/>
      <w:tcPr>
        <w:tcBorders>
          <w:top w:val="single" w:sz="8" w:space="0" w:color="9B1211" w:themeColor="accent4"/>
          <w:left w:val="single" w:sz="8" w:space="0" w:color="9B1211" w:themeColor="accent4"/>
          <w:bottom w:val="single" w:sz="8" w:space="0" w:color="9B1211" w:themeColor="accent4"/>
          <w:right w:val="single" w:sz="8" w:space="0" w:color="9B1211" w:themeColor="accent4"/>
          <w:insideV w:val="single" w:sz="8" w:space="0" w:color="9B1211" w:themeColor="accent4"/>
        </w:tcBorders>
      </w:tcPr>
    </w:tblStylePr>
  </w:style>
  <w:style w:type="table" w:styleId="LightGrid-Accent5">
    <w:name w:val="Light Grid Accent 5"/>
    <w:basedOn w:val="TableNormal"/>
    <w:uiPriority w:val="62"/>
    <w:locked/>
    <w:rsid w:val="0089470F"/>
    <w:pPr>
      <w:spacing w:after="0"/>
    </w:pPr>
    <w:tblPr>
      <w:tblStyleRowBandSize w:val="1"/>
      <w:tblStyleColBandSize w:val="1"/>
      <w:tblBorders>
        <w:top w:val="single" w:sz="8" w:space="0" w:color="00324C" w:themeColor="accent5"/>
        <w:left w:val="single" w:sz="8" w:space="0" w:color="00324C" w:themeColor="accent5"/>
        <w:bottom w:val="single" w:sz="8" w:space="0" w:color="00324C" w:themeColor="accent5"/>
        <w:right w:val="single" w:sz="8" w:space="0" w:color="00324C" w:themeColor="accent5"/>
        <w:insideH w:val="single" w:sz="8" w:space="0" w:color="00324C" w:themeColor="accent5"/>
        <w:insideV w:val="single" w:sz="8" w:space="0" w:color="00324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4C" w:themeColor="accent5"/>
          <w:left w:val="single" w:sz="8" w:space="0" w:color="00324C" w:themeColor="accent5"/>
          <w:bottom w:val="single" w:sz="18" w:space="0" w:color="00324C" w:themeColor="accent5"/>
          <w:right w:val="single" w:sz="8" w:space="0" w:color="00324C" w:themeColor="accent5"/>
          <w:insideH w:val="nil"/>
          <w:insideV w:val="single" w:sz="8" w:space="0" w:color="00324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4C" w:themeColor="accent5"/>
          <w:left w:val="single" w:sz="8" w:space="0" w:color="00324C" w:themeColor="accent5"/>
          <w:bottom w:val="single" w:sz="8" w:space="0" w:color="00324C" w:themeColor="accent5"/>
          <w:right w:val="single" w:sz="8" w:space="0" w:color="00324C" w:themeColor="accent5"/>
          <w:insideH w:val="nil"/>
          <w:insideV w:val="single" w:sz="8" w:space="0" w:color="00324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4C" w:themeColor="accent5"/>
          <w:left w:val="single" w:sz="8" w:space="0" w:color="00324C" w:themeColor="accent5"/>
          <w:bottom w:val="single" w:sz="8" w:space="0" w:color="00324C" w:themeColor="accent5"/>
          <w:right w:val="single" w:sz="8" w:space="0" w:color="00324C" w:themeColor="accent5"/>
        </w:tcBorders>
      </w:tcPr>
    </w:tblStylePr>
    <w:tblStylePr w:type="band1Vert">
      <w:tblPr/>
      <w:tcPr>
        <w:tcBorders>
          <w:top w:val="single" w:sz="8" w:space="0" w:color="00324C" w:themeColor="accent5"/>
          <w:left w:val="single" w:sz="8" w:space="0" w:color="00324C" w:themeColor="accent5"/>
          <w:bottom w:val="single" w:sz="8" w:space="0" w:color="00324C" w:themeColor="accent5"/>
          <w:right w:val="single" w:sz="8" w:space="0" w:color="00324C" w:themeColor="accent5"/>
        </w:tcBorders>
        <w:shd w:val="clear" w:color="auto" w:fill="93D9FF" w:themeFill="accent5" w:themeFillTint="3F"/>
      </w:tcPr>
    </w:tblStylePr>
    <w:tblStylePr w:type="band1Horz">
      <w:tblPr/>
      <w:tcPr>
        <w:tcBorders>
          <w:top w:val="single" w:sz="8" w:space="0" w:color="00324C" w:themeColor="accent5"/>
          <w:left w:val="single" w:sz="8" w:space="0" w:color="00324C" w:themeColor="accent5"/>
          <w:bottom w:val="single" w:sz="8" w:space="0" w:color="00324C" w:themeColor="accent5"/>
          <w:right w:val="single" w:sz="8" w:space="0" w:color="00324C" w:themeColor="accent5"/>
          <w:insideV w:val="single" w:sz="8" w:space="0" w:color="00324C" w:themeColor="accent5"/>
        </w:tcBorders>
        <w:shd w:val="clear" w:color="auto" w:fill="93D9FF" w:themeFill="accent5" w:themeFillTint="3F"/>
      </w:tcPr>
    </w:tblStylePr>
    <w:tblStylePr w:type="band2Horz">
      <w:tblPr/>
      <w:tcPr>
        <w:tcBorders>
          <w:top w:val="single" w:sz="8" w:space="0" w:color="00324C" w:themeColor="accent5"/>
          <w:left w:val="single" w:sz="8" w:space="0" w:color="00324C" w:themeColor="accent5"/>
          <w:bottom w:val="single" w:sz="8" w:space="0" w:color="00324C" w:themeColor="accent5"/>
          <w:right w:val="single" w:sz="8" w:space="0" w:color="00324C" w:themeColor="accent5"/>
          <w:insideV w:val="single" w:sz="8" w:space="0" w:color="00324C" w:themeColor="accent5"/>
        </w:tcBorders>
      </w:tcPr>
    </w:tblStylePr>
  </w:style>
  <w:style w:type="table" w:styleId="LightGrid-Accent6">
    <w:name w:val="Light Grid Accent 6"/>
    <w:basedOn w:val="TableNormal"/>
    <w:uiPriority w:val="62"/>
    <w:locked/>
    <w:rsid w:val="0089470F"/>
    <w:pPr>
      <w:spacing w:after="0"/>
    </w:pPr>
    <w:tblPr>
      <w:tblStyleRowBandSize w:val="1"/>
      <w:tblStyleColBandSize w:val="1"/>
      <w:tblBorders>
        <w:top w:val="single" w:sz="8" w:space="0" w:color="6DE5FF" w:themeColor="accent6"/>
        <w:left w:val="single" w:sz="8" w:space="0" w:color="6DE5FF" w:themeColor="accent6"/>
        <w:bottom w:val="single" w:sz="8" w:space="0" w:color="6DE5FF" w:themeColor="accent6"/>
        <w:right w:val="single" w:sz="8" w:space="0" w:color="6DE5FF" w:themeColor="accent6"/>
        <w:insideH w:val="single" w:sz="8" w:space="0" w:color="6DE5FF" w:themeColor="accent6"/>
        <w:insideV w:val="single" w:sz="8" w:space="0" w:color="6DE5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DE5FF" w:themeColor="accent6"/>
          <w:left w:val="single" w:sz="8" w:space="0" w:color="6DE5FF" w:themeColor="accent6"/>
          <w:bottom w:val="single" w:sz="18" w:space="0" w:color="6DE5FF" w:themeColor="accent6"/>
          <w:right w:val="single" w:sz="8" w:space="0" w:color="6DE5FF" w:themeColor="accent6"/>
          <w:insideH w:val="nil"/>
          <w:insideV w:val="single" w:sz="8" w:space="0" w:color="6DE5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DE5FF" w:themeColor="accent6"/>
          <w:left w:val="single" w:sz="8" w:space="0" w:color="6DE5FF" w:themeColor="accent6"/>
          <w:bottom w:val="single" w:sz="8" w:space="0" w:color="6DE5FF" w:themeColor="accent6"/>
          <w:right w:val="single" w:sz="8" w:space="0" w:color="6DE5FF" w:themeColor="accent6"/>
          <w:insideH w:val="nil"/>
          <w:insideV w:val="single" w:sz="8" w:space="0" w:color="6DE5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DE5FF" w:themeColor="accent6"/>
          <w:left w:val="single" w:sz="8" w:space="0" w:color="6DE5FF" w:themeColor="accent6"/>
          <w:bottom w:val="single" w:sz="8" w:space="0" w:color="6DE5FF" w:themeColor="accent6"/>
          <w:right w:val="single" w:sz="8" w:space="0" w:color="6DE5FF" w:themeColor="accent6"/>
        </w:tcBorders>
      </w:tcPr>
    </w:tblStylePr>
    <w:tblStylePr w:type="band1Vert">
      <w:tblPr/>
      <w:tcPr>
        <w:tcBorders>
          <w:top w:val="single" w:sz="8" w:space="0" w:color="6DE5FF" w:themeColor="accent6"/>
          <w:left w:val="single" w:sz="8" w:space="0" w:color="6DE5FF" w:themeColor="accent6"/>
          <w:bottom w:val="single" w:sz="8" w:space="0" w:color="6DE5FF" w:themeColor="accent6"/>
          <w:right w:val="single" w:sz="8" w:space="0" w:color="6DE5FF" w:themeColor="accent6"/>
        </w:tcBorders>
        <w:shd w:val="clear" w:color="auto" w:fill="DAF8FF" w:themeFill="accent6" w:themeFillTint="3F"/>
      </w:tcPr>
    </w:tblStylePr>
    <w:tblStylePr w:type="band1Horz">
      <w:tblPr/>
      <w:tcPr>
        <w:tcBorders>
          <w:top w:val="single" w:sz="8" w:space="0" w:color="6DE5FF" w:themeColor="accent6"/>
          <w:left w:val="single" w:sz="8" w:space="0" w:color="6DE5FF" w:themeColor="accent6"/>
          <w:bottom w:val="single" w:sz="8" w:space="0" w:color="6DE5FF" w:themeColor="accent6"/>
          <w:right w:val="single" w:sz="8" w:space="0" w:color="6DE5FF" w:themeColor="accent6"/>
          <w:insideV w:val="single" w:sz="8" w:space="0" w:color="6DE5FF" w:themeColor="accent6"/>
        </w:tcBorders>
        <w:shd w:val="clear" w:color="auto" w:fill="DAF8FF" w:themeFill="accent6" w:themeFillTint="3F"/>
      </w:tcPr>
    </w:tblStylePr>
    <w:tblStylePr w:type="band2Horz">
      <w:tblPr/>
      <w:tcPr>
        <w:tcBorders>
          <w:top w:val="single" w:sz="8" w:space="0" w:color="6DE5FF" w:themeColor="accent6"/>
          <w:left w:val="single" w:sz="8" w:space="0" w:color="6DE5FF" w:themeColor="accent6"/>
          <w:bottom w:val="single" w:sz="8" w:space="0" w:color="6DE5FF" w:themeColor="accent6"/>
          <w:right w:val="single" w:sz="8" w:space="0" w:color="6DE5FF" w:themeColor="accent6"/>
          <w:insideV w:val="single" w:sz="8" w:space="0" w:color="6DE5FF" w:themeColor="accent6"/>
        </w:tcBorders>
      </w:tcPr>
    </w:tblStylePr>
  </w:style>
  <w:style w:type="table" w:styleId="LightList">
    <w:name w:val="Light List"/>
    <w:basedOn w:val="TableNormal"/>
    <w:uiPriority w:val="61"/>
    <w:locked/>
    <w:rsid w:val="0089470F"/>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89470F"/>
    <w:pPr>
      <w:spacing w:after="0"/>
    </w:pPr>
    <w:tblPr>
      <w:tblStyleRowBandSize w:val="1"/>
      <w:tblStyleColBandSize w:val="1"/>
      <w:tblBorders>
        <w:top w:val="single" w:sz="8" w:space="0" w:color="80989C" w:themeColor="accent1"/>
        <w:left w:val="single" w:sz="8" w:space="0" w:color="80989C" w:themeColor="accent1"/>
        <w:bottom w:val="single" w:sz="8" w:space="0" w:color="80989C" w:themeColor="accent1"/>
        <w:right w:val="single" w:sz="8" w:space="0" w:color="80989C" w:themeColor="accent1"/>
      </w:tblBorders>
    </w:tblPr>
    <w:tblStylePr w:type="firstRow">
      <w:pPr>
        <w:spacing w:before="0" w:after="0" w:line="240" w:lineRule="auto"/>
      </w:pPr>
      <w:rPr>
        <w:b/>
        <w:bCs/>
        <w:color w:val="FFFFFF" w:themeColor="background1"/>
      </w:rPr>
      <w:tblPr/>
      <w:tcPr>
        <w:shd w:val="clear" w:color="auto" w:fill="80989C" w:themeFill="accent1"/>
      </w:tcPr>
    </w:tblStylePr>
    <w:tblStylePr w:type="lastRow">
      <w:pPr>
        <w:spacing w:before="0" w:after="0" w:line="240" w:lineRule="auto"/>
      </w:pPr>
      <w:rPr>
        <w:b/>
        <w:bCs/>
      </w:rPr>
      <w:tblPr/>
      <w:tcPr>
        <w:tcBorders>
          <w:top w:val="double" w:sz="6" w:space="0" w:color="80989C" w:themeColor="accent1"/>
          <w:left w:val="single" w:sz="8" w:space="0" w:color="80989C" w:themeColor="accent1"/>
          <w:bottom w:val="single" w:sz="8" w:space="0" w:color="80989C" w:themeColor="accent1"/>
          <w:right w:val="single" w:sz="8" w:space="0" w:color="80989C" w:themeColor="accent1"/>
        </w:tcBorders>
      </w:tcPr>
    </w:tblStylePr>
    <w:tblStylePr w:type="firstCol">
      <w:rPr>
        <w:b/>
        <w:bCs/>
      </w:rPr>
    </w:tblStylePr>
    <w:tblStylePr w:type="lastCol">
      <w:rPr>
        <w:b/>
        <w:bCs/>
      </w:rPr>
    </w:tblStylePr>
    <w:tblStylePr w:type="band1Vert">
      <w:tblPr/>
      <w:tcPr>
        <w:tcBorders>
          <w:top w:val="single" w:sz="8" w:space="0" w:color="80989C" w:themeColor="accent1"/>
          <w:left w:val="single" w:sz="8" w:space="0" w:color="80989C" w:themeColor="accent1"/>
          <w:bottom w:val="single" w:sz="8" w:space="0" w:color="80989C" w:themeColor="accent1"/>
          <w:right w:val="single" w:sz="8" w:space="0" w:color="80989C" w:themeColor="accent1"/>
        </w:tcBorders>
      </w:tcPr>
    </w:tblStylePr>
    <w:tblStylePr w:type="band1Horz">
      <w:tblPr/>
      <w:tcPr>
        <w:tcBorders>
          <w:top w:val="single" w:sz="8" w:space="0" w:color="80989C" w:themeColor="accent1"/>
          <w:left w:val="single" w:sz="8" w:space="0" w:color="80989C" w:themeColor="accent1"/>
          <w:bottom w:val="single" w:sz="8" w:space="0" w:color="80989C" w:themeColor="accent1"/>
          <w:right w:val="single" w:sz="8" w:space="0" w:color="80989C" w:themeColor="accent1"/>
        </w:tcBorders>
      </w:tcPr>
    </w:tblStylePr>
  </w:style>
  <w:style w:type="table" w:styleId="LightList-Accent2">
    <w:name w:val="Light List Accent 2"/>
    <w:basedOn w:val="TableNormal"/>
    <w:uiPriority w:val="61"/>
    <w:locked/>
    <w:rsid w:val="0089470F"/>
    <w:pPr>
      <w:spacing w:after="0"/>
    </w:pPr>
    <w:tblPr>
      <w:tblStyleRowBandSize w:val="1"/>
      <w:tblStyleColBandSize w:val="1"/>
      <w:tblBorders>
        <w:top w:val="single" w:sz="8" w:space="0" w:color="0DFF9C" w:themeColor="accent2"/>
        <w:left w:val="single" w:sz="8" w:space="0" w:color="0DFF9C" w:themeColor="accent2"/>
        <w:bottom w:val="single" w:sz="8" w:space="0" w:color="0DFF9C" w:themeColor="accent2"/>
        <w:right w:val="single" w:sz="8" w:space="0" w:color="0DFF9C" w:themeColor="accent2"/>
      </w:tblBorders>
    </w:tblPr>
    <w:tblStylePr w:type="firstRow">
      <w:pPr>
        <w:spacing w:before="0" w:after="0" w:line="240" w:lineRule="auto"/>
      </w:pPr>
      <w:rPr>
        <w:b/>
        <w:bCs/>
        <w:color w:val="FFFFFF" w:themeColor="background1"/>
      </w:rPr>
      <w:tblPr/>
      <w:tcPr>
        <w:shd w:val="clear" w:color="auto" w:fill="0DFF9C" w:themeFill="accent2"/>
      </w:tcPr>
    </w:tblStylePr>
    <w:tblStylePr w:type="lastRow">
      <w:pPr>
        <w:spacing w:before="0" w:after="0" w:line="240" w:lineRule="auto"/>
      </w:pPr>
      <w:rPr>
        <w:b/>
        <w:bCs/>
      </w:rPr>
      <w:tblPr/>
      <w:tcPr>
        <w:tcBorders>
          <w:top w:val="double" w:sz="6" w:space="0" w:color="0DFF9C" w:themeColor="accent2"/>
          <w:left w:val="single" w:sz="8" w:space="0" w:color="0DFF9C" w:themeColor="accent2"/>
          <w:bottom w:val="single" w:sz="8" w:space="0" w:color="0DFF9C" w:themeColor="accent2"/>
          <w:right w:val="single" w:sz="8" w:space="0" w:color="0DFF9C" w:themeColor="accent2"/>
        </w:tcBorders>
      </w:tcPr>
    </w:tblStylePr>
    <w:tblStylePr w:type="firstCol">
      <w:rPr>
        <w:b/>
        <w:bCs/>
      </w:rPr>
    </w:tblStylePr>
    <w:tblStylePr w:type="lastCol">
      <w:rPr>
        <w:b/>
        <w:bCs/>
      </w:rPr>
    </w:tblStylePr>
    <w:tblStylePr w:type="band1Vert">
      <w:tblPr/>
      <w:tcPr>
        <w:tcBorders>
          <w:top w:val="single" w:sz="8" w:space="0" w:color="0DFF9C" w:themeColor="accent2"/>
          <w:left w:val="single" w:sz="8" w:space="0" w:color="0DFF9C" w:themeColor="accent2"/>
          <w:bottom w:val="single" w:sz="8" w:space="0" w:color="0DFF9C" w:themeColor="accent2"/>
          <w:right w:val="single" w:sz="8" w:space="0" w:color="0DFF9C" w:themeColor="accent2"/>
        </w:tcBorders>
      </w:tcPr>
    </w:tblStylePr>
    <w:tblStylePr w:type="band1Horz">
      <w:tblPr/>
      <w:tcPr>
        <w:tcBorders>
          <w:top w:val="single" w:sz="8" w:space="0" w:color="0DFF9C" w:themeColor="accent2"/>
          <w:left w:val="single" w:sz="8" w:space="0" w:color="0DFF9C" w:themeColor="accent2"/>
          <w:bottom w:val="single" w:sz="8" w:space="0" w:color="0DFF9C" w:themeColor="accent2"/>
          <w:right w:val="single" w:sz="8" w:space="0" w:color="0DFF9C" w:themeColor="accent2"/>
        </w:tcBorders>
      </w:tcPr>
    </w:tblStylePr>
  </w:style>
  <w:style w:type="table" w:styleId="LightList-Accent3">
    <w:name w:val="Light List Accent 3"/>
    <w:basedOn w:val="TableNormal"/>
    <w:uiPriority w:val="61"/>
    <w:locked/>
    <w:rsid w:val="0089470F"/>
    <w:pPr>
      <w:spacing w:after="0"/>
    </w:pPr>
    <w:tblPr>
      <w:tblStyleRowBandSize w:val="1"/>
      <w:tblStyleColBandSize w:val="1"/>
      <w:tblBorders>
        <w:top w:val="single" w:sz="8" w:space="0" w:color="FF705D" w:themeColor="accent3"/>
        <w:left w:val="single" w:sz="8" w:space="0" w:color="FF705D" w:themeColor="accent3"/>
        <w:bottom w:val="single" w:sz="8" w:space="0" w:color="FF705D" w:themeColor="accent3"/>
        <w:right w:val="single" w:sz="8" w:space="0" w:color="FF705D" w:themeColor="accent3"/>
      </w:tblBorders>
    </w:tblPr>
    <w:tblStylePr w:type="firstRow">
      <w:pPr>
        <w:spacing w:before="0" w:after="0" w:line="240" w:lineRule="auto"/>
      </w:pPr>
      <w:rPr>
        <w:b/>
        <w:bCs/>
        <w:color w:val="FFFFFF" w:themeColor="background1"/>
      </w:rPr>
      <w:tblPr/>
      <w:tcPr>
        <w:shd w:val="clear" w:color="auto" w:fill="FF705D" w:themeFill="accent3"/>
      </w:tcPr>
    </w:tblStylePr>
    <w:tblStylePr w:type="lastRow">
      <w:pPr>
        <w:spacing w:before="0" w:after="0" w:line="240" w:lineRule="auto"/>
      </w:pPr>
      <w:rPr>
        <w:b/>
        <w:bCs/>
      </w:rPr>
      <w:tblPr/>
      <w:tcPr>
        <w:tcBorders>
          <w:top w:val="double" w:sz="6" w:space="0" w:color="FF705D" w:themeColor="accent3"/>
          <w:left w:val="single" w:sz="8" w:space="0" w:color="FF705D" w:themeColor="accent3"/>
          <w:bottom w:val="single" w:sz="8" w:space="0" w:color="FF705D" w:themeColor="accent3"/>
          <w:right w:val="single" w:sz="8" w:space="0" w:color="FF705D" w:themeColor="accent3"/>
        </w:tcBorders>
      </w:tcPr>
    </w:tblStylePr>
    <w:tblStylePr w:type="firstCol">
      <w:rPr>
        <w:b/>
        <w:bCs/>
      </w:rPr>
    </w:tblStylePr>
    <w:tblStylePr w:type="lastCol">
      <w:rPr>
        <w:b/>
        <w:bCs/>
      </w:rPr>
    </w:tblStylePr>
    <w:tblStylePr w:type="band1Vert">
      <w:tblPr/>
      <w:tcPr>
        <w:tcBorders>
          <w:top w:val="single" w:sz="8" w:space="0" w:color="FF705D" w:themeColor="accent3"/>
          <w:left w:val="single" w:sz="8" w:space="0" w:color="FF705D" w:themeColor="accent3"/>
          <w:bottom w:val="single" w:sz="8" w:space="0" w:color="FF705D" w:themeColor="accent3"/>
          <w:right w:val="single" w:sz="8" w:space="0" w:color="FF705D" w:themeColor="accent3"/>
        </w:tcBorders>
      </w:tcPr>
    </w:tblStylePr>
    <w:tblStylePr w:type="band1Horz">
      <w:tblPr/>
      <w:tcPr>
        <w:tcBorders>
          <w:top w:val="single" w:sz="8" w:space="0" w:color="FF705D" w:themeColor="accent3"/>
          <w:left w:val="single" w:sz="8" w:space="0" w:color="FF705D" w:themeColor="accent3"/>
          <w:bottom w:val="single" w:sz="8" w:space="0" w:color="FF705D" w:themeColor="accent3"/>
          <w:right w:val="single" w:sz="8" w:space="0" w:color="FF705D" w:themeColor="accent3"/>
        </w:tcBorders>
      </w:tcPr>
    </w:tblStylePr>
  </w:style>
  <w:style w:type="table" w:styleId="LightList-Accent4">
    <w:name w:val="Light List Accent 4"/>
    <w:basedOn w:val="TableNormal"/>
    <w:uiPriority w:val="61"/>
    <w:locked/>
    <w:rsid w:val="0089470F"/>
    <w:pPr>
      <w:spacing w:after="0"/>
    </w:pPr>
    <w:tblPr>
      <w:tblStyleRowBandSize w:val="1"/>
      <w:tblStyleColBandSize w:val="1"/>
      <w:tblBorders>
        <w:top w:val="single" w:sz="8" w:space="0" w:color="9B1211" w:themeColor="accent4"/>
        <w:left w:val="single" w:sz="8" w:space="0" w:color="9B1211" w:themeColor="accent4"/>
        <w:bottom w:val="single" w:sz="8" w:space="0" w:color="9B1211" w:themeColor="accent4"/>
        <w:right w:val="single" w:sz="8" w:space="0" w:color="9B1211" w:themeColor="accent4"/>
      </w:tblBorders>
    </w:tblPr>
    <w:tblStylePr w:type="firstRow">
      <w:pPr>
        <w:spacing w:before="0" w:after="0" w:line="240" w:lineRule="auto"/>
      </w:pPr>
      <w:rPr>
        <w:b/>
        <w:bCs/>
        <w:color w:val="FFFFFF" w:themeColor="background1"/>
      </w:rPr>
      <w:tblPr/>
      <w:tcPr>
        <w:shd w:val="clear" w:color="auto" w:fill="9B1211" w:themeFill="accent4"/>
      </w:tcPr>
    </w:tblStylePr>
    <w:tblStylePr w:type="lastRow">
      <w:pPr>
        <w:spacing w:before="0" w:after="0" w:line="240" w:lineRule="auto"/>
      </w:pPr>
      <w:rPr>
        <w:b/>
        <w:bCs/>
      </w:rPr>
      <w:tblPr/>
      <w:tcPr>
        <w:tcBorders>
          <w:top w:val="double" w:sz="6" w:space="0" w:color="9B1211" w:themeColor="accent4"/>
          <w:left w:val="single" w:sz="8" w:space="0" w:color="9B1211" w:themeColor="accent4"/>
          <w:bottom w:val="single" w:sz="8" w:space="0" w:color="9B1211" w:themeColor="accent4"/>
          <w:right w:val="single" w:sz="8" w:space="0" w:color="9B1211" w:themeColor="accent4"/>
        </w:tcBorders>
      </w:tcPr>
    </w:tblStylePr>
    <w:tblStylePr w:type="firstCol">
      <w:rPr>
        <w:b/>
        <w:bCs/>
      </w:rPr>
    </w:tblStylePr>
    <w:tblStylePr w:type="lastCol">
      <w:rPr>
        <w:b/>
        <w:bCs/>
      </w:rPr>
    </w:tblStylePr>
    <w:tblStylePr w:type="band1Vert">
      <w:tblPr/>
      <w:tcPr>
        <w:tcBorders>
          <w:top w:val="single" w:sz="8" w:space="0" w:color="9B1211" w:themeColor="accent4"/>
          <w:left w:val="single" w:sz="8" w:space="0" w:color="9B1211" w:themeColor="accent4"/>
          <w:bottom w:val="single" w:sz="8" w:space="0" w:color="9B1211" w:themeColor="accent4"/>
          <w:right w:val="single" w:sz="8" w:space="0" w:color="9B1211" w:themeColor="accent4"/>
        </w:tcBorders>
      </w:tcPr>
    </w:tblStylePr>
    <w:tblStylePr w:type="band1Horz">
      <w:tblPr/>
      <w:tcPr>
        <w:tcBorders>
          <w:top w:val="single" w:sz="8" w:space="0" w:color="9B1211" w:themeColor="accent4"/>
          <w:left w:val="single" w:sz="8" w:space="0" w:color="9B1211" w:themeColor="accent4"/>
          <w:bottom w:val="single" w:sz="8" w:space="0" w:color="9B1211" w:themeColor="accent4"/>
          <w:right w:val="single" w:sz="8" w:space="0" w:color="9B1211" w:themeColor="accent4"/>
        </w:tcBorders>
      </w:tcPr>
    </w:tblStylePr>
  </w:style>
  <w:style w:type="table" w:styleId="LightList-Accent5">
    <w:name w:val="Light List Accent 5"/>
    <w:basedOn w:val="TableNormal"/>
    <w:uiPriority w:val="61"/>
    <w:locked/>
    <w:rsid w:val="0089470F"/>
    <w:pPr>
      <w:spacing w:after="0"/>
    </w:pPr>
    <w:tblPr>
      <w:tblStyleRowBandSize w:val="1"/>
      <w:tblStyleColBandSize w:val="1"/>
      <w:tblBorders>
        <w:top w:val="single" w:sz="8" w:space="0" w:color="00324C" w:themeColor="accent5"/>
        <w:left w:val="single" w:sz="8" w:space="0" w:color="00324C" w:themeColor="accent5"/>
        <w:bottom w:val="single" w:sz="8" w:space="0" w:color="00324C" w:themeColor="accent5"/>
        <w:right w:val="single" w:sz="8" w:space="0" w:color="00324C" w:themeColor="accent5"/>
      </w:tblBorders>
    </w:tblPr>
    <w:tblStylePr w:type="firstRow">
      <w:pPr>
        <w:spacing w:before="0" w:after="0" w:line="240" w:lineRule="auto"/>
      </w:pPr>
      <w:rPr>
        <w:b/>
        <w:bCs/>
        <w:color w:val="FFFFFF" w:themeColor="background1"/>
      </w:rPr>
      <w:tblPr/>
      <w:tcPr>
        <w:shd w:val="clear" w:color="auto" w:fill="00324C" w:themeFill="accent5"/>
      </w:tcPr>
    </w:tblStylePr>
    <w:tblStylePr w:type="lastRow">
      <w:pPr>
        <w:spacing w:before="0" w:after="0" w:line="240" w:lineRule="auto"/>
      </w:pPr>
      <w:rPr>
        <w:b/>
        <w:bCs/>
      </w:rPr>
      <w:tblPr/>
      <w:tcPr>
        <w:tcBorders>
          <w:top w:val="double" w:sz="6" w:space="0" w:color="00324C" w:themeColor="accent5"/>
          <w:left w:val="single" w:sz="8" w:space="0" w:color="00324C" w:themeColor="accent5"/>
          <w:bottom w:val="single" w:sz="8" w:space="0" w:color="00324C" w:themeColor="accent5"/>
          <w:right w:val="single" w:sz="8" w:space="0" w:color="00324C" w:themeColor="accent5"/>
        </w:tcBorders>
      </w:tcPr>
    </w:tblStylePr>
    <w:tblStylePr w:type="firstCol">
      <w:rPr>
        <w:b/>
        <w:bCs/>
      </w:rPr>
    </w:tblStylePr>
    <w:tblStylePr w:type="lastCol">
      <w:rPr>
        <w:b/>
        <w:bCs/>
      </w:rPr>
    </w:tblStylePr>
    <w:tblStylePr w:type="band1Vert">
      <w:tblPr/>
      <w:tcPr>
        <w:tcBorders>
          <w:top w:val="single" w:sz="8" w:space="0" w:color="00324C" w:themeColor="accent5"/>
          <w:left w:val="single" w:sz="8" w:space="0" w:color="00324C" w:themeColor="accent5"/>
          <w:bottom w:val="single" w:sz="8" w:space="0" w:color="00324C" w:themeColor="accent5"/>
          <w:right w:val="single" w:sz="8" w:space="0" w:color="00324C" w:themeColor="accent5"/>
        </w:tcBorders>
      </w:tcPr>
    </w:tblStylePr>
    <w:tblStylePr w:type="band1Horz">
      <w:tblPr/>
      <w:tcPr>
        <w:tcBorders>
          <w:top w:val="single" w:sz="8" w:space="0" w:color="00324C" w:themeColor="accent5"/>
          <w:left w:val="single" w:sz="8" w:space="0" w:color="00324C" w:themeColor="accent5"/>
          <w:bottom w:val="single" w:sz="8" w:space="0" w:color="00324C" w:themeColor="accent5"/>
          <w:right w:val="single" w:sz="8" w:space="0" w:color="00324C" w:themeColor="accent5"/>
        </w:tcBorders>
      </w:tcPr>
    </w:tblStylePr>
  </w:style>
  <w:style w:type="table" w:styleId="LightList-Accent6">
    <w:name w:val="Light List Accent 6"/>
    <w:basedOn w:val="TableNormal"/>
    <w:uiPriority w:val="61"/>
    <w:locked/>
    <w:rsid w:val="0089470F"/>
    <w:pPr>
      <w:spacing w:after="0"/>
    </w:pPr>
    <w:tblPr>
      <w:tblStyleRowBandSize w:val="1"/>
      <w:tblStyleColBandSize w:val="1"/>
      <w:tblBorders>
        <w:top w:val="single" w:sz="8" w:space="0" w:color="6DE5FF" w:themeColor="accent6"/>
        <w:left w:val="single" w:sz="8" w:space="0" w:color="6DE5FF" w:themeColor="accent6"/>
        <w:bottom w:val="single" w:sz="8" w:space="0" w:color="6DE5FF" w:themeColor="accent6"/>
        <w:right w:val="single" w:sz="8" w:space="0" w:color="6DE5FF" w:themeColor="accent6"/>
      </w:tblBorders>
    </w:tblPr>
    <w:tblStylePr w:type="firstRow">
      <w:pPr>
        <w:spacing w:before="0" w:after="0" w:line="240" w:lineRule="auto"/>
      </w:pPr>
      <w:rPr>
        <w:b/>
        <w:bCs/>
        <w:color w:val="FFFFFF" w:themeColor="background1"/>
      </w:rPr>
      <w:tblPr/>
      <w:tcPr>
        <w:shd w:val="clear" w:color="auto" w:fill="6DE5FF" w:themeFill="accent6"/>
      </w:tcPr>
    </w:tblStylePr>
    <w:tblStylePr w:type="lastRow">
      <w:pPr>
        <w:spacing w:before="0" w:after="0" w:line="240" w:lineRule="auto"/>
      </w:pPr>
      <w:rPr>
        <w:b/>
        <w:bCs/>
      </w:rPr>
      <w:tblPr/>
      <w:tcPr>
        <w:tcBorders>
          <w:top w:val="double" w:sz="6" w:space="0" w:color="6DE5FF" w:themeColor="accent6"/>
          <w:left w:val="single" w:sz="8" w:space="0" w:color="6DE5FF" w:themeColor="accent6"/>
          <w:bottom w:val="single" w:sz="8" w:space="0" w:color="6DE5FF" w:themeColor="accent6"/>
          <w:right w:val="single" w:sz="8" w:space="0" w:color="6DE5FF" w:themeColor="accent6"/>
        </w:tcBorders>
      </w:tcPr>
    </w:tblStylePr>
    <w:tblStylePr w:type="firstCol">
      <w:rPr>
        <w:b/>
        <w:bCs/>
      </w:rPr>
    </w:tblStylePr>
    <w:tblStylePr w:type="lastCol">
      <w:rPr>
        <w:b/>
        <w:bCs/>
      </w:rPr>
    </w:tblStylePr>
    <w:tblStylePr w:type="band1Vert">
      <w:tblPr/>
      <w:tcPr>
        <w:tcBorders>
          <w:top w:val="single" w:sz="8" w:space="0" w:color="6DE5FF" w:themeColor="accent6"/>
          <w:left w:val="single" w:sz="8" w:space="0" w:color="6DE5FF" w:themeColor="accent6"/>
          <w:bottom w:val="single" w:sz="8" w:space="0" w:color="6DE5FF" w:themeColor="accent6"/>
          <w:right w:val="single" w:sz="8" w:space="0" w:color="6DE5FF" w:themeColor="accent6"/>
        </w:tcBorders>
      </w:tcPr>
    </w:tblStylePr>
    <w:tblStylePr w:type="band1Horz">
      <w:tblPr/>
      <w:tcPr>
        <w:tcBorders>
          <w:top w:val="single" w:sz="8" w:space="0" w:color="6DE5FF" w:themeColor="accent6"/>
          <w:left w:val="single" w:sz="8" w:space="0" w:color="6DE5FF" w:themeColor="accent6"/>
          <w:bottom w:val="single" w:sz="8" w:space="0" w:color="6DE5FF" w:themeColor="accent6"/>
          <w:right w:val="single" w:sz="8" w:space="0" w:color="6DE5FF" w:themeColor="accent6"/>
        </w:tcBorders>
      </w:tcPr>
    </w:tblStylePr>
  </w:style>
  <w:style w:type="table" w:styleId="LightShading">
    <w:name w:val="Light Shading"/>
    <w:basedOn w:val="TableNormal"/>
    <w:uiPriority w:val="60"/>
    <w:locked/>
    <w:rsid w:val="0089470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89470F"/>
    <w:pPr>
      <w:spacing w:after="0"/>
    </w:pPr>
    <w:rPr>
      <w:color w:val="5D7377" w:themeColor="accent1" w:themeShade="BF"/>
    </w:rPr>
    <w:tblPr>
      <w:tblStyleRowBandSize w:val="1"/>
      <w:tblStyleColBandSize w:val="1"/>
      <w:tblBorders>
        <w:top w:val="single" w:sz="8" w:space="0" w:color="80989C" w:themeColor="accent1"/>
        <w:bottom w:val="single" w:sz="8" w:space="0" w:color="80989C" w:themeColor="accent1"/>
      </w:tblBorders>
    </w:tblPr>
    <w:tblStylePr w:type="firstRow">
      <w:pPr>
        <w:spacing w:before="0" w:after="0" w:line="240" w:lineRule="auto"/>
      </w:pPr>
      <w:rPr>
        <w:b/>
        <w:bCs/>
      </w:rPr>
      <w:tblPr/>
      <w:tcPr>
        <w:tcBorders>
          <w:top w:val="single" w:sz="8" w:space="0" w:color="80989C" w:themeColor="accent1"/>
          <w:left w:val="nil"/>
          <w:bottom w:val="single" w:sz="8" w:space="0" w:color="80989C" w:themeColor="accent1"/>
          <w:right w:val="nil"/>
          <w:insideH w:val="nil"/>
          <w:insideV w:val="nil"/>
        </w:tcBorders>
      </w:tcPr>
    </w:tblStylePr>
    <w:tblStylePr w:type="lastRow">
      <w:pPr>
        <w:spacing w:before="0" w:after="0" w:line="240" w:lineRule="auto"/>
      </w:pPr>
      <w:rPr>
        <w:b/>
        <w:bCs/>
      </w:rPr>
      <w:tblPr/>
      <w:tcPr>
        <w:tcBorders>
          <w:top w:val="single" w:sz="8" w:space="0" w:color="80989C" w:themeColor="accent1"/>
          <w:left w:val="nil"/>
          <w:bottom w:val="single" w:sz="8" w:space="0" w:color="80989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6" w:themeFill="accent1" w:themeFillTint="3F"/>
      </w:tcPr>
    </w:tblStylePr>
    <w:tblStylePr w:type="band1Horz">
      <w:tblPr/>
      <w:tcPr>
        <w:tcBorders>
          <w:left w:val="nil"/>
          <w:right w:val="nil"/>
          <w:insideH w:val="nil"/>
          <w:insideV w:val="nil"/>
        </w:tcBorders>
        <w:shd w:val="clear" w:color="auto" w:fill="DFE5E6" w:themeFill="accent1" w:themeFillTint="3F"/>
      </w:tcPr>
    </w:tblStylePr>
  </w:style>
  <w:style w:type="table" w:styleId="LightShading-Accent2">
    <w:name w:val="Light Shading Accent 2"/>
    <w:basedOn w:val="TableNormal"/>
    <w:uiPriority w:val="60"/>
    <w:locked/>
    <w:rsid w:val="0089470F"/>
    <w:pPr>
      <w:spacing w:after="0"/>
    </w:pPr>
    <w:rPr>
      <w:color w:val="00C876" w:themeColor="accent2" w:themeShade="BF"/>
    </w:rPr>
    <w:tblPr>
      <w:tblStyleRowBandSize w:val="1"/>
      <w:tblStyleColBandSize w:val="1"/>
      <w:tblBorders>
        <w:top w:val="single" w:sz="8" w:space="0" w:color="0DFF9C" w:themeColor="accent2"/>
        <w:bottom w:val="single" w:sz="8" w:space="0" w:color="0DFF9C" w:themeColor="accent2"/>
      </w:tblBorders>
    </w:tblPr>
    <w:tblStylePr w:type="firstRow">
      <w:pPr>
        <w:spacing w:before="0" w:after="0" w:line="240" w:lineRule="auto"/>
      </w:pPr>
      <w:rPr>
        <w:b/>
        <w:bCs/>
      </w:rPr>
      <w:tblPr/>
      <w:tcPr>
        <w:tcBorders>
          <w:top w:val="single" w:sz="8" w:space="0" w:color="0DFF9C" w:themeColor="accent2"/>
          <w:left w:val="nil"/>
          <w:bottom w:val="single" w:sz="8" w:space="0" w:color="0DFF9C" w:themeColor="accent2"/>
          <w:right w:val="nil"/>
          <w:insideH w:val="nil"/>
          <w:insideV w:val="nil"/>
        </w:tcBorders>
      </w:tcPr>
    </w:tblStylePr>
    <w:tblStylePr w:type="lastRow">
      <w:pPr>
        <w:spacing w:before="0" w:after="0" w:line="240" w:lineRule="auto"/>
      </w:pPr>
      <w:rPr>
        <w:b/>
        <w:bCs/>
      </w:rPr>
      <w:tblPr/>
      <w:tcPr>
        <w:tcBorders>
          <w:top w:val="single" w:sz="8" w:space="0" w:color="0DFF9C" w:themeColor="accent2"/>
          <w:left w:val="nil"/>
          <w:bottom w:val="single" w:sz="8" w:space="0" w:color="0DFF9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FFE6" w:themeFill="accent2" w:themeFillTint="3F"/>
      </w:tcPr>
    </w:tblStylePr>
    <w:tblStylePr w:type="band1Horz">
      <w:tblPr/>
      <w:tcPr>
        <w:tcBorders>
          <w:left w:val="nil"/>
          <w:right w:val="nil"/>
          <w:insideH w:val="nil"/>
          <w:insideV w:val="nil"/>
        </w:tcBorders>
        <w:shd w:val="clear" w:color="auto" w:fill="C3FFE6" w:themeFill="accent2" w:themeFillTint="3F"/>
      </w:tcPr>
    </w:tblStylePr>
  </w:style>
  <w:style w:type="table" w:styleId="LightShading-Accent3">
    <w:name w:val="Light Shading Accent 3"/>
    <w:basedOn w:val="TableNormal"/>
    <w:uiPriority w:val="60"/>
    <w:locked/>
    <w:rsid w:val="0089470F"/>
    <w:pPr>
      <w:spacing w:after="0"/>
    </w:pPr>
    <w:rPr>
      <w:color w:val="FF2105" w:themeColor="accent3" w:themeShade="BF"/>
    </w:rPr>
    <w:tblPr>
      <w:tblStyleRowBandSize w:val="1"/>
      <w:tblStyleColBandSize w:val="1"/>
      <w:tblBorders>
        <w:top w:val="single" w:sz="8" w:space="0" w:color="FF705D" w:themeColor="accent3"/>
        <w:bottom w:val="single" w:sz="8" w:space="0" w:color="FF705D" w:themeColor="accent3"/>
      </w:tblBorders>
    </w:tblPr>
    <w:tblStylePr w:type="firstRow">
      <w:pPr>
        <w:spacing w:before="0" w:after="0" w:line="240" w:lineRule="auto"/>
      </w:pPr>
      <w:rPr>
        <w:b/>
        <w:bCs/>
      </w:rPr>
      <w:tblPr/>
      <w:tcPr>
        <w:tcBorders>
          <w:top w:val="single" w:sz="8" w:space="0" w:color="FF705D" w:themeColor="accent3"/>
          <w:left w:val="nil"/>
          <w:bottom w:val="single" w:sz="8" w:space="0" w:color="FF705D" w:themeColor="accent3"/>
          <w:right w:val="nil"/>
          <w:insideH w:val="nil"/>
          <w:insideV w:val="nil"/>
        </w:tcBorders>
      </w:tcPr>
    </w:tblStylePr>
    <w:tblStylePr w:type="lastRow">
      <w:pPr>
        <w:spacing w:before="0" w:after="0" w:line="240" w:lineRule="auto"/>
      </w:pPr>
      <w:rPr>
        <w:b/>
        <w:bCs/>
      </w:rPr>
      <w:tblPr/>
      <w:tcPr>
        <w:tcBorders>
          <w:top w:val="single" w:sz="8" w:space="0" w:color="FF705D" w:themeColor="accent3"/>
          <w:left w:val="nil"/>
          <w:bottom w:val="single" w:sz="8" w:space="0" w:color="FF705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D6" w:themeFill="accent3" w:themeFillTint="3F"/>
      </w:tcPr>
    </w:tblStylePr>
    <w:tblStylePr w:type="band1Horz">
      <w:tblPr/>
      <w:tcPr>
        <w:tcBorders>
          <w:left w:val="nil"/>
          <w:right w:val="nil"/>
          <w:insideH w:val="nil"/>
          <w:insideV w:val="nil"/>
        </w:tcBorders>
        <w:shd w:val="clear" w:color="auto" w:fill="FFDBD6" w:themeFill="accent3" w:themeFillTint="3F"/>
      </w:tcPr>
    </w:tblStylePr>
  </w:style>
  <w:style w:type="table" w:styleId="LightShading-Accent4">
    <w:name w:val="Light Shading Accent 4"/>
    <w:basedOn w:val="TableNormal"/>
    <w:uiPriority w:val="60"/>
    <w:locked/>
    <w:rsid w:val="0089470F"/>
    <w:pPr>
      <w:spacing w:after="0"/>
    </w:pPr>
    <w:rPr>
      <w:color w:val="730D0C" w:themeColor="accent4" w:themeShade="BF"/>
    </w:rPr>
    <w:tblPr>
      <w:tblStyleRowBandSize w:val="1"/>
      <w:tblStyleColBandSize w:val="1"/>
      <w:tblBorders>
        <w:top w:val="single" w:sz="8" w:space="0" w:color="9B1211" w:themeColor="accent4"/>
        <w:bottom w:val="single" w:sz="8" w:space="0" w:color="9B1211" w:themeColor="accent4"/>
      </w:tblBorders>
    </w:tblPr>
    <w:tblStylePr w:type="firstRow">
      <w:pPr>
        <w:spacing w:before="0" w:after="0" w:line="240" w:lineRule="auto"/>
      </w:pPr>
      <w:rPr>
        <w:b/>
        <w:bCs/>
      </w:rPr>
      <w:tblPr/>
      <w:tcPr>
        <w:tcBorders>
          <w:top w:val="single" w:sz="8" w:space="0" w:color="9B1211" w:themeColor="accent4"/>
          <w:left w:val="nil"/>
          <w:bottom w:val="single" w:sz="8" w:space="0" w:color="9B1211" w:themeColor="accent4"/>
          <w:right w:val="nil"/>
          <w:insideH w:val="nil"/>
          <w:insideV w:val="nil"/>
        </w:tcBorders>
      </w:tcPr>
    </w:tblStylePr>
    <w:tblStylePr w:type="lastRow">
      <w:pPr>
        <w:spacing w:before="0" w:after="0" w:line="240" w:lineRule="auto"/>
      </w:pPr>
      <w:rPr>
        <w:b/>
        <w:bCs/>
      </w:rPr>
      <w:tblPr/>
      <w:tcPr>
        <w:tcBorders>
          <w:top w:val="single" w:sz="8" w:space="0" w:color="9B1211" w:themeColor="accent4"/>
          <w:left w:val="nil"/>
          <w:bottom w:val="single" w:sz="8" w:space="0" w:color="9B121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B3B3" w:themeFill="accent4" w:themeFillTint="3F"/>
      </w:tcPr>
    </w:tblStylePr>
    <w:tblStylePr w:type="band1Horz">
      <w:tblPr/>
      <w:tcPr>
        <w:tcBorders>
          <w:left w:val="nil"/>
          <w:right w:val="nil"/>
          <w:insideH w:val="nil"/>
          <w:insideV w:val="nil"/>
        </w:tcBorders>
        <w:shd w:val="clear" w:color="auto" w:fill="F6B3B3" w:themeFill="accent4" w:themeFillTint="3F"/>
      </w:tcPr>
    </w:tblStylePr>
  </w:style>
  <w:style w:type="table" w:styleId="LightShading-Accent5">
    <w:name w:val="Light Shading Accent 5"/>
    <w:basedOn w:val="TableNormal"/>
    <w:uiPriority w:val="60"/>
    <w:locked/>
    <w:rsid w:val="0089470F"/>
    <w:pPr>
      <w:spacing w:after="0"/>
    </w:pPr>
    <w:rPr>
      <w:color w:val="002538" w:themeColor="accent5" w:themeShade="BF"/>
    </w:rPr>
    <w:tblPr>
      <w:tblStyleRowBandSize w:val="1"/>
      <w:tblStyleColBandSize w:val="1"/>
      <w:tblBorders>
        <w:top w:val="single" w:sz="8" w:space="0" w:color="00324C" w:themeColor="accent5"/>
        <w:bottom w:val="single" w:sz="8" w:space="0" w:color="00324C" w:themeColor="accent5"/>
      </w:tblBorders>
    </w:tblPr>
    <w:tblStylePr w:type="firstRow">
      <w:pPr>
        <w:spacing w:before="0" w:after="0" w:line="240" w:lineRule="auto"/>
      </w:pPr>
      <w:rPr>
        <w:b/>
        <w:bCs/>
      </w:rPr>
      <w:tblPr/>
      <w:tcPr>
        <w:tcBorders>
          <w:top w:val="single" w:sz="8" w:space="0" w:color="00324C" w:themeColor="accent5"/>
          <w:left w:val="nil"/>
          <w:bottom w:val="single" w:sz="8" w:space="0" w:color="00324C" w:themeColor="accent5"/>
          <w:right w:val="nil"/>
          <w:insideH w:val="nil"/>
          <w:insideV w:val="nil"/>
        </w:tcBorders>
      </w:tcPr>
    </w:tblStylePr>
    <w:tblStylePr w:type="lastRow">
      <w:pPr>
        <w:spacing w:before="0" w:after="0" w:line="240" w:lineRule="auto"/>
      </w:pPr>
      <w:rPr>
        <w:b/>
        <w:bCs/>
      </w:rPr>
      <w:tblPr/>
      <w:tcPr>
        <w:tcBorders>
          <w:top w:val="single" w:sz="8" w:space="0" w:color="00324C" w:themeColor="accent5"/>
          <w:left w:val="nil"/>
          <w:bottom w:val="single" w:sz="8" w:space="0" w:color="00324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3D9FF" w:themeFill="accent5" w:themeFillTint="3F"/>
      </w:tcPr>
    </w:tblStylePr>
    <w:tblStylePr w:type="band1Horz">
      <w:tblPr/>
      <w:tcPr>
        <w:tcBorders>
          <w:left w:val="nil"/>
          <w:right w:val="nil"/>
          <w:insideH w:val="nil"/>
          <w:insideV w:val="nil"/>
        </w:tcBorders>
        <w:shd w:val="clear" w:color="auto" w:fill="93D9FF" w:themeFill="accent5" w:themeFillTint="3F"/>
      </w:tcPr>
    </w:tblStylePr>
  </w:style>
  <w:style w:type="table" w:styleId="LightShading-Accent6">
    <w:name w:val="Light Shading Accent 6"/>
    <w:basedOn w:val="TableNormal"/>
    <w:uiPriority w:val="60"/>
    <w:locked/>
    <w:rsid w:val="0089470F"/>
    <w:pPr>
      <w:spacing w:after="0"/>
    </w:pPr>
    <w:rPr>
      <w:color w:val="11D4FF" w:themeColor="accent6" w:themeShade="BF"/>
    </w:rPr>
    <w:tblPr>
      <w:tblStyleRowBandSize w:val="1"/>
      <w:tblStyleColBandSize w:val="1"/>
      <w:tblBorders>
        <w:top w:val="single" w:sz="8" w:space="0" w:color="6DE5FF" w:themeColor="accent6"/>
        <w:bottom w:val="single" w:sz="8" w:space="0" w:color="6DE5FF" w:themeColor="accent6"/>
      </w:tblBorders>
    </w:tblPr>
    <w:tblStylePr w:type="firstRow">
      <w:pPr>
        <w:spacing w:before="0" w:after="0" w:line="240" w:lineRule="auto"/>
      </w:pPr>
      <w:rPr>
        <w:b/>
        <w:bCs/>
      </w:rPr>
      <w:tblPr/>
      <w:tcPr>
        <w:tcBorders>
          <w:top w:val="single" w:sz="8" w:space="0" w:color="6DE5FF" w:themeColor="accent6"/>
          <w:left w:val="nil"/>
          <w:bottom w:val="single" w:sz="8" w:space="0" w:color="6DE5FF" w:themeColor="accent6"/>
          <w:right w:val="nil"/>
          <w:insideH w:val="nil"/>
          <w:insideV w:val="nil"/>
        </w:tcBorders>
      </w:tcPr>
    </w:tblStylePr>
    <w:tblStylePr w:type="lastRow">
      <w:pPr>
        <w:spacing w:before="0" w:after="0" w:line="240" w:lineRule="auto"/>
      </w:pPr>
      <w:rPr>
        <w:b/>
        <w:bCs/>
      </w:rPr>
      <w:tblPr/>
      <w:tcPr>
        <w:tcBorders>
          <w:top w:val="single" w:sz="8" w:space="0" w:color="6DE5FF" w:themeColor="accent6"/>
          <w:left w:val="nil"/>
          <w:bottom w:val="single" w:sz="8" w:space="0" w:color="6DE5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F8FF" w:themeFill="accent6" w:themeFillTint="3F"/>
      </w:tcPr>
    </w:tblStylePr>
    <w:tblStylePr w:type="band1Horz">
      <w:tblPr/>
      <w:tcPr>
        <w:tcBorders>
          <w:left w:val="nil"/>
          <w:right w:val="nil"/>
          <w:insideH w:val="nil"/>
          <w:insideV w:val="nil"/>
        </w:tcBorders>
        <w:shd w:val="clear" w:color="auto" w:fill="DAF8FF" w:themeFill="accent6" w:themeFillTint="3F"/>
      </w:tcPr>
    </w:tblStylePr>
  </w:style>
  <w:style w:type="character" w:styleId="LineNumber">
    <w:name w:val="line number"/>
    <w:basedOn w:val="DefaultParagraphFont"/>
    <w:uiPriority w:val="99"/>
    <w:semiHidden/>
    <w:locked/>
    <w:rsid w:val="0089470F"/>
    <w:rPr>
      <w:noProof w:val="0"/>
      <w:lang w:val="en-AU"/>
    </w:rPr>
  </w:style>
  <w:style w:type="paragraph" w:styleId="List">
    <w:name w:val="List"/>
    <w:basedOn w:val="Normal"/>
    <w:uiPriority w:val="11"/>
    <w:qFormat/>
    <w:rsid w:val="0089470F"/>
    <w:pPr>
      <w:numPr>
        <w:numId w:val="15"/>
      </w:numPr>
      <w:spacing w:before="60" w:after="60"/>
    </w:pPr>
  </w:style>
  <w:style w:type="paragraph" w:styleId="List2">
    <w:name w:val="List 2"/>
    <w:basedOn w:val="Normal"/>
    <w:uiPriority w:val="11"/>
    <w:qFormat/>
    <w:rsid w:val="0089470F"/>
    <w:pPr>
      <w:numPr>
        <w:ilvl w:val="1"/>
        <w:numId w:val="15"/>
      </w:numPr>
      <w:spacing w:before="60" w:after="60"/>
    </w:pPr>
  </w:style>
  <w:style w:type="paragraph" w:styleId="List3">
    <w:name w:val="List 3"/>
    <w:basedOn w:val="Normal"/>
    <w:uiPriority w:val="11"/>
    <w:qFormat/>
    <w:rsid w:val="0089470F"/>
    <w:pPr>
      <w:numPr>
        <w:ilvl w:val="2"/>
        <w:numId w:val="15"/>
      </w:numPr>
      <w:spacing w:before="60" w:after="60"/>
    </w:pPr>
  </w:style>
  <w:style w:type="paragraph" w:styleId="List4">
    <w:name w:val="List 4"/>
    <w:basedOn w:val="Normal"/>
    <w:uiPriority w:val="11"/>
    <w:qFormat/>
    <w:rsid w:val="0089470F"/>
    <w:pPr>
      <w:numPr>
        <w:ilvl w:val="3"/>
        <w:numId w:val="15"/>
      </w:numPr>
      <w:spacing w:before="60" w:after="60"/>
    </w:pPr>
  </w:style>
  <w:style w:type="paragraph" w:styleId="List5">
    <w:name w:val="List 5"/>
    <w:basedOn w:val="Normal"/>
    <w:uiPriority w:val="11"/>
    <w:qFormat/>
    <w:rsid w:val="0089470F"/>
    <w:pPr>
      <w:numPr>
        <w:ilvl w:val="4"/>
        <w:numId w:val="15"/>
      </w:numPr>
      <w:spacing w:before="60" w:after="60"/>
    </w:pPr>
  </w:style>
  <w:style w:type="paragraph" w:styleId="ListBullet5">
    <w:name w:val="List Bullet 5"/>
    <w:aliases w:val="Table Bullet 2"/>
    <w:basedOn w:val="Normal"/>
    <w:uiPriority w:val="17"/>
    <w:qFormat/>
    <w:locked/>
    <w:rsid w:val="0089470F"/>
    <w:pPr>
      <w:numPr>
        <w:ilvl w:val="1"/>
        <w:numId w:val="9"/>
      </w:numPr>
      <w:spacing w:before="60" w:after="60"/>
    </w:pPr>
    <w:rPr>
      <w:sz w:val="20"/>
    </w:rPr>
  </w:style>
  <w:style w:type="paragraph" w:styleId="ListContinue">
    <w:name w:val="List Continue"/>
    <w:aliases w:val="Table List 1."/>
    <w:basedOn w:val="Normal"/>
    <w:uiPriority w:val="18"/>
    <w:qFormat/>
    <w:rsid w:val="0089470F"/>
    <w:pPr>
      <w:numPr>
        <w:numId w:val="10"/>
      </w:numPr>
      <w:spacing w:before="60" w:after="60"/>
    </w:pPr>
    <w:rPr>
      <w:sz w:val="20"/>
    </w:rPr>
  </w:style>
  <w:style w:type="paragraph" w:styleId="ListContinue2">
    <w:name w:val="List Continue 2"/>
    <w:aliases w:val="Table List 2."/>
    <w:basedOn w:val="Normal"/>
    <w:uiPriority w:val="19"/>
    <w:qFormat/>
    <w:rsid w:val="0089470F"/>
    <w:pPr>
      <w:numPr>
        <w:ilvl w:val="1"/>
        <w:numId w:val="10"/>
      </w:numPr>
      <w:spacing w:before="60" w:after="60"/>
    </w:pPr>
    <w:rPr>
      <w:sz w:val="20"/>
    </w:rPr>
  </w:style>
  <w:style w:type="paragraph" w:styleId="ListContinue5">
    <w:name w:val="List Continue 5"/>
    <w:basedOn w:val="Normal"/>
    <w:uiPriority w:val="18"/>
    <w:semiHidden/>
    <w:locked/>
    <w:rsid w:val="0089470F"/>
    <w:pPr>
      <w:ind w:left="1415"/>
      <w:contextualSpacing/>
    </w:pPr>
  </w:style>
  <w:style w:type="paragraph" w:styleId="ListParagraph">
    <w:name w:val="List Paragraph"/>
    <w:link w:val="ListParagraphChar"/>
    <w:uiPriority w:val="34"/>
    <w:qFormat/>
    <w:rsid w:val="0089470F"/>
    <w:pPr>
      <w:spacing w:before="60" w:after="60"/>
      <w:ind w:left="357"/>
    </w:pPr>
    <w:rPr>
      <w:rFonts w:asciiTheme="minorHAnsi" w:hAnsiTheme="minorHAnsi"/>
    </w:rPr>
  </w:style>
  <w:style w:type="paragraph" w:styleId="MacroText">
    <w:name w:val="macro"/>
    <w:link w:val="MacroTextChar"/>
    <w:uiPriority w:val="99"/>
    <w:semiHidden/>
    <w:locked/>
    <w:rsid w:val="008947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89470F"/>
    <w:rPr>
      <w:rFonts w:ascii="Consolas" w:hAnsi="Consolas"/>
    </w:rPr>
  </w:style>
  <w:style w:type="table" w:styleId="MediumGrid1">
    <w:name w:val="Medium Grid 1"/>
    <w:basedOn w:val="TableNormal"/>
    <w:uiPriority w:val="67"/>
    <w:locked/>
    <w:rsid w:val="0089470F"/>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89470F"/>
    <w:pPr>
      <w:spacing w:after="0"/>
    </w:pPr>
    <w:tblPr>
      <w:tblStyleRowBandSize w:val="1"/>
      <w:tblStyleColBandSize w:val="1"/>
      <w:tblBorders>
        <w:top w:val="single" w:sz="8" w:space="0" w:color="9FB1B4" w:themeColor="accent1" w:themeTint="BF"/>
        <w:left w:val="single" w:sz="8" w:space="0" w:color="9FB1B4" w:themeColor="accent1" w:themeTint="BF"/>
        <w:bottom w:val="single" w:sz="8" w:space="0" w:color="9FB1B4" w:themeColor="accent1" w:themeTint="BF"/>
        <w:right w:val="single" w:sz="8" w:space="0" w:color="9FB1B4" w:themeColor="accent1" w:themeTint="BF"/>
        <w:insideH w:val="single" w:sz="8" w:space="0" w:color="9FB1B4" w:themeColor="accent1" w:themeTint="BF"/>
        <w:insideV w:val="single" w:sz="8" w:space="0" w:color="9FB1B4" w:themeColor="accent1" w:themeTint="BF"/>
      </w:tblBorders>
    </w:tblPr>
    <w:tcPr>
      <w:shd w:val="clear" w:color="auto" w:fill="DFE5E6" w:themeFill="accent1" w:themeFillTint="3F"/>
    </w:tcPr>
    <w:tblStylePr w:type="firstRow">
      <w:rPr>
        <w:b/>
        <w:bCs/>
      </w:rPr>
    </w:tblStylePr>
    <w:tblStylePr w:type="lastRow">
      <w:rPr>
        <w:b/>
        <w:bCs/>
      </w:rPr>
      <w:tblPr/>
      <w:tcPr>
        <w:tcBorders>
          <w:top w:val="single" w:sz="18" w:space="0" w:color="9FB1B4" w:themeColor="accent1" w:themeTint="BF"/>
        </w:tcBorders>
      </w:tcPr>
    </w:tblStylePr>
    <w:tblStylePr w:type="firstCol">
      <w:rPr>
        <w:b/>
        <w:bCs/>
      </w:rPr>
    </w:tblStylePr>
    <w:tblStylePr w:type="lastCol">
      <w:rPr>
        <w:b/>
        <w:bCs/>
      </w:rPr>
    </w:tblStylePr>
    <w:tblStylePr w:type="band1Vert">
      <w:tblPr/>
      <w:tcPr>
        <w:shd w:val="clear" w:color="auto" w:fill="BFCBCD" w:themeFill="accent1" w:themeFillTint="7F"/>
      </w:tcPr>
    </w:tblStylePr>
    <w:tblStylePr w:type="band1Horz">
      <w:tblPr/>
      <w:tcPr>
        <w:shd w:val="clear" w:color="auto" w:fill="BFCBCD" w:themeFill="accent1" w:themeFillTint="7F"/>
      </w:tcPr>
    </w:tblStylePr>
  </w:style>
  <w:style w:type="table" w:styleId="MediumGrid1-Accent2">
    <w:name w:val="Medium Grid 1 Accent 2"/>
    <w:basedOn w:val="TableNormal"/>
    <w:uiPriority w:val="67"/>
    <w:locked/>
    <w:rsid w:val="0089470F"/>
    <w:pPr>
      <w:spacing w:after="0"/>
    </w:pPr>
    <w:tblPr>
      <w:tblStyleRowBandSize w:val="1"/>
      <w:tblStyleColBandSize w:val="1"/>
      <w:tblBorders>
        <w:top w:val="single" w:sz="8" w:space="0" w:color="49FFB4" w:themeColor="accent2" w:themeTint="BF"/>
        <w:left w:val="single" w:sz="8" w:space="0" w:color="49FFB4" w:themeColor="accent2" w:themeTint="BF"/>
        <w:bottom w:val="single" w:sz="8" w:space="0" w:color="49FFB4" w:themeColor="accent2" w:themeTint="BF"/>
        <w:right w:val="single" w:sz="8" w:space="0" w:color="49FFB4" w:themeColor="accent2" w:themeTint="BF"/>
        <w:insideH w:val="single" w:sz="8" w:space="0" w:color="49FFB4" w:themeColor="accent2" w:themeTint="BF"/>
        <w:insideV w:val="single" w:sz="8" w:space="0" w:color="49FFB4" w:themeColor="accent2" w:themeTint="BF"/>
      </w:tblBorders>
    </w:tblPr>
    <w:tcPr>
      <w:shd w:val="clear" w:color="auto" w:fill="C3FFE6" w:themeFill="accent2" w:themeFillTint="3F"/>
    </w:tcPr>
    <w:tblStylePr w:type="firstRow">
      <w:rPr>
        <w:b/>
        <w:bCs/>
      </w:rPr>
    </w:tblStylePr>
    <w:tblStylePr w:type="lastRow">
      <w:rPr>
        <w:b/>
        <w:bCs/>
      </w:rPr>
      <w:tblPr/>
      <w:tcPr>
        <w:tcBorders>
          <w:top w:val="single" w:sz="18" w:space="0" w:color="49FFB4" w:themeColor="accent2" w:themeTint="BF"/>
        </w:tcBorders>
      </w:tcPr>
    </w:tblStylePr>
    <w:tblStylePr w:type="firstCol">
      <w:rPr>
        <w:b/>
        <w:bCs/>
      </w:rPr>
    </w:tblStylePr>
    <w:tblStylePr w:type="lastCol">
      <w:rPr>
        <w:b/>
        <w:bCs/>
      </w:rPr>
    </w:tblStylePr>
    <w:tblStylePr w:type="band1Vert">
      <w:tblPr/>
      <w:tcPr>
        <w:shd w:val="clear" w:color="auto" w:fill="86FFCD" w:themeFill="accent2" w:themeFillTint="7F"/>
      </w:tcPr>
    </w:tblStylePr>
    <w:tblStylePr w:type="band1Horz">
      <w:tblPr/>
      <w:tcPr>
        <w:shd w:val="clear" w:color="auto" w:fill="86FFCD" w:themeFill="accent2" w:themeFillTint="7F"/>
      </w:tcPr>
    </w:tblStylePr>
  </w:style>
  <w:style w:type="table" w:styleId="MediumGrid1-Accent3">
    <w:name w:val="Medium Grid 1 Accent 3"/>
    <w:basedOn w:val="TableNormal"/>
    <w:uiPriority w:val="67"/>
    <w:locked/>
    <w:rsid w:val="0089470F"/>
    <w:pPr>
      <w:spacing w:after="0"/>
    </w:pPr>
    <w:tblPr>
      <w:tblStyleRowBandSize w:val="1"/>
      <w:tblStyleColBandSize w:val="1"/>
      <w:tblBorders>
        <w:top w:val="single" w:sz="8" w:space="0" w:color="FF9385" w:themeColor="accent3" w:themeTint="BF"/>
        <w:left w:val="single" w:sz="8" w:space="0" w:color="FF9385" w:themeColor="accent3" w:themeTint="BF"/>
        <w:bottom w:val="single" w:sz="8" w:space="0" w:color="FF9385" w:themeColor="accent3" w:themeTint="BF"/>
        <w:right w:val="single" w:sz="8" w:space="0" w:color="FF9385" w:themeColor="accent3" w:themeTint="BF"/>
        <w:insideH w:val="single" w:sz="8" w:space="0" w:color="FF9385" w:themeColor="accent3" w:themeTint="BF"/>
        <w:insideV w:val="single" w:sz="8" w:space="0" w:color="FF9385" w:themeColor="accent3" w:themeTint="BF"/>
      </w:tblBorders>
    </w:tblPr>
    <w:tcPr>
      <w:shd w:val="clear" w:color="auto" w:fill="FFDBD6" w:themeFill="accent3" w:themeFillTint="3F"/>
    </w:tcPr>
    <w:tblStylePr w:type="firstRow">
      <w:rPr>
        <w:b/>
        <w:bCs/>
      </w:rPr>
    </w:tblStylePr>
    <w:tblStylePr w:type="lastRow">
      <w:rPr>
        <w:b/>
        <w:bCs/>
      </w:rPr>
      <w:tblPr/>
      <w:tcPr>
        <w:tcBorders>
          <w:top w:val="single" w:sz="18" w:space="0" w:color="FF9385" w:themeColor="accent3" w:themeTint="BF"/>
        </w:tcBorders>
      </w:tcPr>
    </w:tblStylePr>
    <w:tblStylePr w:type="firstCol">
      <w:rPr>
        <w:b/>
        <w:bCs/>
      </w:rPr>
    </w:tblStylePr>
    <w:tblStylePr w:type="lastCol">
      <w:rPr>
        <w:b/>
        <w:bCs/>
      </w:rPr>
    </w:tblStylePr>
    <w:tblStylePr w:type="band1Vert">
      <w:tblPr/>
      <w:tcPr>
        <w:shd w:val="clear" w:color="auto" w:fill="FFB7AE" w:themeFill="accent3" w:themeFillTint="7F"/>
      </w:tcPr>
    </w:tblStylePr>
    <w:tblStylePr w:type="band1Horz">
      <w:tblPr/>
      <w:tcPr>
        <w:shd w:val="clear" w:color="auto" w:fill="FFB7AE" w:themeFill="accent3" w:themeFillTint="7F"/>
      </w:tcPr>
    </w:tblStylePr>
  </w:style>
  <w:style w:type="table" w:styleId="MediumGrid1-Accent4">
    <w:name w:val="Medium Grid 1 Accent 4"/>
    <w:basedOn w:val="TableNormal"/>
    <w:uiPriority w:val="67"/>
    <w:locked/>
    <w:rsid w:val="0089470F"/>
    <w:pPr>
      <w:spacing w:after="0"/>
    </w:pPr>
    <w:tblPr>
      <w:tblStyleRowBandSize w:val="1"/>
      <w:tblStyleColBandSize w:val="1"/>
      <w:tblBorders>
        <w:top w:val="single" w:sz="8" w:space="0" w:color="E61B1A" w:themeColor="accent4" w:themeTint="BF"/>
        <w:left w:val="single" w:sz="8" w:space="0" w:color="E61B1A" w:themeColor="accent4" w:themeTint="BF"/>
        <w:bottom w:val="single" w:sz="8" w:space="0" w:color="E61B1A" w:themeColor="accent4" w:themeTint="BF"/>
        <w:right w:val="single" w:sz="8" w:space="0" w:color="E61B1A" w:themeColor="accent4" w:themeTint="BF"/>
        <w:insideH w:val="single" w:sz="8" w:space="0" w:color="E61B1A" w:themeColor="accent4" w:themeTint="BF"/>
        <w:insideV w:val="single" w:sz="8" w:space="0" w:color="E61B1A" w:themeColor="accent4" w:themeTint="BF"/>
      </w:tblBorders>
    </w:tblPr>
    <w:tcPr>
      <w:shd w:val="clear" w:color="auto" w:fill="F6B3B3" w:themeFill="accent4" w:themeFillTint="3F"/>
    </w:tcPr>
    <w:tblStylePr w:type="firstRow">
      <w:rPr>
        <w:b/>
        <w:bCs/>
      </w:rPr>
    </w:tblStylePr>
    <w:tblStylePr w:type="lastRow">
      <w:rPr>
        <w:b/>
        <w:bCs/>
      </w:rPr>
      <w:tblPr/>
      <w:tcPr>
        <w:tcBorders>
          <w:top w:val="single" w:sz="18" w:space="0" w:color="E61B1A" w:themeColor="accent4" w:themeTint="BF"/>
        </w:tcBorders>
      </w:tcPr>
    </w:tblStylePr>
    <w:tblStylePr w:type="firstCol">
      <w:rPr>
        <w:b/>
        <w:bCs/>
      </w:rPr>
    </w:tblStylePr>
    <w:tblStylePr w:type="lastCol">
      <w:rPr>
        <w:b/>
        <w:bCs/>
      </w:rPr>
    </w:tblStylePr>
    <w:tblStylePr w:type="band1Vert">
      <w:tblPr/>
      <w:tcPr>
        <w:shd w:val="clear" w:color="auto" w:fill="EE6767" w:themeFill="accent4" w:themeFillTint="7F"/>
      </w:tcPr>
    </w:tblStylePr>
    <w:tblStylePr w:type="band1Horz">
      <w:tblPr/>
      <w:tcPr>
        <w:shd w:val="clear" w:color="auto" w:fill="EE6767" w:themeFill="accent4" w:themeFillTint="7F"/>
      </w:tcPr>
    </w:tblStylePr>
  </w:style>
  <w:style w:type="table" w:styleId="MediumGrid1-Accent5">
    <w:name w:val="Medium Grid 1 Accent 5"/>
    <w:basedOn w:val="TableNormal"/>
    <w:uiPriority w:val="67"/>
    <w:locked/>
    <w:rsid w:val="0089470F"/>
    <w:pPr>
      <w:spacing w:after="0"/>
    </w:pPr>
    <w:tblPr>
      <w:tblStyleRowBandSize w:val="1"/>
      <w:tblStyleColBandSize w:val="1"/>
      <w:tblBorders>
        <w:top w:val="single" w:sz="8" w:space="0" w:color="0078B8" w:themeColor="accent5" w:themeTint="BF"/>
        <w:left w:val="single" w:sz="8" w:space="0" w:color="0078B8" w:themeColor="accent5" w:themeTint="BF"/>
        <w:bottom w:val="single" w:sz="8" w:space="0" w:color="0078B8" w:themeColor="accent5" w:themeTint="BF"/>
        <w:right w:val="single" w:sz="8" w:space="0" w:color="0078B8" w:themeColor="accent5" w:themeTint="BF"/>
        <w:insideH w:val="single" w:sz="8" w:space="0" w:color="0078B8" w:themeColor="accent5" w:themeTint="BF"/>
        <w:insideV w:val="single" w:sz="8" w:space="0" w:color="0078B8" w:themeColor="accent5" w:themeTint="BF"/>
      </w:tblBorders>
    </w:tblPr>
    <w:tcPr>
      <w:shd w:val="clear" w:color="auto" w:fill="93D9FF" w:themeFill="accent5" w:themeFillTint="3F"/>
    </w:tcPr>
    <w:tblStylePr w:type="firstRow">
      <w:rPr>
        <w:b/>
        <w:bCs/>
      </w:rPr>
    </w:tblStylePr>
    <w:tblStylePr w:type="lastRow">
      <w:rPr>
        <w:b/>
        <w:bCs/>
      </w:rPr>
      <w:tblPr/>
      <w:tcPr>
        <w:tcBorders>
          <w:top w:val="single" w:sz="18" w:space="0" w:color="0078B8" w:themeColor="accent5" w:themeTint="BF"/>
        </w:tcBorders>
      </w:tcPr>
    </w:tblStylePr>
    <w:tblStylePr w:type="firstCol">
      <w:rPr>
        <w:b/>
        <w:bCs/>
      </w:rPr>
    </w:tblStylePr>
    <w:tblStylePr w:type="lastCol">
      <w:rPr>
        <w:b/>
        <w:bCs/>
      </w:rPr>
    </w:tblStylePr>
    <w:tblStylePr w:type="band1Vert">
      <w:tblPr/>
      <w:tcPr>
        <w:shd w:val="clear" w:color="auto" w:fill="26B4FF" w:themeFill="accent5" w:themeFillTint="7F"/>
      </w:tcPr>
    </w:tblStylePr>
    <w:tblStylePr w:type="band1Horz">
      <w:tblPr/>
      <w:tcPr>
        <w:shd w:val="clear" w:color="auto" w:fill="26B4FF" w:themeFill="accent5" w:themeFillTint="7F"/>
      </w:tcPr>
    </w:tblStylePr>
  </w:style>
  <w:style w:type="table" w:styleId="MediumGrid1-Accent6">
    <w:name w:val="Medium Grid 1 Accent 6"/>
    <w:basedOn w:val="TableNormal"/>
    <w:uiPriority w:val="67"/>
    <w:locked/>
    <w:rsid w:val="0089470F"/>
    <w:pPr>
      <w:spacing w:after="0"/>
    </w:pPr>
    <w:tblPr>
      <w:tblStyleRowBandSize w:val="1"/>
      <w:tblStyleColBandSize w:val="1"/>
      <w:tblBorders>
        <w:top w:val="single" w:sz="8" w:space="0" w:color="91EBFF" w:themeColor="accent6" w:themeTint="BF"/>
        <w:left w:val="single" w:sz="8" w:space="0" w:color="91EBFF" w:themeColor="accent6" w:themeTint="BF"/>
        <w:bottom w:val="single" w:sz="8" w:space="0" w:color="91EBFF" w:themeColor="accent6" w:themeTint="BF"/>
        <w:right w:val="single" w:sz="8" w:space="0" w:color="91EBFF" w:themeColor="accent6" w:themeTint="BF"/>
        <w:insideH w:val="single" w:sz="8" w:space="0" w:color="91EBFF" w:themeColor="accent6" w:themeTint="BF"/>
        <w:insideV w:val="single" w:sz="8" w:space="0" w:color="91EBFF" w:themeColor="accent6" w:themeTint="BF"/>
      </w:tblBorders>
    </w:tblPr>
    <w:tcPr>
      <w:shd w:val="clear" w:color="auto" w:fill="DAF8FF" w:themeFill="accent6" w:themeFillTint="3F"/>
    </w:tcPr>
    <w:tblStylePr w:type="firstRow">
      <w:rPr>
        <w:b/>
        <w:bCs/>
      </w:rPr>
    </w:tblStylePr>
    <w:tblStylePr w:type="lastRow">
      <w:rPr>
        <w:b/>
        <w:bCs/>
      </w:rPr>
      <w:tblPr/>
      <w:tcPr>
        <w:tcBorders>
          <w:top w:val="single" w:sz="18" w:space="0" w:color="91EBFF" w:themeColor="accent6" w:themeTint="BF"/>
        </w:tcBorders>
      </w:tcPr>
    </w:tblStylePr>
    <w:tblStylePr w:type="firstCol">
      <w:rPr>
        <w:b/>
        <w:bCs/>
      </w:rPr>
    </w:tblStylePr>
    <w:tblStylePr w:type="lastCol">
      <w:rPr>
        <w:b/>
        <w:bCs/>
      </w:rPr>
    </w:tblStylePr>
    <w:tblStylePr w:type="band1Vert">
      <w:tblPr/>
      <w:tcPr>
        <w:shd w:val="clear" w:color="auto" w:fill="B6F1FF" w:themeFill="accent6" w:themeFillTint="7F"/>
      </w:tcPr>
    </w:tblStylePr>
    <w:tblStylePr w:type="band1Horz">
      <w:tblPr/>
      <w:tcPr>
        <w:shd w:val="clear" w:color="auto" w:fill="B6F1FF" w:themeFill="accent6" w:themeFillTint="7F"/>
      </w:tcPr>
    </w:tblStylePr>
  </w:style>
  <w:style w:type="table" w:styleId="MediumGrid2">
    <w:name w:val="Medium Grid 2"/>
    <w:basedOn w:val="TableNormal"/>
    <w:uiPriority w:val="68"/>
    <w:locked/>
    <w:rsid w:val="0089470F"/>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89470F"/>
    <w:pPr>
      <w:spacing w:after="0"/>
    </w:pPr>
    <w:rPr>
      <w:rFonts w:asciiTheme="majorHAnsi" w:eastAsiaTheme="majorEastAsia" w:hAnsiTheme="majorHAnsi" w:cstheme="majorBidi"/>
    </w:rPr>
    <w:tblPr>
      <w:tblStyleRowBandSize w:val="1"/>
      <w:tblStyleColBandSize w:val="1"/>
      <w:tblBorders>
        <w:top w:val="single" w:sz="8" w:space="0" w:color="80989C" w:themeColor="accent1"/>
        <w:left w:val="single" w:sz="8" w:space="0" w:color="80989C" w:themeColor="accent1"/>
        <w:bottom w:val="single" w:sz="8" w:space="0" w:color="80989C" w:themeColor="accent1"/>
        <w:right w:val="single" w:sz="8" w:space="0" w:color="80989C" w:themeColor="accent1"/>
        <w:insideH w:val="single" w:sz="8" w:space="0" w:color="80989C" w:themeColor="accent1"/>
        <w:insideV w:val="single" w:sz="8" w:space="0" w:color="80989C" w:themeColor="accent1"/>
      </w:tblBorders>
    </w:tblPr>
    <w:tcPr>
      <w:shd w:val="clear" w:color="auto" w:fill="DFE5E6" w:themeFill="accent1" w:themeFillTint="3F"/>
    </w:tcPr>
    <w:tblStylePr w:type="firstRow">
      <w:rPr>
        <w:b/>
        <w:bCs/>
        <w:color w:val="000000" w:themeColor="text1"/>
      </w:rPr>
      <w:tblPr/>
      <w:tcPr>
        <w:shd w:val="clear" w:color="auto" w:fill="F2F4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B" w:themeFill="accent1" w:themeFillTint="33"/>
      </w:tcPr>
    </w:tblStylePr>
    <w:tblStylePr w:type="band1Vert">
      <w:tblPr/>
      <w:tcPr>
        <w:shd w:val="clear" w:color="auto" w:fill="BFCBCD" w:themeFill="accent1" w:themeFillTint="7F"/>
      </w:tcPr>
    </w:tblStylePr>
    <w:tblStylePr w:type="band1Horz">
      <w:tblPr/>
      <w:tcPr>
        <w:tcBorders>
          <w:insideH w:val="single" w:sz="6" w:space="0" w:color="80989C" w:themeColor="accent1"/>
          <w:insideV w:val="single" w:sz="6" w:space="0" w:color="80989C" w:themeColor="accent1"/>
        </w:tcBorders>
        <w:shd w:val="clear" w:color="auto" w:fill="BFCBC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89470F"/>
    <w:pPr>
      <w:spacing w:after="0"/>
    </w:pPr>
    <w:rPr>
      <w:rFonts w:asciiTheme="majorHAnsi" w:eastAsiaTheme="majorEastAsia" w:hAnsiTheme="majorHAnsi" w:cstheme="majorBidi"/>
    </w:rPr>
    <w:tblPr>
      <w:tblStyleRowBandSize w:val="1"/>
      <w:tblStyleColBandSize w:val="1"/>
      <w:tblBorders>
        <w:top w:val="single" w:sz="8" w:space="0" w:color="0DFF9C" w:themeColor="accent2"/>
        <w:left w:val="single" w:sz="8" w:space="0" w:color="0DFF9C" w:themeColor="accent2"/>
        <w:bottom w:val="single" w:sz="8" w:space="0" w:color="0DFF9C" w:themeColor="accent2"/>
        <w:right w:val="single" w:sz="8" w:space="0" w:color="0DFF9C" w:themeColor="accent2"/>
        <w:insideH w:val="single" w:sz="8" w:space="0" w:color="0DFF9C" w:themeColor="accent2"/>
        <w:insideV w:val="single" w:sz="8" w:space="0" w:color="0DFF9C" w:themeColor="accent2"/>
      </w:tblBorders>
    </w:tblPr>
    <w:tcPr>
      <w:shd w:val="clear" w:color="auto" w:fill="C3FFE6" w:themeFill="accent2" w:themeFillTint="3F"/>
    </w:tcPr>
    <w:tblStylePr w:type="firstRow">
      <w:rPr>
        <w:b/>
        <w:bCs/>
        <w:color w:val="000000" w:themeColor="text1"/>
      </w:rPr>
      <w:tblPr/>
      <w:tcPr>
        <w:shd w:val="clear" w:color="auto" w:fill="E7FF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FFEA" w:themeFill="accent2" w:themeFillTint="33"/>
      </w:tcPr>
    </w:tblStylePr>
    <w:tblStylePr w:type="band1Vert">
      <w:tblPr/>
      <w:tcPr>
        <w:shd w:val="clear" w:color="auto" w:fill="86FFCD" w:themeFill="accent2" w:themeFillTint="7F"/>
      </w:tcPr>
    </w:tblStylePr>
    <w:tblStylePr w:type="band1Horz">
      <w:tblPr/>
      <w:tcPr>
        <w:tcBorders>
          <w:insideH w:val="single" w:sz="6" w:space="0" w:color="0DFF9C" w:themeColor="accent2"/>
          <w:insideV w:val="single" w:sz="6" w:space="0" w:color="0DFF9C" w:themeColor="accent2"/>
        </w:tcBorders>
        <w:shd w:val="clear" w:color="auto" w:fill="86FFC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89470F"/>
    <w:pPr>
      <w:spacing w:after="0"/>
    </w:pPr>
    <w:rPr>
      <w:rFonts w:asciiTheme="majorHAnsi" w:eastAsiaTheme="majorEastAsia" w:hAnsiTheme="majorHAnsi" w:cstheme="majorBidi"/>
    </w:rPr>
    <w:tblPr>
      <w:tblStyleRowBandSize w:val="1"/>
      <w:tblStyleColBandSize w:val="1"/>
      <w:tblBorders>
        <w:top w:val="single" w:sz="8" w:space="0" w:color="FF705D" w:themeColor="accent3"/>
        <w:left w:val="single" w:sz="8" w:space="0" w:color="FF705D" w:themeColor="accent3"/>
        <w:bottom w:val="single" w:sz="8" w:space="0" w:color="FF705D" w:themeColor="accent3"/>
        <w:right w:val="single" w:sz="8" w:space="0" w:color="FF705D" w:themeColor="accent3"/>
        <w:insideH w:val="single" w:sz="8" w:space="0" w:color="FF705D" w:themeColor="accent3"/>
        <w:insideV w:val="single" w:sz="8" w:space="0" w:color="FF705D" w:themeColor="accent3"/>
      </w:tblBorders>
    </w:tblPr>
    <w:tcPr>
      <w:shd w:val="clear" w:color="auto" w:fill="FFDBD6" w:themeFill="accent3" w:themeFillTint="3F"/>
    </w:tcPr>
    <w:tblStylePr w:type="firstRow">
      <w:rPr>
        <w:b/>
        <w:bCs/>
        <w:color w:val="000000" w:themeColor="text1"/>
      </w:rPr>
      <w:tblPr/>
      <w:tcPr>
        <w:shd w:val="clear" w:color="auto" w:fill="FFF0E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2DE" w:themeFill="accent3" w:themeFillTint="33"/>
      </w:tcPr>
    </w:tblStylePr>
    <w:tblStylePr w:type="band1Vert">
      <w:tblPr/>
      <w:tcPr>
        <w:shd w:val="clear" w:color="auto" w:fill="FFB7AE" w:themeFill="accent3" w:themeFillTint="7F"/>
      </w:tcPr>
    </w:tblStylePr>
    <w:tblStylePr w:type="band1Horz">
      <w:tblPr/>
      <w:tcPr>
        <w:tcBorders>
          <w:insideH w:val="single" w:sz="6" w:space="0" w:color="FF705D" w:themeColor="accent3"/>
          <w:insideV w:val="single" w:sz="6" w:space="0" w:color="FF705D" w:themeColor="accent3"/>
        </w:tcBorders>
        <w:shd w:val="clear" w:color="auto" w:fill="FFB7A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89470F"/>
    <w:pPr>
      <w:spacing w:after="0"/>
    </w:pPr>
    <w:rPr>
      <w:rFonts w:asciiTheme="majorHAnsi" w:eastAsiaTheme="majorEastAsia" w:hAnsiTheme="majorHAnsi" w:cstheme="majorBidi"/>
    </w:rPr>
    <w:tblPr>
      <w:tblStyleRowBandSize w:val="1"/>
      <w:tblStyleColBandSize w:val="1"/>
      <w:tblBorders>
        <w:top w:val="single" w:sz="8" w:space="0" w:color="9B1211" w:themeColor="accent4"/>
        <w:left w:val="single" w:sz="8" w:space="0" w:color="9B1211" w:themeColor="accent4"/>
        <w:bottom w:val="single" w:sz="8" w:space="0" w:color="9B1211" w:themeColor="accent4"/>
        <w:right w:val="single" w:sz="8" w:space="0" w:color="9B1211" w:themeColor="accent4"/>
        <w:insideH w:val="single" w:sz="8" w:space="0" w:color="9B1211" w:themeColor="accent4"/>
        <w:insideV w:val="single" w:sz="8" w:space="0" w:color="9B1211" w:themeColor="accent4"/>
      </w:tblBorders>
    </w:tblPr>
    <w:tcPr>
      <w:shd w:val="clear" w:color="auto" w:fill="F6B3B3" w:themeFill="accent4" w:themeFillTint="3F"/>
    </w:tcPr>
    <w:tblStylePr w:type="firstRow">
      <w:rPr>
        <w:b/>
        <w:bCs/>
        <w:color w:val="000000" w:themeColor="text1"/>
      </w:rPr>
      <w:tblPr/>
      <w:tcPr>
        <w:shd w:val="clear" w:color="auto" w:fill="FBE0E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C2C2" w:themeFill="accent4" w:themeFillTint="33"/>
      </w:tcPr>
    </w:tblStylePr>
    <w:tblStylePr w:type="band1Vert">
      <w:tblPr/>
      <w:tcPr>
        <w:shd w:val="clear" w:color="auto" w:fill="EE6767" w:themeFill="accent4" w:themeFillTint="7F"/>
      </w:tcPr>
    </w:tblStylePr>
    <w:tblStylePr w:type="band1Horz">
      <w:tblPr/>
      <w:tcPr>
        <w:tcBorders>
          <w:insideH w:val="single" w:sz="6" w:space="0" w:color="9B1211" w:themeColor="accent4"/>
          <w:insideV w:val="single" w:sz="6" w:space="0" w:color="9B1211" w:themeColor="accent4"/>
        </w:tcBorders>
        <w:shd w:val="clear" w:color="auto" w:fill="EE676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89470F"/>
    <w:pPr>
      <w:spacing w:after="0"/>
    </w:pPr>
    <w:rPr>
      <w:rFonts w:asciiTheme="majorHAnsi" w:eastAsiaTheme="majorEastAsia" w:hAnsiTheme="majorHAnsi" w:cstheme="majorBidi"/>
    </w:rPr>
    <w:tblPr>
      <w:tblStyleRowBandSize w:val="1"/>
      <w:tblStyleColBandSize w:val="1"/>
      <w:tblBorders>
        <w:top w:val="single" w:sz="8" w:space="0" w:color="00324C" w:themeColor="accent5"/>
        <w:left w:val="single" w:sz="8" w:space="0" w:color="00324C" w:themeColor="accent5"/>
        <w:bottom w:val="single" w:sz="8" w:space="0" w:color="00324C" w:themeColor="accent5"/>
        <w:right w:val="single" w:sz="8" w:space="0" w:color="00324C" w:themeColor="accent5"/>
        <w:insideH w:val="single" w:sz="8" w:space="0" w:color="00324C" w:themeColor="accent5"/>
        <w:insideV w:val="single" w:sz="8" w:space="0" w:color="00324C" w:themeColor="accent5"/>
      </w:tblBorders>
    </w:tblPr>
    <w:tcPr>
      <w:shd w:val="clear" w:color="auto" w:fill="93D9FF" w:themeFill="accent5" w:themeFillTint="3F"/>
    </w:tcPr>
    <w:tblStylePr w:type="firstRow">
      <w:rPr>
        <w:b/>
        <w:bCs/>
        <w:color w:val="000000" w:themeColor="text1"/>
      </w:rPr>
      <w:tblPr/>
      <w:tcPr>
        <w:shd w:val="clear" w:color="auto" w:fill="D4F0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8E0FF" w:themeFill="accent5" w:themeFillTint="33"/>
      </w:tcPr>
    </w:tblStylePr>
    <w:tblStylePr w:type="band1Vert">
      <w:tblPr/>
      <w:tcPr>
        <w:shd w:val="clear" w:color="auto" w:fill="26B4FF" w:themeFill="accent5" w:themeFillTint="7F"/>
      </w:tcPr>
    </w:tblStylePr>
    <w:tblStylePr w:type="band1Horz">
      <w:tblPr/>
      <w:tcPr>
        <w:tcBorders>
          <w:insideH w:val="single" w:sz="6" w:space="0" w:color="00324C" w:themeColor="accent5"/>
          <w:insideV w:val="single" w:sz="6" w:space="0" w:color="00324C" w:themeColor="accent5"/>
        </w:tcBorders>
        <w:shd w:val="clear" w:color="auto" w:fill="26B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89470F"/>
    <w:pPr>
      <w:spacing w:after="0"/>
    </w:pPr>
    <w:rPr>
      <w:rFonts w:asciiTheme="majorHAnsi" w:eastAsiaTheme="majorEastAsia" w:hAnsiTheme="majorHAnsi" w:cstheme="majorBidi"/>
    </w:rPr>
    <w:tblPr>
      <w:tblStyleRowBandSize w:val="1"/>
      <w:tblStyleColBandSize w:val="1"/>
      <w:tblBorders>
        <w:top w:val="single" w:sz="8" w:space="0" w:color="6DE5FF" w:themeColor="accent6"/>
        <w:left w:val="single" w:sz="8" w:space="0" w:color="6DE5FF" w:themeColor="accent6"/>
        <w:bottom w:val="single" w:sz="8" w:space="0" w:color="6DE5FF" w:themeColor="accent6"/>
        <w:right w:val="single" w:sz="8" w:space="0" w:color="6DE5FF" w:themeColor="accent6"/>
        <w:insideH w:val="single" w:sz="8" w:space="0" w:color="6DE5FF" w:themeColor="accent6"/>
        <w:insideV w:val="single" w:sz="8" w:space="0" w:color="6DE5FF" w:themeColor="accent6"/>
      </w:tblBorders>
    </w:tblPr>
    <w:tcPr>
      <w:shd w:val="clear" w:color="auto" w:fill="DAF8FF" w:themeFill="accent6" w:themeFillTint="3F"/>
    </w:tcPr>
    <w:tblStylePr w:type="firstRow">
      <w:rPr>
        <w:b/>
        <w:bCs/>
        <w:color w:val="000000" w:themeColor="text1"/>
      </w:rPr>
      <w:tblPr/>
      <w:tcPr>
        <w:shd w:val="clear" w:color="auto" w:fill="F0FC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9FF" w:themeFill="accent6" w:themeFillTint="33"/>
      </w:tcPr>
    </w:tblStylePr>
    <w:tblStylePr w:type="band1Vert">
      <w:tblPr/>
      <w:tcPr>
        <w:shd w:val="clear" w:color="auto" w:fill="B6F1FF" w:themeFill="accent6" w:themeFillTint="7F"/>
      </w:tcPr>
    </w:tblStylePr>
    <w:tblStylePr w:type="band1Horz">
      <w:tblPr/>
      <w:tcPr>
        <w:tcBorders>
          <w:insideH w:val="single" w:sz="6" w:space="0" w:color="6DE5FF" w:themeColor="accent6"/>
          <w:insideV w:val="single" w:sz="6" w:space="0" w:color="6DE5FF" w:themeColor="accent6"/>
        </w:tcBorders>
        <w:shd w:val="clear" w:color="auto" w:fill="B6F1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89470F"/>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89470F"/>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89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89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89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89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BC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BCD" w:themeFill="accent1" w:themeFillTint="7F"/>
      </w:tcPr>
    </w:tblStylePr>
  </w:style>
  <w:style w:type="table" w:styleId="MediumGrid3-Accent2">
    <w:name w:val="Medium Grid 3 Accent 2"/>
    <w:basedOn w:val="TableNormal"/>
    <w:uiPriority w:val="69"/>
    <w:locked/>
    <w:rsid w:val="0089470F"/>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FFE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FF9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FF9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FF9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FF9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FFC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FFCD" w:themeFill="accent2" w:themeFillTint="7F"/>
      </w:tcPr>
    </w:tblStylePr>
  </w:style>
  <w:style w:type="table" w:styleId="MediumGrid3-Accent3">
    <w:name w:val="Medium Grid 3 Accent 3"/>
    <w:basedOn w:val="TableNormal"/>
    <w:uiPriority w:val="69"/>
    <w:locked/>
    <w:rsid w:val="0089470F"/>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705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705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705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705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7A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7AE" w:themeFill="accent3" w:themeFillTint="7F"/>
      </w:tcPr>
    </w:tblStylePr>
  </w:style>
  <w:style w:type="table" w:styleId="MediumGrid3-Accent4">
    <w:name w:val="Medium Grid 3 Accent 4"/>
    <w:basedOn w:val="TableNormal"/>
    <w:uiPriority w:val="69"/>
    <w:locked/>
    <w:rsid w:val="0089470F"/>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B3B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121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121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121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121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676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6767" w:themeFill="accent4" w:themeFillTint="7F"/>
      </w:tcPr>
    </w:tblStylePr>
  </w:style>
  <w:style w:type="table" w:styleId="MediumGrid3-Accent5">
    <w:name w:val="Medium Grid 3 Accent 5"/>
    <w:basedOn w:val="TableNormal"/>
    <w:uiPriority w:val="69"/>
    <w:locked/>
    <w:rsid w:val="0089470F"/>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3D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4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4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4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4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6B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6B4FF" w:themeFill="accent5" w:themeFillTint="7F"/>
      </w:tcPr>
    </w:tblStylePr>
  </w:style>
  <w:style w:type="table" w:styleId="MediumGrid3-Accent6">
    <w:name w:val="Medium Grid 3 Accent 6"/>
    <w:basedOn w:val="TableNormal"/>
    <w:uiPriority w:val="69"/>
    <w:locked/>
    <w:rsid w:val="0089470F"/>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F8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DE5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DE5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DE5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DE5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F1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F1FF" w:themeFill="accent6" w:themeFillTint="7F"/>
      </w:tcPr>
    </w:tblStylePr>
  </w:style>
  <w:style w:type="table" w:styleId="MediumList1">
    <w:name w:val="Medium List 1"/>
    <w:basedOn w:val="TableNormal"/>
    <w:uiPriority w:val="65"/>
    <w:locked/>
    <w:rsid w:val="0089470F"/>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324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89470F"/>
    <w:pPr>
      <w:spacing w:after="0"/>
    </w:pPr>
    <w:tblPr>
      <w:tblStyleRowBandSize w:val="1"/>
      <w:tblStyleColBandSize w:val="1"/>
      <w:tblBorders>
        <w:top w:val="single" w:sz="8" w:space="0" w:color="80989C" w:themeColor="accent1"/>
        <w:bottom w:val="single" w:sz="8" w:space="0" w:color="80989C" w:themeColor="accent1"/>
      </w:tblBorders>
    </w:tblPr>
    <w:tblStylePr w:type="firstRow">
      <w:rPr>
        <w:rFonts w:asciiTheme="majorHAnsi" w:eastAsiaTheme="majorEastAsia" w:hAnsiTheme="majorHAnsi" w:cstheme="majorBidi"/>
      </w:rPr>
      <w:tblPr/>
      <w:tcPr>
        <w:tcBorders>
          <w:top w:val="nil"/>
          <w:bottom w:val="single" w:sz="8" w:space="0" w:color="80989C" w:themeColor="accent1"/>
        </w:tcBorders>
      </w:tcPr>
    </w:tblStylePr>
    <w:tblStylePr w:type="lastRow">
      <w:rPr>
        <w:b/>
        <w:bCs/>
        <w:color w:val="00324D" w:themeColor="text2"/>
      </w:rPr>
      <w:tblPr/>
      <w:tcPr>
        <w:tcBorders>
          <w:top w:val="single" w:sz="8" w:space="0" w:color="80989C" w:themeColor="accent1"/>
          <w:bottom w:val="single" w:sz="8" w:space="0" w:color="80989C" w:themeColor="accent1"/>
        </w:tcBorders>
      </w:tcPr>
    </w:tblStylePr>
    <w:tblStylePr w:type="firstCol">
      <w:rPr>
        <w:b/>
        <w:bCs/>
      </w:rPr>
    </w:tblStylePr>
    <w:tblStylePr w:type="lastCol">
      <w:rPr>
        <w:b/>
        <w:bCs/>
      </w:rPr>
      <w:tblPr/>
      <w:tcPr>
        <w:tcBorders>
          <w:top w:val="single" w:sz="8" w:space="0" w:color="80989C" w:themeColor="accent1"/>
          <w:bottom w:val="single" w:sz="8" w:space="0" w:color="80989C" w:themeColor="accent1"/>
        </w:tcBorders>
      </w:tcPr>
    </w:tblStylePr>
    <w:tblStylePr w:type="band1Vert">
      <w:tblPr/>
      <w:tcPr>
        <w:shd w:val="clear" w:color="auto" w:fill="DFE5E6" w:themeFill="accent1" w:themeFillTint="3F"/>
      </w:tcPr>
    </w:tblStylePr>
    <w:tblStylePr w:type="band1Horz">
      <w:tblPr/>
      <w:tcPr>
        <w:shd w:val="clear" w:color="auto" w:fill="DFE5E6" w:themeFill="accent1" w:themeFillTint="3F"/>
      </w:tcPr>
    </w:tblStylePr>
  </w:style>
  <w:style w:type="table" w:styleId="MediumList1-Accent2">
    <w:name w:val="Medium List 1 Accent 2"/>
    <w:basedOn w:val="TableNormal"/>
    <w:uiPriority w:val="65"/>
    <w:locked/>
    <w:rsid w:val="0089470F"/>
    <w:pPr>
      <w:spacing w:after="0"/>
    </w:pPr>
    <w:tblPr>
      <w:tblStyleRowBandSize w:val="1"/>
      <w:tblStyleColBandSize w:val="1"/>
      <w:tblBorders>
        <w:top w:val="single" w:sz="8" w:space="0" w:color="0DFF9C" w:themeColor="accent2"/>
        <w:bottom w:val="single" w:sz="8" w:space="0" w:color="0DFF9C" w:themeColor="accent2"/>
      </w:tblBorders>
    </w:tblPr>
    <w:tblStylePr w:type="firstRow">
      <w:rPr>
        <w:rFonts w:asciiTheme="majorHAnsi" w:eastAsiaTheme="majorEastAsia" w:hAnsiTheme="majorHAnsi" w:cstheme="majorBidi"/>
      </w:rPr>
      <w:tblPr/>
      <w:tcPr>
        <w:tcBorders>
          <w:top w:val="nil"/>
          <w:bottom w:val="single" w:sz="8" w:space="0" w:color="0DFF9C" w:themeColor="accent2"/>
        </w:tcBorders>
      </w:tcPr>
    </w:tblStylePr>
    <w:tblStylePr w:type="lastRow">
      <w:rPr>
        <w:b/>
        <w:bCs/>
        <w:color w:val="00324D" w:themeColor="text2"/>
      </w:rPr>
      <w:tblPr/>
      <w:tcPr>
        <w:tcBorders>
          <w:top w:val="single" w:sz="8" w:space="0" w:color="0DFF9C" w:themeColor="accent2"/>
          <w:bottom w:val="single" w:sz="8" w:space="0" w:color="0DFF9C" w:themeColor="accent2"/>
        </w:tcBorders>
      </w:tcPr>
    </w:tblStylePr>
    <w:tblStylePr w:type="firstCol">
      <w:rPr>
        <w:b/>
        <w:bCs/>
      </w:rPr>
    </w:tblStylePr>
    <w:tblStylePr w:type="lastCol">
      <w:rPr>
        <w:b/>
        <w:bCs/>
      </w:rPr>
      <w:tblPr/>
      <w:tcPr>
        <w:tcBorders>
          <w:top w:val="single" w:sz="8" w:space="0" w:color="0DFF9C" w:themeColor="accent2"/>
          <w:bottom w:val="single" w:sz="8" w:space="0" w:color="0DFF9C" w:themeColor="accent2"/>
        </w:tcBorders>
      </w:tcPr>
    </w:tblStylePr>
    <w:tblStylePr w:type="band1Vert">
      <w:tblPr/>
      <w:tcPr>
        <w:shd w:val="clear" w:color="auto" w:fill="C3FFE6" w:themeFill="accent2" w:themeFillTint="3F"/>
      </w:tcPr>
    </w:tblStylePr>
    <w:tblStylePr w:type="band1Horz">
      <w:tblPr/>
      <w:tcPr>
        <w:shd w:val="clear" w:color="auto" w:fill="C3FFE6" w:themeFill="accent2" w:themeFillTint="3F"/>
      </w:tcPr>
    </w:tblStylePr>
  </w:style>
  <w:style w:type="table" w:styleId="MediumList1-Accent3">
    <w:name w:val="Medium List 1 Accent 3"/>
    <w:basedOn w:val="TableNormal"/>
    <w:uiPriority w:val="65"/>
    <w:locked/>
    <w:rsid w:val="0089470F"/>
    <w:pPr>
      <w:spacing w:after="0"/>
    </w:pPr>
    <w:tblPr>
      <w:tblStyleRowBandSize w:val="1"/>
      <w:tblStyleColBandSize w:val="1"/>
      <w:tblBorders>
        <w:top w:val="single" w:sz="8" w:space="0" w:color="FF705D" w:themeColor="accent3"/>
        <w:bottom w:val="single" w:sz="8" w:space="0" w:color="FF705D" w:themeColor="accent3"/>
      </w:tblBorders>
    </w:tblPr>
    <w:tblStylePr w:type="firstRow">
      <w:rPr>
        <w:rFonts w:asciiTheme="majorHAnsi" w:eastAsiaTheme="majorEastAsia" w:hAnsiTheme="majorHAnsi" w:cstheme="majorBidi"/>
      </w:rPr>
      <w:tblPr/>
      <w:tcPr>
        <w:tcBorders>
          <w:top w:val="nil"/>
          <w:bottom w:val="single" w:sz="8" w:space="0" w:color="FF705D" w:themeColor="accent3"/>
        </w:tcBorders>
      </w:tcPr>
    </w:tblStylePr>
    <w:tblStylePr w:type="lastRow">
      <w:rPr>
        <w:b/>
        <w:bCs/>
        <w:color w:val="00324D" w:themeColor="text2"/>
      </w:rPr>
      <w:tblPr/>
      <w:tcPr>
        <w:tcBorders>
          <w:top w:val="single" w:sz="8" w:space="0" w:color="FF705D" w:themeColor="accent3"/>
          <w:bottom w:val="single" w:sz="8" w:space="0" w:color="FF705D" w:themeColor="accent3"/>
        </w:tcBorders>
      </w:tcPr>
    </w:tblStylePr>
    <w:tblStylePr w:type="firstCol">
      <w:rPr>
        <w:b/>
        <w:bCs/>
      </w:rPr>
    </w:tblStylePr>
    <w:tblStylePr w:type="lastCol">
      <w:rPr>
        <w:b/>
        <w:bCs/>
      </w:rPr>
      <w:tblPr/>
      <w:tcPr>
        <w:tcBorders>
          <w:top w:val="single" w:sz="8" w:space="0" w:color="FF705D" w:themeColor="accent3"/>
          <w:bottom w:val="single" w:sz="8" w:space="0" w:color="FF705D" w:themeColor="accent3"/>
        </w:tcBorders>
      </w:tcPr>
    </w:tblStylePr>
    <w:tblStylePr w:type="band1Vert">
      <w:tblPr/>
      <w:tcPr>
        <w:shd w:val="clear" w:color="auto" w:fill="FFDBD6" w:themeFill="accent3" w:themeFillTint="3F"/>
      </w:tcPr>
    </w:tblStylePr>
    <w:tblStylePr w:type="band1Horz">
      <w:tblPr/>
      <w:tcPr>
        <w:shd w:val="clear" w:color="auto" w:fill="FFDBD6" w:themeFill="accent3" w:themeFillTint="3F"/>
      </w:tcPr>
    </w:tblStylePr>
  </w:style>
  <w:style w:type="table" w:styleId="MediumList1-Accent4">
    <w:name w:val="Medium List 1 Accent 4"/>
    <w:basedOn w:val="TableNormal"/>
    <w:uiPriority w:val="65"/>
    <w:locked/>
    <w:rsid w:val="0089470F"/>
    <w:pPr>
      <w:spacing w:after="0"/>
    </w:pPr>
    <w:tblPr>
      <w:tblStyleRowBandSize w:val="1"/>
      <w:tblStyleColBandSize w:val="1"/>
      <w:tblBorders>
        <w:top w:val="single" w:sz="8" w:space="0" w:color="9B1211" w:themeColor="accent4"/>
        <w:bottom w:val="single" w:sz="8" w:space="0" w:color="9B1211" w:themeColor="accent4"/>
      </w:tblBorders>
    </w:tblPr>
    <w:tblStylePr w:type="firstRow">
      <w:rPr>
        <w:rFonts w:asciiTheme="majorHAnsi" w:eastAsiaTheme="majorEastAsia" w:hAnsiTheme="majorHAnsi" w:cstheme="majorBidi"/>
      </w:rPr>
      <w:tblPr/>
      <w:tcPr>
        <w:tcBorders>
          <w:top w:val="nil"/>
          <w:bottom w:val="single" w:sz="8" w:space="0" w:color="9B1211" w:themeColor="accent4"/>
        </w:tcBorders>
      </w:tcPr>
    </w:tblStylePr>
    <w:tblStylePr w:type="lastRow">
      <w:rPr>
        <w:b/>
        <w:bCs/>
        <w:color w:val="00324D" w:themeColor="text2"/>
      </w:rPr>
      <w:tblPr/>
      <w:tcPr>
        <w:tcBorders>
          <w:top w:val="single" w:sz="8" w:space="0" w:color="9B1211" w:themeColor="accent4"/>
          <w:bottom w:val="single" w:sz="8" w:space="0" w:color="9B1211" w:themeColor="accent4"/>
        </w:tcBorders>
      </w:tcPr>
    </w:tblStylePr>
    <w:tblStylePr w:type="firstCol">
      <w:rPr>
        <w:b/>
        <w:bCs/>
      </w:rPr>
    </w:tblStylePr>
    <w:tblStylePr w:type="lastCol">
      <w:rPr>
        <w:b/>
        <w:bCs/>
      </w:rPr>
      <w:tblPr/>
      <w:tcPr>
        <w:tcBorders>
          <w:top w:val="single" w:sz="8" w:space="0" w:color="9B1211" w:themeColor="accent4"/>
          <w:bottom w:val="single" w:sz="8" w:space="0" w:color="9B1211" w:themeColor="accent4"/>
        </w:tcBorders>
      </w:tcPr>
    </w:tblStylePr>
    <w:tblStylePr w:type="band1Vert">
      <w:tblPr/>
      <w:tcPr>
        <w:shd w:val="clear" w:color="auto" w:fill="F6B3B3" w:themeFill="accent4" w:themeFillTint="3F"/>
      </w:tcPr>
    </w:tblStylePr>
    <w:tblStylePr w:type="band1Horz">
      <w:tblPr/>
      <w:tcPr>
        <w:shd w:val="clear" w:color="auto" w:fill="F6B3B3" w:themeFill="accent4" w:themeFillTint="3F"/>
      </w:tcPr>
    </w:tblStylePr>
  </w:style>
  <w:style w:type="table" w:styleId="MediumList1-Accent5">
    <w:name w:val="Medium List 1 Accent 5"/>
    <w:basedOn w:val="TableNormal"/>
    <w:uiPriority w:val="65"/>
    <w:locked/>
    <w:rsid w:val="0089470F"/>
    <w:pPr>
      <w:spacing w:after="0"/>
    </w:pPr>
    <w:tblPr>
      <w:tblStyleRowBandSize w:val="1"/>
      <w:tblStyleColBandSize w:val="1"/>
      <w:tblBorders>
        <w:top w:val="single" w:sz="8" w:space="0" w:color="00324C" w:themeColor="accent5"/>
        <w:bottom w:val="single" w:sz="8" w:space="0" w:color="00324C" w:themeColor="accent5"/>
      </w:tblBorders>
    </w:tblPr>
    <w:tblStylePr w:type="firstRow">
      <w:rPr>
        <w:rFonts w:asciiTheme="majorHAnsi" w:eastAsiaTheme="majorEastAsia" w:hAnsiTheme="majorHAnsi" w:cstheme="majorBidi"/>
      </w:rPr>
      <w:tblPr/>
      <w:tcPr>
        <w:tcBorders>
          <w:top w:val="nil"/>
          <w:bottom w:val="single" w:sz="8" w:space="0" w:color="00324C" w:themeColor="accent5"/>
        </w:tcBorders>
      </w:tcPr>
    </w:tblStylePr>
    <w:tblStylePr w:type="lastRow">
      <w:rPr>
        <w:b/>
        <w:bCs/>
        <w:color w:val="00324D" w:themeColor="text2"/>
      </w:rPr>
      <w:tblPr/>
      <w:tcPr>
        <w:tcBorders>
          <w:top w:val="single" w:sz="8" w:space="0" w:color="00324C" w:themeColor="accent5"/>
          <w:bottom w:val="single" w:sz="8" w:space="0" w:color="00324C" w:themeColor="accent5"/>
        </w:tcBorders>
      </w:tcPr>
    </w:tblStylePr>
    <w:tblStylePr w:type="firstCol">
      <w:rPr>
        <w:b/>
        <w:bCs/>
      </w:rPr>
    </w:tblStylePr>
    <w:tblStylePr w:type="lastCol">
      <w:rPr>
        <w:b/>
        <w:bCs/>
      </w:rPr>
      <w:tblPr/>
      <w:tcPr>
        <w:tcBorders>
          <w:top w:val="single" w:sz="8" w:space="0" w:color="00324C" w:themeColor="accent5"/>
          <w:bottom w:val="single" w:sz="8" w:space="0" w:color="00324C" w:themeColor="accent5"/>
        </w:tcBorders>
      </w:tcPr>
    </w:tblStylePr>
    <w:tblStylePr w:type="band1Vert">
      <w:tblPr/>
      <w:tcPr>
        <w:shd w:val="clear" w:color="auto" w:fill="93D9FF" w:themeFill="accent5" w:themeFillTint="3F"/>
      </w:tcPr>
    </w:tblStylePr>
    <w:tblStylePr w:type="band1Horz">
      <w:tblPr/>
      <w:tcPr>
        <w:shd w:val="clear" w:color="auto" w:fill="93D9FF" w:themeFill="accent5" w:themeFillTint="3F"/>
      </w:tcPr>
    </w:tblStylePr>
  </w:style>
  <w:style w:type="table" w:styleId="MediumList1-Accent6">
    <w:name w:val="Medium List 1 Accent 6"/>
    <w:basedOn w:val="TableNormal"/>
    <w:uiPriority w:val="65"/>
    <w:locked/>
    <w:rsid w:val="0089470F"/>
    <w:pPr>
      <w:spacing w:after="0"/>
    </w:pPr>
    <w:tblPr>
      <w:tblStyleRowBandSize w:val="1"/>
      <w:tblStyleColBandSize w:val="1"/>
      <w:tblBorders>
        <w:top w:val="single" w:sz="8" w:space="0" w:color="6DE5FF" w:themeColor="accent6"/>
        <w:bottom w:val="single" w:sz="8" w:space="0" w:color="6DE5FF" w:themeColor="accent6"/>
      </w:tblBorders>
    </w:tblPr>
    <w:tblStylePr w:type="firstRow">
      <w:rPr>
        <w:rFonts w:asciiTheme="majorHAnsi" w:eastAsiaTheme="majorEastAsia" w:hAnsiTheme="majorHAnsi" w:cstheme="majorBidi"/>
      </w:rPr>
      <w:tblPr/>
      <w:tcPr>
        <w:tcBorders>
          <w:top w:val="nil"/>
          <w:bottom w:val="single" w:sz="8" w:space="0" w:color="6DE5FF" w:themeColor="accent6"/>
        </w:tcBorders>
      </w:tcPr>
    </w:tblStylePr>
    <w:tblStylePr w:type="lastRow">
      <w:rPr>
        <w:b/>
        <w:bCs/>
        <w:color w:val="00324D" w:themeColor="text2"/>
      </w:rPr>
      <w:tblPr/>
      <w:tcPr>
        <w:tcBorders>
          <w:top w:val="single" w:sz="8" w:space="0" w:color="6DE5FF" w:themeColor="accent6"/>
          <w:bottom w:val="single" w:sz="8" w:space="0" w:color="6DE5FF" w:themeColor="accent6"/>
        </w:tcBorders>
      </w:tcPr>
    </w:tblStylePr>
    <w:tblStylePr w:type="firstCol">
      <w:rPr>
        <w:b/>
        <w:bCs/>
      </w:rPr>
    </w:tblStylePr>
    <w:tblStylePr w:type="lastCol">
      <w:rPr>
        <w:b/>
        <w:bCs/>
      </w:rPr>
      <w:tblPr/>
      <w:tcPr>
        <w:tcBorders>
          <w:top w:val="single" w:sz="8" w:space="0" w:color="6DE5FF" w:themeColor="accent6"/>
          <w:bottom w:val="single" w:sz="8" w:space="0" w:color="6DE5FF" w:themeColor="accent6"/>
        </w:tcBorders>
      </w:tcPr>
    </w:tblStylePr>
    <w:tblStylePr w:type="band1Vert">
      <w:tblPr/>
      <w:tcPr>
        <w:shd w:val="clear" w:color="auto" w:fill="DAF8FF" w:themeFill="accent6" w:themeFillTint="3F"/>
      </w:tcPr>
    </w:tblStylePr>
    <w:tblStylePr w:type="band1Horz">
      <w:tblPr/>
      <w:tcPr>
        <w:shd w:val="clear" w:color="auto" w:fill="DAF8FF" w:themeFill="accent6" w:themeFillTint="3F"/>
      </w:tcPr>
    </w:tblStylePr>
  </w:style>
  <w:style w:type="table" w:styleId="MediumList2">
    <w:name w:val="Medium List 2"/>
    <w:basedOn w:val="TableNormal"/>
    <w:uiPriority w:val="66"/>
    <w:locked/>
    <w:rsid w:val="0089470F"/>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89470F"/>
    <w:pPr>
      <w:spacing w:after="0"/>
    </w:pPr>
    <w:rPr>
      <w:rFonts w:asciiTheme="majorHAnsi" w:eastAsiaTheme="majorEastAsia" w:hAnsiTheme="majorHAnsi" w:cstheme="majorBidi"/>
    </w:rPr>
    <w:tblPr>
      <w:tblStyleRowBandSize w:val="1"/>
      <w:tblStyleColBandSize w:val="1"/>
      <w:tblBorders>
        <w:top w:val="single" w:sz="8" w:space="0" w:color="80989C" w:themeColor="accent1"/>
        <w:left w:val="single" w:sz="8" w:space="0" w:color="80989C" w:themeColor="accent1"/>
        <w:bottom w:val="single" w:sz="8" w:space="0" w:color="80989C" w:themeColor="accent1"/>
        <w:right w:val="single" w:sz="8" w:space="0" w:color="80989C" w:themeColor="accent1"/>
      </w:tblBorders>
    </w:tblPr>
    <w:tblStylePr w:type="firstRow">
      <w:rPr>
        <w:sz w:val="24"/>
        <w:szCs w:val="24"/>
      </w:rPr>
      <w:tblPr/>
      <w:tcPr>
        <w:tcBorders>
          <w:top w:val="nil"/>
          <w:left w:val="nil"/>
          <w:bottom w:val="single" w:sz="24" w:space="0" w:color="80989C" w:themeColor="accent1"/>
          <w:right w:val="nil"/>
          <w:insideH w:val="nil"/>
          <w:insideV w:val="nil"/>
        </w:tcBorders>
        <w:shd w:val="clear" w:color="auto" w:fill="FFFFFF" w:themeFill="background1"/>
      </w:tcPr>
    </w:tblStylePr>
    <w:tblStylePr w:type="lastRow">
      <w:tblPr/>
      <w:tcPr>
        <w:tcBorders>
          <w:top w:val="single" w:sz="8" w:space="0" w:color="80989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89C" w:themeColor="accent1"/>
          <w:insideH w:val="nil"/>
          <w:insideV w:val="nil"/>
        </w:tcBorders>
        <w:shd w:val="clear" w:color="auto" w:fill="FFFFFF" w:themeFill="background1"/>
      </w:tcPr>
    </w:tblStylePr>
    <w:tblStylePr w:type="lastCol">
      <w:tblPr/>
      <w:tcPr>
        <w:tcBorders>
          <w:top w:val="nil"/>
          <w:left w:val="single" w:sz="8" w:space="0" w:color="80989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6" w:themeFill="accent1" w:themeFillTint="3F"/>
      </w:tcPr>
    </w:tblStylePr>
    <w:tblStylePr w:type="band1Horz">
      <w:tblPr/>
      <w:tcPr>
        <w:tcBorders>
          <w:top w:val="nil"/>
          <w:bottom w:val="nil"/>
          <w:insideH w:val="nil"/>
          <w:insideV w:val="nil"/>
        </w:tcBorders>
        <w:shd w:val="clear" w:color="auto" w:fill="DFE5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89470F"/>
    <w:pPr>
      <w:spacing w:after="0"/>
    </w:pPr>
    <w:rPr>
      <w:rFonts w:asciiTheme="majorHAnsi" w:eastAsiaTheme="majorEastAsia" w:hAnsiTheme="majorHAnsi" w:cstheme="majorBidi"/>
    </w:rPr>
    <w:tblPr>
      <w:tblStyleRowBandSize w:val="1"/>
      <w:tblStyleColBandSize w:val="1"/>
      <w:tblBorders>
        <w:top w:val="single" w:sz="8" w:space="0" w:color="0DFF9C" w:themeColor="accent2"/>
        <w:left w:val="single" w:sz="8" w:space="0" w:color="0DFF9C" w:themeColor="accent2"/>
        <w:bottom w:val="single" w:sz="8" w:space="0" w:color="0DFF9C" w:themeColor="accent2"/>
        <w:right w:val="single" w:sz="8" w:space="0" w:color="0DFF9C" w:themeColor="accent2"/>
      </w:tblBorders>
    </w:tblPr>
    <w:tblStylePr w:type="firstRow">
      <w:rPr>
        <w:sz w:val="24"/>
        <w:szCs w:val="24"/>
      </w:rPr>
      <w:tblPr/>
      <w:tcPr>
        <w:tcBorders>
          <w:top w:val="nil"/>
          <w:left w:val="nil"/>
          <w:bottom w:val="single" w:sz="24" w:space="0" w:color="0DFF9C" w:themeColor="accent2"/>
          <w:right w:val="nil"/>
          <w:insideH w:val="nil"/>
          <w:insideV w:val="nil"/>
        </w:tcBorders>
        <w:shd w:val="clear" w:color="auto" w:fill="FFFFFF" w:themeFill="background1"/>
      </w:tcPr>
    </w:tblStylePr>
    <w:tblStylePr w:type="lastRow">
      <w:tblPr/>
      <w:tcPr>
        <w:tcBorders>
          <w:top w:val="single" w:sz="8" w:space="0" w:color="0DFF9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FF9C" w:themeColor="accent2"/>
          <w:insideH w:val="nil"/>
          <w:insideV w:val="nil"/>
        </w:tcBorders>
        <w:shd w:val="clear" w:color="auto" w:fill="FFFFFF" w:themeFill="background1"/>
      </w:tcPr>
    </w:tblStylePr>
    <w:tblStylePr w:type="lastCol">
      <w:tblPr/>
      <w:tcPr>
        <w:tcBorders>
          <w:top w:val="nil"/>
          <w:left w:val="single" w:sz="8" w:space="0" w:color="0DFF9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FFE6" w:themeFill="accent2" w:themeFillTint="3F"/>
      </w:tcPr>
    </w:tblStylePr>
    <w:tblStylePr w:type="band1Horz">
      <w:tblPr/>
      <w:tcPr>
        <w:tcBorders>
          <w:top w:val="nil"/>
          <w:bottom w:val="nil"/>
          <w:insideH w:val="nil"/>
          <w:insideV w:val="nil"/>
        </w:tcBorders>
        <w:shd w:val="clear" w:color="auto" w:fill="C3FFE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89470F"/>
    <w:pPr>
      <w:spacing w:after="0"/>
    </w:pPr>
    <w:rPr>
      <w:rFonts w:asciiTheme="majorHAnsi" w:eastAsiaTheme="majorEastAsia" w:hAnsiTheme="majorHAnsi" w:cstheme="majorBidi"/>
    </w:rPr>
    <w:tblPr>
      <w:tblStyleRowBandSize w:val="1"/>
      <w:tblStyleColBandSize w:val="1"/>
      <w:tblBorders>
        <w:top w:val="single" w:sz="8" w:space="0" w:color="FF705D" w:themeColor="accent3"/>
        <w:left w:val="single" w:sz="8" w:space="0" w:color="FF705D" w:themeColor="accent3"/>
        <w:bottom w:val="single" w:sz="8" w:space="0" w:color="FF705D" w:themeColor="accent3"/>
        <w:right w:val="single" w:sz="8" w:space="0" w:color="FF705D" w:themeColor="accent3"/>
      </w:tblBorders>
    </w:tblPr>
    <w:tblStylePr w:type="firstRow">
      <w:rPr>
        <w:sz w:val="24"/>
        <w:szCs w:val="24"/>
      </w:rPr>
      <w:tblPr/>
      <w:tcPr>
        <w:tcBorders>
          <w:top w:val="nil"/>
          <w:left w:val="nil"/>
          <w:bottom w:val="single" w:sz="24" w:space="0" w:color="FF705D" w:themeColor="accent3"/>
          <w:right w:val="nil"/>
          <w:insideH w:val="nil"/>
          <w:insideV w:val="nil"/>
        </w:tcBorders>
        <w:shd w:val="clear" w:color="auto" w:fill="FFFFFF" w:themeFill="background1"/>
      </w:tcPr>
    </w:tblStylePr>
    <w:tblStylePr w:type="lastRow">
      <w:tblPr/>
      <w:tcPr>
        <w:tcBorders>
          <w:top w:val="single" w:sz="8" w:space="0" w:color="FF705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705D" w:themeColor="accent3"/>
          <w:insideH w:val="nil"/>
          <w:insideV w:val="nil"/>
        </w:tcBorders>
        <w:shd w:val="clear" w:color="auto" w:fill="FFFFFF" w:themeFill="background1"/>
      </w:tcPr>
    </w:tblStylePr>
    <w:tblStylePr w:type="lastCol">
      <w:tblPr/>
      <w:tcPr>
        <w:tcBorders>
          <w:top w:val="nil"/>
          <w:left w:val="single" w:sz="8" w:space="0" w:color="FF705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D6" w:themeFill="accent3" w:themeFillTint="3F"/>
      </w:tcPr>
    </w:tblStylePr>
    <w:tblStylePr w:type="band1Horz">
      <w:tblPr/>
      <w:tcPr>
        <w:tcBorders>
          <w:top w:val="nil"/>
          <w:bottom w:val="nil"/>
          <w:insideH w:val="nil"/>
          <w:insideV w:val="nil"/>
        </w:tcBorders>
        <w:shd w:val="clear" w:color="auto" w:fill="FFDB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89470F"/>
    <w:pPr>
      <w:spacing w:after="0"/>
    </w:pPr>
    <w:rPr>
      <w:rFonts w:asciiTheme="majorHAnsi" w:eastAsiaTheme="majorEastAsia" w:hAnsiTheme="majorHAnsi" w:cstheme="majorBidi"/>
    </w:rPr>
    <w:tblPr>
      <w:tblStyleRowBandSize w:val="1"/>
      <w:tblStyleColBandSize w:val="1"/>
      <w:tblBorders>
        <w:top w:val="single" w:sz="8" w:space="0" w:color="9B1211" w:themeColor="accent4"/>
        <w:left w:val="single" w:sz="8" w:space="0" w:color="9B1211" w:themeColor="accent4"/>
        <w:bottom w:val="single" w:sz="8" w:space="0" w:color="9B1211" w:themeColor="accent4"/>
        <w:right w:val="single" w:sz="8" w:space="0" w:color="9B1211" w:themeColor="accent4"/>
      </w:tblBorders>
    </w:tblPr>
    <w:tblStylePr w:type="firstRow">
      <w:rPr>
        <w:sz w:val="24"/>
        <w:szCs w:val="24"/>
      </w:rPr>
      <w:tblPr/>
      <w:tcPr>
        <w:tcBorders>
          <w:top w:val="nil"/>
          <w:left w:val="nil"/>
          <w:bottom w:val="single" w:sz="24" w:space="0" w:color="9B1211" w:themeColor="accent4"/>
          <w:right w:val="nil"/>
          <w:insideH w:val="nil"/>
          <w:insideV w:val="nil"/>
        </w:tcBorders>
        <w:shd w:val="clear" w:color="auto" w:fill="FFFFFF" w:themeFill="background1"/>
      </w:tcPr>
    </w:tblStylePr>
    <w:tblStylePr w:type="lastRow">
      <w:tblPr/>
      <w:tcPr>
        <w:tcBorders>
          <w:top w:val="single" w:sz="8" w:space="0" w:color="9B121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1211" w:themeColor="accent4"/>
          <w:insideH w:val="nil"/>
          <w:insideV w:val="nil"/>
        </w:tcBorders>
        <w:shd w:val="clear" w:color="auto" w:fill="FFFFFF" w:themeFill="background1"/>
      </w:tcPr>
    </w:tblStylePr>
    <w:tblStylePr w:type="lastCol">
      <w:tblPr/>
      <w:tcPr>
        <w:tcBorders>
          <w:top w:val="nil"/>
          <w:left w:val="single" w:sz="8" w:space="0" w:color="9B121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B3B3" w:themeFill="accent4" w:themeFillTint="3F"/>
      </w:tcPr>
    </w:tblStylePr>
    <w:tblStylePr w:type="band1Horz">
      <w:tblPr/>
      <w:tcPr>
        <w:tcBorders>
          <w:top w:val="nil"/>
          <w:bottom w:val="nil"/>
          <w:insideH w:val="nil"/>
          <w:insideV w:val="nil"/>
        </w:tcBorders>
        <w:shd w:val="clear" w:color="auto" w:fill="F6B3B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89470F"/>
    <w:pPr>
      <w:spacing w:after="0"/>
    </w:pPr>
    <w:rPr>
      <w:rFonts w:asciiTheme="majorHAnsi" w:eastAsiaTheme="majorEastAsia" w:hAnsiTheme="majorHAnsi" w:cstheme="majorBidi"/>
    </w:rPr>
    <w:tblPr>
      <w:tblStyleRowBandSize w:val="1"/>
      <w:tblStyleColBandSize w:val="1"/>
      <w:tblBorders>
        <w:top w:val="single" w:sz="8" w:space="0" w:color="00324C" w:themeColor="accent5"/>
        <w:left w:val="single" w:sz="8" w:space="0" w:color="00324C" w:themeColor="accent5"/>
        <w:bottom w:val="single" w:sz="8" w:space="0" w:color="00324C" w:themeColor="accent5"/>
        <w:right w:val="single" w:sz="8" w:space="0" w:color="00324C" w:themeColor="accent5"/>
      </w:tblBorders>
    </w:tblPr>
    <w:tblStylePr w:type="firstRow">
      <w:rPr>
        <w:sz w:val="24"/>
        <w:szCs w:val="24"/>
      </w:rPr>
      <w:tblPr/>
      <w:tcPr>
        <w:tcBorders>
          <w:top w:val="nil"/>
          <w:left w:val="nil"/>
          <w:bottom w:val="single" w:sz="24" w:space="0" w:color="00324C" w:themeColor="accent5"/>
          <w:right w:val="nil"/>
          <w:insideH w:val="nil"/>
          <w:insideV w:val="nil"/>
        </w:tcBorders>
        <w:shd w:val="clear" w:color="auto" w:fill="FFFFFF" w:themeFill="background1"/>
      </w:tcPr>
    </w:tblStylePr>
    <w:tblStylePr w:type="lastRow">
      <w:tblPr/>
      <w:tcPr>
        <w:tcBorders>
          <w:top w:val="single" w:sz="8" w:space="0" w:color="00324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4C" w:themeColor="accent5"/>
          <w:insideH w:val="nil"/>
          <w:insideV w:val="nil"/>
        </w:tcBorders>
        <w:shd w:val="clear" w:color="auto" w:fill="FFFFFF" w:themeFill="background1"/>
      </w:tcPr>
    </w:tblStylePr>
    <w:tblStylePr w:type="lastCol">
      <w:tblPr/>
      <w:tcPr>
        <w:tcBorders>
          <w:top w:val="nil"/>
          <w:left w:val="single" w:sz="8" w:space="0" w:color="00324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3D9FF" w:themeFill="accent5" w:themeFillTint="3F"/>
      </w:tcPr>
    </w:tblStylePr>
    <w:tblStylePr w:type="band1Horz">
      <w:tblPr/>
      <w:tcPr>
        <w:tcBorders>
          <w:top w:val="nil"/>
          <w:bottom w:val="nil"/>
          <w:insideH w:val="nil"/>
          <w:insideV w:val="nil"/>
        </w:tcBorders>
        <w:shd w:val="clear" w:color="auto" w:fill="93D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89470F"/>
    <w:pPr>
      <w:spacing w:after="0"/>
    </w:pPr>
    <w:rPr>
      <w:rFonts w:asciiTheme="majorHAnsi" w:eastAsiaTheme="majorEastAsia" w:hAnsiTheme="majorHAnsi" w:cstheme="majorBidi"/>
    </w:rPr>
    <w:tblPr>
      <w:tblStyleRowBandSize w:val="1"/>
      <w:tblStyleColBandSize w:val="1"/>
      <w:tblBorders>
        <w:top w:val="single" w:sz="8" w:space="0" w:color="6DE5FF" w:themeColor="accent6"/>
        <w:left w:val="single" w:sz="8" w:space="0" w:color="6DE5FF" w:themeColor="accent6"/>
        <w:bottom w:val="single" w:sz="8" w:space="0" w:color="6DE5FF" w:themeColor="accent6"/>
        <w:right w:val="single" w:sz="8" w:space="0" w:color="6DE5FF" w:themeColor="accent6"/>
      </w:tblBorders>
    </w:tblPr>
    <w:tblStylePr w:type="firstRow">
      <w:rPr>
        <w:sz w:val="24"/>
        <w:szCs w:val="24"/>
      </w:rPr>
      <w:tblPr/>
      <w:tcPr>
        <w:tcBorders>
          <w:top w:val="nil"/>
          <w:left w:val="nil"/>
          <w:bottom w:val="single" w:sz="24" w:space="0" w:color="6DE5FF" w:themeColor="accent6"/>
          <w:right w:val="nil"/>
          <w:insideH w:val="nil"/>
          <w:insideV w:val="nil"/>
        </w:tcBorders>
        <w:shd w:val="clear" w:color="auto" w:fill="FFFFFF" w:themeFill="background1"/>
      </w:tcPr>
    </w:tblStylePr>
    <w:tblStylePr w:type="lastRow">
      <w:tblPr/>
      <w:tcPr>
        <w:tcBorders>
          <w:top w:val="single" w:sz="8" w:space="0" w:color="6DE5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DE5FF" w:themeColor="accent6"/>
          <w:insideH w:val="nil"/>
          <w:insideV w:val="nil"/>
        </w:tcBorders>
        <w:shd w:val="clear" w:color="auto" w:fill="FFFFFF" w:themeFill="background1"/>
      </w:tcPr>
    </w:tblStylePr>
    <w:tblStylePr w:type="lastCol">
      <w:tblPr/>
      <w:tcPr>
        <w:tcBorders>
          <w:top w:val="nil"/>
          <w:left w:val="single" w:sz="8" w:space="0" w:color="6DE5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F8FF" w:themeFill="accent6" w:themeFillTint="3F"/>
      </w:tcPr>
    </w:tblStylePr>
    <w:tblStylePr w:type="band1Horz">
      <w:tblPr/>
      <w:tcPr>
        <w:tcBorders>
          <w:top w:val="nil"/>
          <w:bottom w:val="nil"/>
          <w:insideH w:val="nil"/>
          <w:insideV w:val="nil"/>
        </w:tcBorders>
        <w:shd w:val="clear" w:color="auto" w:fill="DAF8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89470F"/>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89470F"/>
    <w:pPr>
      <w:spacing w:after="0"/>
    </w:pPr>
    <w:tblPr>
      <w:tblStyleRowBandSize w:val="1"/>
      <w:tblStyleColBandSize w:val="1"/>
      <w:tblBorders>
        <w:top w:val="single" w:sz="8" w:space="0" w:color="9FB1B4" w:themeColor="accent1" w:themeTint="BF"/>
        <w:left w:val="single" w:sz="8" w:space="0" w:color="9FB1B4" w:themeColor="accent1" w:themeTint="BF"/>
        <w:bottom w:val="single" w:sz="8" w:space="0" w:color="9FB1B4" w:themeColor="accent1" w:themeTint="BF"/>
        <w:right w:val="single" w:sz="8" w:space="0" w:color="9FB1B4" w:themeColor="accent1" w:themeTint="BF"/>
        <w:insideH w:val="single" w:sz="8" w:space="0" w:color="9FB1B4" w:themeColor="accent1" w:themeTint="BF"/>
      </w:tblBorders>
    </w:tblPr>
    <w:tblStylePr w:type="firstRow">
      <w:pPr>
        <w:spacing w:before="0" w:after="0" w:line="240" w:lineRule="auto"/>
      </w:pPr>
      <w:rPr>
        <w:b/>
        <w:bCs/>
        <w:color w:val="FFFFFF" w:themeColor="background1"/>
      </w:rPr>
      <w:tblPr/>
      <w:tcPr>
        <w:tcBorders>
          <w:top w:val="single" w:sz="8" w:space="0" w:color="9FB1B4" w:themeColor="accent1" w:themeTint="BF"/>
          <w:left w:val="single" w:sz="8" w:space="0" w:color="9FB1B4" w:themeColor="accent1" w:themeTint="BF"/>
          <w:bottom w:val="single" w:sz="8" w:space="0" w:color="9FB1B4" w:themeColor="accent1" w:themeTint="BF"/>
          <w:right w:val="single" w:sz="8" w:space="0" w:color="9FB1B4" w:themeColor="accent1" w:themeTint="BF"/>
          <w:insideH w:val="nil"/>
          <w:insideV w:val="nil"/>
        </w:tcBorders>
        <w:shd w:val="clear" w:color="auto" w:fill="80989C" w:themeFill="accent1"/>
      </w:tcPr>
    </w:tblStylePr>
    <w:tblStylePr w:type="lastRow">
      <w:pPr>
        <w:spacing w:before="0" w:after="0" w:line="240" w:lineRule="auto"/>
      </w:pPr>
      <w:rPr>
        <w:b/>
        <w:bCs/>
      </w:rPr>
      <w:tblPr/>
      <w:tcPr>
        <w:tcBorders>
          <w:top w:val="double" w:sz="6" w:space="0" w:color="9FB1B4" w:themeColor="accent1" w:themeTint="BF"/>
          <w:left w:val="single" w:sz="8" w:space="0" w:color="9FB1B4" w:themeColor="accent1" w:themeTint="BF"/>
          <w:bottom w:val="single" w:sz="8" w:space="0" w:color="9FB1B4" w:themeColor="accent1" w:themeTint="BF"/>
          <w:right w:val="single" w:sz="8" w:space="0" w:color="9FB1B4"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6" w:themeFill="accent1" w:themeFillTint="3F"/>
      </w:tcPr>
    </w:tblStylePr>
    <w:tblStylePr w:type="band1Horz">
      <w:tblPr/>
      <w:tcPr>
        <w:tcBorders>
          <w:insideH w:val="nil"/>
          <w:insideV w:val="nil"/>
        </w:tcBorders>
        <w:shd w:val="clear" w:color="auto" w:fill="DFE5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89470F"/>
    <w:pPr>
      <w:spacing w:after="0"/>
    </w:pPr>
    <w:tblPr>
      <w:tblStyleRowBandSize w:val="1"/>
      <w:tblStyleColBandSize w:val="1"/>
      <w:tblBorders>
        <w:top w:val="single" w:sz="8" w:space="0" w:color="49FFB4" w:themeColor="accent2" w:themeTint="BF"/>
        <w:left w:val="single" w:sz="8" w:space="0" w:color="49FFB4" w:themeColor="accent2" w:themeTint="BF"/>
        <w:bottom w:val="single" w:sz="8" w:space="0" w:color="49FFB4" w:themeColor="accent2" w:themeTint="BF"/>
        <w:right w:val="single" w:sz="8" w:space="0" w:color="49FFB4" w:themeColor="accent2" w:themeTint="BF"/>
        <w:insideH w:val="single" w:sz="8" w:space="0" w:color="49FFB4" w:themeColor="accent2" w:themeTint="BF"/>
      </w:tblBorders>
    </w:tblPr>
    <w:tblStylePr w:type="firstRow">
      <w:pPr>
        <w:spacing w:before="0" w:after="0" w:line="240" w:lineRule="auto"/>
      </w:pPr>
      <w:rPr>
        <w:b/>
        <w:bCs/>
        <w:color w:val="FFFFFF" w:themeColor="background1"/>
      </w:rPr>
      <w:tblPr/>
      <w:tcPr>
        <w:tcBorders>
          <w:top w:val="single" w:sz="8" w:space="0" w:color="49FFB4" w:themeColor="accent2" w:themeTint="BF"/>
          <w:left w:val="single" w:sz="8" w:space="0" w:color="49FFB4" w:themeColor="accent2" w:themeTint="BF"/>
          <w:bottom w:val="single" w:sz="8" w:space="0" w:color="49FFB4" w:themeColor="accent2" w:themeTint="BF"/>
          <w:right w:val="single" w:sz="8" w:space="0" w:color="49FFB4" w:themeColor="accent2" w:themeTint="BF"/>
          <w:insideH w:val="nil"/>
          <w:insideV w:val="nil"/>
        </w:tcBorders>
        <w:shd w:val="clear" w:color="auto" w:fill="0DFF9C" w:themeFill="accent2"/>
      </w:tcPr>
    </w:tblStylePr>
    <w:tblStylePr w:type="lastRow">
      <w:pPr>
        <w:spacing w:before="0" w:after="0" w:line="240" w:lineRule="auto"/>
      </w:pPr>
      <w:rPr>
        <w:b/>
        <w:bCs/>
      </w:rPr>
      <w:tblPr/>
      <w:tcPr>
        <w:tcBorders>
          <w:top w:val="double" w:sz="6" w:space="0" w:color="49FFB4" w:themeColor="accent2" w:themeTint="BF"/>
          <w:left w:val="single" w:sz="8" w:space="0" w:color="49FFB4" w:themeColor="accent2" w:themeTint="BF"/>
          <w:bottom w:val="single" w:sz="8" w:space="0" w:color="49FFB4" w:themeColor="accent2" w:themeTint="BF"/>
          <w:right w:val="single" w:sz="8" w:space="0" w:color="49FFB4" w:themeColor="accent2" w:themeTint="BF"/>
          <w:insideH w:val="nil"/>
          <w:insideV w:val="nil"/>
        </w:tcBorders>
      </w:tcPr>
    </w:tblStylePr>
    <w:tblStylePr w:type="firstCol">
      <w:rPr>
        <w:b/>
        <w:bCs/>
      </w:rPr>
    </w:tblStylePr>
    <w:tblStylePr w:type="lastCol">
      <w:rPr>
        <w:b/>
        <w:bCs/>
      </w:rPr>
    </w:tblStylePr>
    <w:tblStylePr w:type="band1Vert">
      <w:tblPr/>
      <w:tcPr>
        <w:shd w:val="clear" w:color="auto" w:fill="C3FFE6" w:themeFill="accent2" w:themeFillTint="3F"/>
      </w:tcPr>
    </w:tblStylePr>
    <w:tblStylePr w:type="band1Horz">
      <w:tblPr/>
      <w:tcPr>
        <w:tcBorders>
          <w:insideH w:val="nil"/>
          <w:insideV w:val="nil"/>
        </w:tcBorders>
        <w:shd w:val="clear" w:color="auto" w:fill="C3FFE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89470F"/>
    <w:pPr>
      <w:spacing w:after="0"/>
    </w:pPr>
    <w:tblPr>
      <w:tblStyleRowBandSize w:val="1"/>
      <w:tblStyleColBandSize w:val="1"/>
      <w:tblBorders>
        <w:top w:val="single" w:sz="8" w:space="0" w:color="FF9385" w:themeColor="accent3" w:themeTint="BF"/>
        <w:left w:val="single" w:sz="8" w:space="0" w:color="FF9385" w:themeColor="accent3" w:themeTint="BF"/>
        <w:bottom w:val="single" w:sz="8" w:space="0" w:color="FF9385" w:themeColor="accent3" w:themeTint="BF"/>
        <w:right w:val="single" w:sz="8" w:space="0" w:color="FF9385" w:themeColor="accent3" w:themeTint="BF"/>
        <w:insideH w:val="single" w:sz="8" w:space="0" w:color="FF9385" w:themeColor="accent3" w:themeTint="BF"/>
      </w:tblBorders>
    </w:tblPr>
    <w:tblStylePr w:type="firstRow">
      <w:pPr>
        <w:spacing w:before="0" w:after="0" w:line="240" w:lineRule="auto"/>
      </w:pPr>
      <w:rPr>
        <w:b/>
        <w:bCs/>
        <w:color w:val="FFFFFF" w:themeColor="background1"/>
      </w:rPr>
      <w:tblPr/>
      <w:tcPr>
        <w:tcBorders>
          <w:top w:val="single" w:sz="8" w:space="0" w:color="FF9385" w:themeColor="accent3" w:themeTint="BF"/>
          <w:left w:val="single" w:sz="8" w:space="0" w:color="FF9385" w:themeColor="accent3" w:themeTint="BF"/>
          <w:bottom w:val="single" w:sz="8" w:space="0" w:color="FF9385" w:themeColor="accent3" w:themeTint="BF"/>
          <w:right w:val="single" w:sz="8" w:space="0" w:color="FF9385" w:themeColor="accent3" w:themeTint="BF"/>
          <w:insideH w:val="nil"/>
          <w:insideV w:val="nil"/>
        </w:tcBorders>
        <w:shd w:val="clear" w:color="auto" w:fill="FF705D" w:themeFill="accent3"/>
      </w:tcPr>
    </w:tblStylePr>
    <w:tblStylePr w:type="lastRow">
      <w:pPr>
        <w:spacing w:before="0" w:after="0" w:line="240" w:lineRule="auto"/>
      </w:pPr>
      <w:rPr>
        <w:b/>
        <w:bCs/>
      </w:rPr>
      <w:tblPr/>
      <w:tcPr>
        <w:tcBorders>
          <w:top w:val="double" w:sz="6" w:space="0" w:color="FF9385" w:themeColor="accent3" w:themeTint="BF"/>
          <w:left w:val="single" w:sz="8" w:space="0" w:color="FF9385" w:themeColor="accent3" w:themeTint="BF"/>
          <w:bottom w:val="single" w:sz="8" w:space="0" w:color="FF9385" w:themeColor="accent3" w:themeTint="BF"/>
          <w:right w:val="single" w:sz="8" w:space="0" w:color="FF938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BD6" w:themeFill="accent3" w:themeFillTint="3F"/>
      </w:tcPr>
    </w:tblStylePr>
    <w:tblStylePr w:type="band1Horz">
      <w:tblPr/>
      <w:tcPr>
        <w:tcBorders>
          <w:insideH w:val="nil"/>
          <w:insideV w:val="nil"/>
        </w:tcBorders>
        <w:shd w:val="clear" w:color="auto" w:fill="FFDB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89470F"/>
    <w:pPr>
      <w:spacing w:after="0"/>
    </w:pPr>
    <w:tblPr>
      <w:tblStyleRowBandSize w:val="1"/>
      <w:tblStyleColBandSize w:val="1"/>
      <w:tblBorders>
        <w:top w:val="single" w:sz="8" w:space="0" w:color="E61B1A" w:themeColor="accent4" w:themeTint="BF"/>
        <w:left w:val="single" w:sz="8" w:space="0" w:color="E61B1A" w:themeColor="accent4" w:themeTint="BF"/>
        <w:bottom w:val="single" w:sz="8" w:space="0" w:color="E61B1A" w:themeColor="accent4" w:themeTint="BF"/>
        <w:right w:val="single" w:sz="8" w:space="0" w:color="E61B1A" w:themeColor="accent4" w:themeTint="BF"/>
        <w:insideH w:val="single" w:sz="8" w:space="0" w:color="E61B1A" w:themeColor="accent4" w:themeTint="BF"/>
      </w:tblBorders>
    </w:tblPr>
    <w:tblStylePr w:type="firstRow">
      <w:pPr>
        <w:spacing w:before="0" w:after="0" w:line="240" w:lineRule="auto"/>
      </w:pPr>
      <w:rPr>
        <w:b/>
        <w:bCs/>
        <w:color w:val="FFFFFF" w:themeColor="background1"/>
      </w:rPr>
      <w:tblPr/>
      <w:tcPr>
        <w:tcBorders>
          <w:top w:val="single" w:sz="8" w:space="0" w:color="E61B1A" w:themeColor="accent4" w:themeTint="BF"/>
          <w:left w:val="single" w:sz="8" w:space="0" w:color="E61B1A" w:themeColor="accent4" w:themeTint="BF"/>
          <w:bottom w:val="single" w:sz="8" w:space="0" w:color="E61B1A" w:themeColor="accent4" w:themeTint="BF"/>
          <w:right w:val="single" w:sz="8" w:space="0" w:color="E61B1A" w:themeColor="accent4" w:themeTint="BF"/>
          <w:insideH w:val="nil"/>
          <w:insideV w:val="nil"/>
        </w:tcBorders>
        <w:shd w:val="clear" w:color="auto" w:fill="9B1211" w:themeFill="accent4"/>
      </w:tcPr>
    </w:tblStylePr>
    <w:tblStylePr w:type="lastRow">
      <w:pPr>
        <w:spacing w:before="0" w:after="0" w:line="240" w:lineRule="auto"/>
      </w:pPr>
      <w:rPr>
        <w:b/>
        <w:bCs/>
      </w:rPr>
      <w:tblPr/>
      <w:tcPr>
        <w:tcBorders>
          <w:top w:val="double" w:sz="6" w:space="0" w:color="E61B1A" w:themeColor="accent4" w:themeTint="BF"/>
          <w:left w:val="single" w:sz="8" w:space="0" w:color="E61B1A" w:themeColor="accent4" w:themeTint="BF"/>
          <w:bottom w:val="single" w:sz="8" w:space="0" w:color="E61B1A" w:themeColor="accent4" w:themeTint="BF"/>
          <w:right w:val="single" w:sz="8" w:space="0" w:color="E61B1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6B3B3" w:themeFill="accent4" w:themeFillTint="3F"/>
      </w:tcPr>
    </w:tblStylePr>
    <w:tblStylePr w:type="band1Horz">
      <w:tblPr/>
      <w:tcPr>
        <w:tcBorders>
          <w:insideH w:val="nil"/>
          <w:insideV w:val="nil"/>
        </w:tcBorders>
        <w:shd w:val="clear" w:color="auto" w:fill="F6B3B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89470F"/>
    <w:pPr>
      <w:spacing w:after="0"/>
    </w:pPr>
    <w:tblPr>
      <w:tblStyleRowBandSize w:val="1"/>
      <w:tblStyleColBandSize w:val="1"/>
      <w:tblBorders>
        <w:top w:val="single" w:sz="8" w:space="0" w:color="0078B8" w:themeColor="accent5" w:themeTint="BF"/>
        <w:left w:val="single" w:sz="8" w:space="0" w:color="0078B8" w:themeColor="accent5" w:themeTint="BF"/>
        <w:bottom w:val="single" w:sz="8" w:space="0" w:color="0078B8" w:themeColor="accent5" w:themeTint="BF"/>
        <w:right w:val="single" w:sz="8" w:space="0" w:color="0078B8" w:themeColor="accent5" w:themeTint="BF"/>
        <w:insideH w:val="single" w:sz="8" w:space="0" w:color="0078B8" w:themeColor="accent5" w:themeTint="BF"/>
      </w:tblBorders>
    </w:tblPr>
    <w:tblStylePr w:type="firstRow">
      <w:pPr>
        <w:spacing w:before="0" w:after="0" w:line="240" w:lineRule="auto"/>
      </w:pPr>
      <w:rPr>
        <w:b/>
        <w:bCs/>
        <w:color w:val="FFFFFF" w:themeColor="background1"/>
      </w:rPr>
      <w:tblPr/>
      <w:tcPr>
        <w:tcBorders>
          <w:top w:val="single" w:sz="8" w:space="0" w:color="0078B8" w:themeColor="accent5" w:themeTint="BF"/>
          <w:left w:val="single" w:sz="8" w:space="0" w:color="0078B8" w:themeColor="accent5" w:themeTint="BF"/>
          <w:bottom w:val="single" w:sz="8" w:space="0" w:color="0078B8" w:themeColor="accent5" w:themeTint="BF"/>
          <w:right w:val="single" w:sz="8" w:space="0" w:color="0078B8" w:themeColor="accent5" w:themeTint="BF"/>
          <w:insideH w:val="nil"/>
          <w:insideV w:val="nil"/>
        </w:tcBorders>
        <w:shd w:val="clear" w:color="auto" w:fill="00324C" w:themeFill="accent5"/>
      </w:tcPr>
    </w:tblStylePr>
    <w:tblStylePr w:type="lastRow">
      <w:pPr>
        <w:spacing w:before="0" w:after="0" w:line="240" w:lineRule="auto"/>
      </w:pPr>
      <w:rPr>
        <w:b/>
        <w:bCs/>
      </w:rPr>
      <w:tblPr/>
      <w:tcPr>
        <w:tcBorders>
          <w:top w:val="double" w:sz="6" w:space="0" w:color="0078B8" w:themeColor="accent5" w:themeTint="BF"/>
          <w:left w:val="single" w:sz="8" w:space="0" w:color="0078B8" w:themeColor="accent5" w:themeTint="BF"/>
          <w:bottom w:val="single" w:sz="8" w:space="0" w:color="0078B8" w:themeColor="accent5" w:themeTint="BF"/>
          <w:right w:val="single" w:sz="8" w:space="0" w:color="0078B8" w:themeColor="accent5" w:themeTint="BF"/>
          <w:insideH w:val="nil"/>
          <w:insideV w:val="nil"/>
        </w:tcBorders>
      </w:tcPr>
    </w:tblStylePr>
    <w:tblStylePr w:type="firstCol">
      <w:rPr>
        <w:b/>
        <w:bCs/>
      </w:rPr>
    </w:tblStylePr>
    <w:tblStylePr w:type="lastCol">
      <w:rPr>
        <w:b/>
        <w:bCs/>
      </w:rPr>
    </w:tblStylePr>
    <w:tblStylePr w:type="band1Vert">
      <w:tblPr/>
      <w:tcPr>
        <w:shd w:val="clear" w:color="auto" w:fill="93D9FF" w:themeFill="accent5" w:themeFillTint="3F"/>
      </w:tcPr>
    </w:tblStylePr>
    <w:tblStylePr w:type="band1Horz">
      <w:tblPr/>
      <w:tcPr>
        <w:tcBorders>
          <w:insideH w:val="nil"/>
          <w:insideV w:val="nil"/>
        </w:tcBorders>
        <w:shd w:val="clear" w:color="auto" w:fill="93D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9470F"/>
    <w:pPr>
      <w:spacing w:after="0"/>
    </w:pPr>
    <w:tblPr>
      <w:tblStyleRowBandSize w:val="1"/>
      <w:tblStyleColBandSize w:val="1"/>
      <w:tblBorders>
        <w:top w:val="single" w:sz="8" w:space="0" w:color="91EBFF" w:themeColor="accent6" w:themeTint="BF"/>
        <w:left w:val="single" w:sz="8" w:space="0" w:color="91EBFF" w:themeColor="accent6" w:themeTint="BF"/>
        <w:bottom w:val="single" w:sz="8" w:space="0" w:color="91EBFF" w:themeColor="accent6" w:themeTint="BF"/>
        <w:right w:val="single" w:sz="8" w:space="0" w:color="91EBFF" w:themeColor="accent6" w:themeTint="BF"/>
        <w:insideH w:val="single" w:sz="8" w:space="0" w:color="91EBFF" w:themeColor="accent6" w:themeTint="BF"/>
      </w:tblBorders>
    </w:tblPr>
    <w:tblStylePr w:type="firstRow">
      <w:pPr>
        <w:spacing w:before="0" w:after="0" w:line="240" w:lineRule="auto"/>
      </w:pPr>
      <w:rPr>
        <w:b/>
        <w:bCs/>
        <w:color w:val="FFFFFF" w:themeColor="background1"/>
      </w:rPr>
      <w:tblPr/>
      <w:tcPr>
        <w:tcBorders>
          <w:top w:val="single" w:sz="8" w:space="0" w:color="91EBFF" w:themeColor="accent6" w:themeTint="BF"/>
          <w:left w:val="single" w:sz="8" w:space="0" w:color="91EBFF" w:themeColor="accent6" w:themeTint="BF"/>
          <w:bottom w:val="single" w:sz="8" w:space="0" w:color="91EBFF" w:themeColor="accent6" w:themeTint="BF"/>
          <w:right w:val="single" w:sz="8" w:space="0" w:color="91EBFF" w:themeColor="accent6" w:themeTint="BF"/>
          <w:insideH w:val="nil"/>
          <w:insideV w:val="nil"/>
        </w:tcBorders>
        <w:shd w:val="clear" w:color="auto" w:fill="6DE5FF" w:themeFill="accent6"/>
      </w:tcPr>
    </w:tblStylePr>
    <w:tblStylePr w:type="lastRow">
      <w:pPr>
        <w:spacing w:before="0" w:after="0" w:line="240" w:lineRule="auto"/>
      </w:pPr>
      <w:rPr>
        <w:b/>
        <w:bCs/>
      </w:rPr>
      <w:tblPr/>
      <w:tcPr>
        <w:tcBorders>
          <w:top w:val="double" w:sz="6" w:space="0" w:color="91EBFF" w:themeColor="accent6" w:themeTint="BF"/>
          <w:left w:val="single" w:sz="8" w:space="0" w:color="91EBFF" w:themeColor="accent6" w:themeTint="BF"/>
          <w:bottom w:val="single" w:sz="8" w:space="0" w:color="91EBFF" w:themeColor="accent6" w:themeTint="BF"/>
          <w:right w:val="single" w:sz="8" w:space="0" w:color="91EB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F8FF" w:themeFill="accent6" w:themeFillTint="3F"/>
      </w:tcPr>
    </w:tblStylePr>
    <w:tblStylePr w:type="band1Horz">
      <w:tblPr/>
      <w:tcPr>
        <w:tcBorders>
          <w:insideH w:val="nil"/>
          <w:insideV w:val="nil"/>
        </w:tcBorders>
        <w:shd w:val="clear" w:color="auto" w:fill="DAF8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89470F"/>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89470F"/>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89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989C" w:themeFill="accent1"/>
      </w:tcPr>
    </w:tblStylePr>
    <w:tblStylePr w:type="lastCol">
      <w:rPr>
        <w:b/>
        <w:bCs/>
        <w:color w:val="FFFFFF" w:themeColor="background1"/>
      </w:rPr>
      <w:tblPr/>
      <w:tcPr>
        <w:tcBorders>
          <w:left w:val="nil"/>
          <w:right w:val="nil"/>
          <w:insideH w:val="nil"/>
          <w:insideV w:val="nil"/>
        </w:tcBorders>
        <w:shd w:val="clear" w:color="auto" w:fill="80989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89470F"/>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FF9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DFF9C" w:themeFill="accent2"/>
      </w:tcPr>
    </w:tblStylePr>
    <w:tblStylePr w:type="lastCol">
      <w:rPr>
        <w:b/>
        <w:bCs/>
        <w:color w:val="FFFFFF" w:themeColor="background1"/>
      </w:rPr>
      <w:tblPr/>
      <w:tcPr>
        <w:tcBorders>
          <w:left w:val="nil"/>
          <w:right w:val="nil"/>
          <w:insideH w:val="nil"/>
          <w:insideV w:val="nil"/>
        </w:tcBorders>
        <w:shd w:val="clear" w:color="auto" w:fill="0DFF9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89470F"/>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705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705D" w:themeFill="accent3"/>
      </w:tcPr>
    </w:tblStylePr>
    <w:tblStylePr w:type="lastCol">
      <w:rPr>
        <w:b/>
        <w:bCs/>
        <w:color w:val="FFFFFF" w:themeColor="background1"/>
      </w:rPr>
      <w:tblPr/>
      <w:tcPr>
        <w:tcBorders>
          <w:left w:val="nil"/>
          <w:right w:val="nil"/>
          <w:insideH w:val="nil"/>
          <w:insideV w:val="nil"/>
        </w:tcBorders>
        <w:shd w:val="clear" w:color="auto" w:fill="FF705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89470F"/>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121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1211" w:themeFill="accent4"/>
      </w:tcPr>
    </w:tblStylePr>
    <w:tblStylePr w:type="lastCol">
      <w:rPr>
        <w:b/>
        <w:bCs/>
        <w:color w:val="FFFFFF" w:themeColor="background1"/>
      </w:rPr>
      <w:tblPr/>
      <w:tcPr>
        <w:tcBorders>
          <w:left w:val="nil"/>
          <w:right w:val="nil"/>
          <w:insideH w:val="nil"/>
          <w:insideV w:val="nil"/>
        </w:tcBorders>
        <w:shd w:val="clear" w:color="auto" w:fill="9B121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89470F"/>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4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4C" w:themeFill="accent5"/>
      </w:tcPr>
    </w:tblStylePr>
    <w:tblStylePr w:type="lastCol">
      <w:rPr>
        <w:b/>
        <w:bCs/>
        <w:color w:val="FFFFFF" w:themeColor="background1"/>
      </w:rPr>
      <w:tblPr/>
      <w:tcPr>
        <w:tcBorders>
          <w:left w:val="nil"/>
          <w:right w:val="nil"/>
          <w:insideH w:val="nil"/>
          <w:insideV w:val="nil"/>
        </w:tcBorders>
        <w:shd w:val="clear" w:color="auto" w:fill="00324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89470F"/>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DE5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DE5FF" w:themeFill="accent6"/>
      </w:tcPr>
    </w:tblStylePr>
    <w:tblStylePr w:type="lastCol">
      <w:rPr>
        <w:b/>
        <w:bCs/>
        <w:color w:val="FFFFFF" w:themeColor="background1"/>
      </w:rPr>
      <w:tblPr/>
      <w:tcPr>
        <w:tcBorders>
          <w:left w:val="nil"/>
          <w:right w:val="nil"/>
          <w:insideH w:val="nil"/>
          <w:insideV w:val="nil"/>
        </w:tcBorders>
        <w:shd w:val="clear" w:color="auto" w:fill="6DE5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89470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89470F"/>
    <w:rPr>
      <w:rFonts w:asciiTheme="majorHAnsi" w:eastAsiaTheme="majorEastAsia" w:hAnsiTheme="majorHAnsi" w:cstheme="majorBidi"/>
      <w:shd w:val="pct20" w:color="auto" w:fill="auto"/>
    </w:rPr>
  </w:style>
  <w:style w:type="paragraph" w:styleId="NoSpacing">
    <w:name w:val="No Spacing"/>
    <w:uiPriority w:val="1"/>
    <w:semiHidden/>
    <w:qFormat/>
    <w:rsid w:val="0089470F"/>
    <w:pPr>
      <w:spacing w:after="0"/>
    </w:pPr>
  </w:style>
  <w:style w:type="paragraph" w:styleId="NormalWeb">
    <w:name w:val="Normal (Web)"/>
    <w:basedOn w:val="Normal"/>
    <w:uiPriority w:val="99"/>
    <w:semiHidden/>
    <w:rsid w:val="0089470F"/>
    <w:rPr>
      <w:rFonts w:ascii="Times New Roman" w:hAnsi="Times New Roman" w:cs="Times New Roman"/>
    </w:rPr>
  </w:style>
  <w:style w:type="paragraph" w:styleId="NormalIndent">
    <w:name w:val="Normal Indent"/>
    <w:basedOn w:val="Normal"/>
    <w:uiPriority w:val="99"/>
    <w:semiHidden/>
    <w:locked/>
    <w:rsid w:val="0089470F"/>
    <w:pPr>
      <w:ind w:left="720"/>
    </w:pPr>
  </w:style>
  <w:style w:type="paragraph" w:styleId="NoteHeading">
    <w:name w:val="Note Heading"/>
    <w:basedOn w:val="Normal"/>
    <w:next w:val="Normal"/>
    <w:link w:val="NoteHeadingChar"/>
    <w:uiPriority w:val="99"/>
    <w:semiHidden/>
    <w:locked/>
    <w:rsid w:val="0089470F"/>
    <w:pPr>
      <w:spacing w:after="0"/>
    </w:pPr>
  </w:style>
  <w:style w:type="character" w:customStyle="1" w:styleId="NoteHeadingChar">
    <w:name w:val="Note Heading Char"/>
    <w:basedOn w:val="DefaultParagraphFont"/>
    <w:link w:val="NoteHeading"/>
    <w:uiPriority w:val="99"/>
    <w:semiHidden/>
    <w:rsid w:val="0089470F"/>
    <w:rPr>
      <w:rFonts w:asciiTheme="minorHAnsi" w:hAnsiTheme="minorHAnsi"/>
    </w:rPr>
  </w:style>
  <w:style w:type="character" w:styleId="PageNumber">
    <w:name w:val="page number"/>
    <w:basedOn w:val="DefaultParagraphFont"/>
    <w:uiPriority w:val="99"/>
    <w:semiHidden/>
    <w:locked/>
    <w:rsid w:val="0089470F"/>
    <w:rPr>
      <w:noProof w:val="0"/>
      <w:lang w:val="en-AU"/>
    </w:rPr>
  </w:style>
  <w:style w:type="paragraph" w:styleId="PlainText">
    <w:name w:val="Plain Text"/>
    <w:basedOn w:val="Normal"/>
    <w:link w:val="PlainTextChar"/>
    <w:uiPriority w:val="99"/>
    <w:semiHidden/>
    <w:locked/>
    <w:rsid w:val="0089470F"/>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89470F"/>
    <w:rPr>
      <w:rFonts w:ascii="Consolas" w:hAnsi="Consolas"/>
      <w:sz w:val="21"/>
      <w:szCs w:val="21"/>
    </w:rPr>
  </w:style>
  <w:style w:type="paragraph" w:styleId="Quote">
    <w:name w:val="Quote"/>
    <w:basedOn w:val="Normal"/>
    <w:next w:val="Normal"/>
    <w:link w:val="QuoteChar"/>
    <w:uiPriority w:val="29"/>
    <w:semiHidden/>
    <w:qFormat/>
    <w:locked/>
    <w:rsid w:val="0089470F"/>
    <w:rPr>
      <w:i/>
      <w:iCs/>
    </w:rPr>
  </w:style>
  <w:style w:type="character" w:customStyle="1" w:styleId="QuoteChar">
    <w:name w:val="Quote Char"/>
    <w:basedOn w:val="DefaultParagraphFont"/>
    <w:link w:val="Quote"/>
    <w:uiPriority w:val="29"/>
    <w:semiHidden/>
    <w:rsid w:val="0089470F"/>
    <w:rPr>
      <w:rFonts w:asciiTheme="minorHAnsi" w:hAnsiTheme="minorHAnsi"/>
      <w:i/>
      <w:iCs/>
    </w:rPr>
  </w:style>
  <w:style w:type="paragraph" w:styleId="Salutation">
    <w:name w:val="Salutation"/>
    <w:basedOn w:val="Normal"/>
    <w:next w:val="Normal"/>
    <w:link w:val="SalutationChar"/>
    <w:uiPriority w:val="99"/>
    <w:semiHidden/>
    <w:locked/>
    <w:rsid w:val="0089470F"/>
  </w:style>
  <w:style w:type="character" w:customStyle="1" w:styleId="SalutationChar">
    <w:name w:val="Salutation Char"/>
    <w:basedOn w:val="DefaultParagraphFont"/>
    <w:link w:val="Salutation"/>
    <w:uiPriority w:val="99"/>
    <w:semiHidden/>
    <w:rsid w:val="0089470F"/>
    <w:rPr>
      <w:rFonts w:asciiTheme="minorHAnsi" w:hAnsiTheme="minorHAnsi"/>
    </w:rPr>
  </w:style>
  <w:style w:type="paragraph" w:styleId="Signature">
    <w:name w:val="Signature"/>
    <w:basedOn w:val="Normal"/>
    <w:link w:val="SignatureChar"/>
    <w:uiPriority w:val="7"/>
    <w:semiHidden/>
    <w:locked/>
    <w:rsid w:val="0089470F"/>
    <w:pPr>
      <w:ind w:left="4252"/>
    </w:pPr>
  </w:style>
  <w:style w:type="character" w:customStyle="1" w:styleId="SignatureChar">
    <w:name w:val="Signature Char"/>
    <w:basedOn w:val="DefaultParagraphFont"/>
    <w:link w:val="Signature"/>
    <w:uiPriority w:val="7"/>
    <w:semiHidden/>
    <w:rsid w:val="0089470F"/>
    <w:rPr>
      <w:rFonts w:asciiTheme="minorHAnsi" w:hAnsiTheme="minorHAnsi"/>
    </w:rPr>
  </w:style>
  <w:style w:type="character" w:styleId="Strong">
    <w:name w:val="Strong"/>
    <w:basedOn w:val="DefaultParagraphFont"/>
    <w:uiPriority w:val="22"/>
    <w:semiHidden/>
    <w:qFormat/>
    <w:locked/>
    <w:rsid w:val="0089470F"/>
    <w:rPr>
      <w:b/>
      <w:bCs/>
      <w:noProof w:val="0"/>
      <w:lang w:val="en-AU"/>
    </w:rPr>
  </w:style>
  <w:style w:type="character" w:styleId="SubtleEmphasis">
    <w:name w:val="Subtle Emphasis"/>
    <w:basedOn w:val="DefaultParagraphFont"/>
    <w:uiPriority w:val="19"/>
    <w:semiHidden/>
    <w:qFormat/>
    <w:locked/>
    <w:rsid w:val="0089470F"/>
    <w:rPr>
      <w:i/>
      <w:iCs/>
      <w:noProof w:val="0"/>
      <w:color w:val="808080" w:themeColor="text1" w:themeTint="7F"/>
      <w:lang w:val="en-AU"/>
    </w:rPr>
  </w:style>
  <w:style w:type="character" w:styleId="SubtleReference">
    <w:name w:val="Subtle Reference"/>
    <w:basedOn w:val="DefaultParagraphFont"/>
    <w:uiPriority w:val="31"/>
    <w:semiHidden/>
    <w:qFormat/>
    <w:locked/>
    <w:rsid w:val="0089470F"/>
    <w:rPr>
      <w:smallCaps/>
      <w:noProof w:val="0"/>
      <w:color w:val="0DFF9C" w:themeColor="accent2"/>
      <w:u w:val="single"/>
      <w:lang w:val="en-AU"/>
    </w:rPr>
  </w:style>
  <w:style w:type="table" w:styleId="Table3Deffects1">
    <w:name w:val="Table 3D effects 1"/>
    <w:basedOn w:val="TableNormal"/>
    <w:uiPriority w:val="99"/>
    <w:semiHidden/>
    <w:unhideWhenUsed/>
    <w:locked/>
    <w:rsid w:val="0089470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89470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8947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89470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89470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8947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89470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8947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89470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89470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89470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89470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89470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89470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89470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8947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89470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8947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89470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89470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89470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89470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89470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89470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89470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8947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8947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89470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89470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89470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89470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8947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8947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89470F"/>
    <w:pPr>
      <w:spacing w:after="0"/>
      <w:ind w:left="190" w:hanging="190"/>
    </w:pPr>
  </w:style>
  <w:style w:type="paragraph" w:styleId="TableofFigures">
    <w:name w:val="table of figures"/>
    <w:basedOn w:val="Normal"/>
    <w:next w:val="Normal"/>
    <w:uiPriority w:val="99"/>
    <w:semiHidden/>
    <w:locked/>
    <w:rsid w:val="0089470F"/>
    <w:pPr>
      <w:spacing w:after="0"/>
    </w:pPr>
  </w:style>
  <w:style w:type="table" w:styleId="TableProfessional">
    <w:name w:val="Table Professional"/>
    <w:basedOn w:val="TableNormal"/>
    <w:uiPriority w:val="99"/>
    <w:semiHidden/>
    <w:unhideWhenUsed/>
    <w:locked/>
    <w:rsid w:val="008947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89470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8947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89470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8947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8947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89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89470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89470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89470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89470F"/>
    <w:rPr>
      <w:rFonts w:asciiTheme="majorHAnsi" w:eastAsiaTheme="majorEastAsia" w:hAnsiTheme="majorHAnsi" w:cstheme="majorBidi"/>
      <w:b/>
      <w:bCs/>
    </w:rPr>
  </w:style>
  <w:style w:type="paragraph" w:styleId="TOC2">
    <w:name w:val="toc 2"/>
    <w:basedOn w:val="Normal"/>
    <w:next w:val="Normal"/>
    <w:autoRedefine/>
    <w:uiPriority w:val="39"/>
    <w:rsid w:val="00944268"/>
    <w:pPr>
      <w:tabs>
        <w:tab w:val="left" w:pos="1134"/>
        <w:tab w:val="right" w:pos="10206"/>
      </w:tabs>
      <w:spacing w:before="60" w:after="60"/>
      <w:ind w:left="567"/>
    </w:pPr>
    <w:rPr>
      <w:b/>
      <w:sz w:val="24"/>
    </w:rPr>
  </w:style>
  <w:style w:type="paragraph" w:styleId="TOC3">
    <w:name w:val="toc 3"/>
    <w:basedOn w:val="Normal"/>
    <w:next w:val="Normal"/>
    <w:autoRedefine/>
    <w:uiPriority w:val="39"/>
    <w:rsid w:val="0089470F"/>
    <w:pPr>
      <w:tabs>
        <w:tab w:val="left" w:pos="1701"/>
        <w:tab w:val="right" w:pos="10206"/>
      </w:tabs>
      <w:spacing w:before="60" w:after="60"/>
      <w:ind w:left="1134"/>
    </w:pPr>
    <w:rPr>
      <w:sz w:val="24"/>
    </w:rPr>
  </w:style>
  <w:style w:type="paragraph" w:styleId="TOC4">
    <w:name w:val="toc 4"/>
    <w:basedOn w:val="Normal"/>
    <w:next w:val="Normal"/>
    <w:autoRedefine/>
    <w:uiPriority w:val="39"/>
    <w:semiHidden/>
    <w:locked/>
    <w:rsid w:val="0089470F"/>
    <w:pPr>
      <w:spacing w:after="100"/>
      <w:ind w:left="570"/>
    </w:pPr>
  </w:style>
  <w:style w:type="paragraph" w:styleId="TOC5">
    <w:name w:val="toc 5"/>
    <w:basedOn w:val="Normal"/>
    <w:next w:val="Normal"/>
    <w:autoRedefine/>
    <w:uiPriority w:val="39"/>
    <w:semiHidden/>
    <w:locked/>
    <w:rsid w:val="0089470F"/>
    <w:pPr>
      <w:spacing w:after="100"/>
      <w:ind w:left="760"/>
    </w:pPr>
  </w:style>
  <w:style w:type="paragraph" w:styleId="TOC6">
    <w:name w:val="toc 6"/>
    <w:basedOn w:val="Normal"/>
    <w:next w:val="Normal"/>
    <w:autoRedefine/>
    <w:uiPriority w:val="39"/>
    <w:semiHidden/>
    <w:locked/>
    <w:rsid w:val="0089470F"/>
    <w:pPr>
      <w:spacing w:after="100"/>
      <w:ind w:left="950"/>
    </w:pPr>
  </w:style>
  <w:style w:type="paragraph" w:styleId="TOC7">
    <w:name w:val="toc 7"/>
    <w:basedOn w:val="Normal"/>
    <w:next w:val="Normal"/>
    <w:autoRedefine/>
    <w:uiPriority w:val="39"/>
    <w:semiHidden/>
    <w:locked/>
    <w:rsid w:val="0089470F"/>
    <w:pPr>
      <w:spacing w:after="100"/>
      <w:ind w:left="1140"/>
    </w:pPr>
  </w:style>
  <w:style w:type="paragraph" w:styleId="TOC8">
    <w:name w:val="toc 8"/>
    <w:basedOn w:val="Normal"/>
    <w:next w:val="Normal"/>
    <w:autoRedefine/>
    <w:uiPriority w:val="39"/>
    <w:semiHidden/>
    <w:locked/>
    <w:rsid w:val="0089470F"/>
    <w:pPr>
      <w:spacing w:after="100"/>
      <w:ind w:left="1330"/>
    </w:pPr>
  </w:style>
  <w:style w:type="paragraph" w:styleId="TOC9">
    <w:name w:val="toc 9"/>
    <w:basedOn w:val="Normal"/>
    <w:next w:val="Normal"/>
    <w:autoRedefine/>
    <w:uiPriority w:val="39"/>
    <w:semiHidden/>
    <w:locked/>
    <w:rsid w:val="0089470F"/>
    <w:pPr>
      <w:spacing w:after="100"/>
      <w:ind w:left="1520"/>
    </w:pPr>
  </w:style>
  <w:style w:type="table" w:styleId="TableGridLight">
    <w:name w:val="Grid Table Light"/>
    <w:basedOn w:val="TableNormal"/>
    <w:uiPriority w:val="40"/>
    <w:rsid w:val="0089470F"/>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89470F"/>
    <w:pPr>
      <w:numPr>
        <w:numId w:val="6"/>
      </w:numPr>
    </w:pPr>
  </w:style>
  <w:style w:type="paragraph" w:customStyle="1" w:styleId="AppendixHeading">
    <w:name w:val="Appendix Heading"/>
    <w:basedOn w:val="Heading1"/>
    <w:next w:val="Normal"/>
    <w:uiPriority w:val="10"/>
    <w:semiHidden/>
    <w:qFormat/>
    <w:rsid w:val="0089470F"/>
    <w:pPr>
      <w:numPr>
        <w:numId w:val="6"/>
      </w:numPr>
    </w:pPr>
  </w:style>
  <w:style w:type="paragraph" w:customStyle="1" w:styleId="AppendixSubHeading">
    <w:name w:val="Appendix Sub Heading"/>
    <w:basedOn w:val="Heading2"/>
    <w:next w:val="Normal"/>
    <w:uiPriority w:val="10"/>
    <w:semiHidden/>
    <w:qFormat/>
    <w:rsid w:val="0089470F"/>
  </w:style>
  <w:style w:type="table" w:customStyle="1" w:styleId="HiddenTable">
    <w:name w:val="Hidden Table"/>
    <w:basedOn w:val="TableNormal"/>
    <w:uiPriority w:val="99"/>
    <w:rsid w:val="0089470F"/>
    <w:pPr>
      <w:spacing w:before="60" w:after="60"/>
    </w:pPr>
    <w:tblPr>
      <w:tblCellMar>
        <w:left w:w="0" w:type="dxa"/>
        <w:right w:w="0" w:type="dxa"/>
      </w:tblCellMar>
    </w:tblPr>
    <w:tblStylePr w:type="firstRow">
      <w:pPr>
        <w:wordWrap/>
        <w:spacing w:beforeLines="0" w:before="60" w:beforeAutospacing="0" w:afterLines="0" w:after="60" w:afterAutospacing="0" w:line="240" w:lineRule="auto"/>
        <w:jc w:val="left"/>
      </w:pPr>
      <w:rPr>
        <w:b w:val="0"/>
        <w:color w:val="000000" w:themeColor="text1"/>
        <w:sz w:val="22"/>
      </w:rPr>
    </w:tblStylePr>
    <w:tblStylePr w:type="lastRow">
      <w:rPr>
        <w:b w:val="0"/>
      </w:rPr>
    </w:tblStylePr>
    <w:tblStylePr w:type="firstCol">
      <w:rPr>
        <w:b w:val="0"/>
      </w:rPr>
    </w:tblStylePr>
    <w:tblStylePr w:type="lastCol">
      <w:pPr>
        <w:jc w:val="left"/>
      </w:pPr>
    </w:tblStylePr>
    <w:tblStylePr w:type="band2Horz">
      <w:tblPr/>
      <w:tcPr>
        <w:shd w:val="clear" w:color="auto" w:fill="F0F0F0" w:themeFill="background2"/>
      </w:tcPr>
    </w:tblStylePr>
  </w:style>
  <w:style w:type="table" w:customStyle="1" w:styleId="Signaturetable">
    <w:name w:val="Signature table"/>
    <w:basedOn w:val="TableNormal"/>
    <w:uiPriority w:val="99"/>
    <w:rsid w:val="0089470F"/>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rPr>
        <w:caps w:val="0"/>
        <w:smallCaps w:val="0"/>
        <w:sz w:val="22"/>
      </w:r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table" w:customStyle="1" w:styleId="APAAlternativeTable">
    <w:name w:val="APA  Alternative Table"/>
    <w:basedOn w:val="TableGrid"/>
    <w:uiPriority w:val="99"/>
    <w:rsid w:val="0089470F"/>
    <w:tblPr>
      <w:tblStyleColBandSize w:val="1"/>
      <w:tblBorders>
        <w:top w:val="single" w:sz="4" w:space="0" w:color="D2DDF2"/>
        <w:bottom w:val="single" w:sz="4" w:space="0" w:color="D2DDF2"/>
        <w:insideH w:val="single" w:sz="4" w:space="0" w:color="D2DDF2"/>
      </w:tblBorders>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00324D" w:themeFill="text2"/>
      </w:tcPr>
    </w:tblStylePr>
    <w:tblStylePr w:type="lastRow">
      <w:rPr>
        <w:b w:val="0"/>
      </w:rPr>
      <w:tblPr/>
      <w:tcPr>
        <w:shd w:val="clear" w:color="auto" w:fill="A8E0FF" w:themeFill="text2" w:themeFillTint="33"/>
      </w:tcPr>
    </w:tblStylePr>
    <w:tblStylePr w:type="firstCol">
      <w:rPr>
        <w:b w:val="0"/>
      </w:rPr>
    </w:tblStylePr>
    <w:tblStylePr w:type="lastCol">
      <w:pPr>
        <w:jc w:val="right"/>
      </w:pPr>
    </w:tblStylePr>
    <w:tblStylePr w:type="band2Horz">
      <w:tblPr/>
      <w:tcPr>
        <w:shd w:val="clear" w:color="auto" w:fill="A8E0FF" w:themeFill="text2" w:themeFillTint="33"/>
      </w:tcPr>
    </w:tblStylePr>
  </w:style>
  <w:style w:type="paragraph" w:customStyle="1" w:styleId="Appendices">
    <w:name w:val="Appendices"/>
    <w:basedOn w:val="Heading1"/>
    <w:next w:val="Normal"/>
    <w:uiPriority w:val="8"/>
    <w:semiHidden/>
    <w:rsid w:val="0089470F"/>
    <w:pPr>
      <w:keepLines w:val="0"/>
      <w:tabs>
        <w:tab w:val="left" w:pos="1620"/>
      </w:tabs>
      <w:spacing w:after="120" w:line="240" w:lineRule="auto"/>
    </w:pPr>
    <w:rPr>
      <w:rFonts w:eastAsia="Times New Roman" w:cs="Arial"/>
      <w:sz w:val="36"/>
      <w:lang w:eastAsia="en-AU"/>
    </w:rPr>
  </w:style>
  <w:style w:type="paragraph" w:customStyle="1" w:styleId="Appendix1heading">
    <w:name w:val="Appendix 1 heading"/>
    <w:basedOn w:val="Heading4"/>
    <w:uiPriority w:val="7"/>
    <w:semiHidden/>
    <w:rsid w:val="0089470F"/>
    <w:pPr>
      <w:keepLines w:val="0"/>
      <w:spacing w:before="0" w:after="0" w:line="240" w:lineRule="auto"/>
    </w:pPr>
    <w:rPr>
      <w:rFonts w:ascii="Times New Roman" w:eastAsia="Times New Roman" w:hAnsi="Times New Roman" w:cs="Times New Roman"/>
      <w:b w:val="0"/>
      <w:i/>
      <w:color w:val="FF2105" w:themeColor="accent3" w:themeShade="BF"/>
      <w:sz w:val="24"/>
      <w:szCs w:val="20"/>
      <w:lang w:eastAsia="en-AU"/>
    </w:rPr>
  </w:style>
  <w:style w:type="character" w:customStyle="1" w:styleId="ColourText">
    <w:name w:val="Colour Text"/>
    <w:basedOn w:val="DefaultParagraphFont"/>
    <w:uiPriority w:val="1"/>
    <w:qFormat/>
    <w:rsid w:val="0089470F"/>
    <w:rPr>
      <w:color w:val="00324D" w:themeColor="text2"/>
    </w:rPr>
  </w:style>
  <w:style w:type="paragraph" w:customStyle="1" w:styleId="Spacer">
    <w:name w:val="Spacer"/>
    <w:basedOn w:val="Normal"/>
    <w:uiPriority w:val="44"/>
    <w:rsid w:val="0089470F"/>
    <w:pPr>
      <w:spacing w:before="0" w:after="0"/>
    </w:pPr>
    <w:rPr>
      <w:sz w:val="12"/>
    </w:rPr>
  </w:style>
  <w:style w:type="paragraph" w:customStyle="1" w:styleId="Coverimageplacement">
    <w:name w:val="Cover image placement"/>
    <w:basedOn w:val="Spacer"/>
    <w:uiPriority w:val="44"/>
    <w:rsid w:val="0089470F"/>
    <w:pPr>
      <w:ind w:left="-2722"/>
    </w:pPr>
    <w:rPr>
      <w:noProof/>
    </w:rPr>
  </w:style>
  <w:style w:type="paragraph" w:customStyle="1" w:styleId="CoverWeb">
    <w:name w:val="Cover Web"/>
    <w:basedOn w:val="Normal"/>
    <w:uiPriority w:val="34"/>
    <w:rsid w:val="0089470F"/>
    <w:pPr>
      <w:framePr w:w="8505" w:wrap="around" w:vAnchor="page" w:hAnchor="margin" w:xAlign="right" w:yAlign="bottom"/>
      <w:spacing w:before="0" w:after="620"/>
      <w:jc w:val="right"/>
    </w:pPr>
    <w:rPr>
      <w:sz w:val="31"/>
    </w:rPr>
  </w:style>
  <w:style w:type="paragraph" w:styleId="ListBullet4">
    <w:name w:val="List Bullet 4"/>
    <w:aliases w:val="Table Bullet 1"/>
    <w:basedOn w:val="Normal"/>
    <w:uiPriority w:val="17"/>
    <w:qFormat/>
    <w:locked/>
    <w:rsid w:val="0089470F"/>
    <w:pPr>
      <w:numPr>
        <w:numId w:val="9"/>
      </w:numPr>
      <w:spacing w:before="60" w:after="60"/>
    </w:pPr>
    <w:rPr>
      <w:sz w:val="20"/>
    </w:rPr>
  </w:style>
  <w:style w:type="character" w:customStyle="1" w:styleId="ListParagraphChar">
    <w:name w:val="List Paragraph Char"/>
    <w:basedOn w:val="DefaultParagraphFont"/>
    <w:link w:val="ListParagraph"/>
    <w:uiPriority w:val="13"/>
    <w:rsid w:val="0089470F"/>
    <w:rPr>
      <w:rFonts w:asciiTheme="minorHAnsi" w:hAnsiTheme="minorHAnsi"/>
    </w:rPr>
  </w:style>
  <w:style w:type="paragraph" w:customStyle="1" w:styleId="Note">
    <w:name w:val="Note"/>
    <w:basedOn w:val="Normal"/>
    <w:uiPriority w:val="79"/>
    <w:qFormat/>
    <w:rsid w:val="0089470F"/>
    <w:pPr>
      <w:spacing w:before="60" w:after="60"/>
      <w:ind w:right="284"/>
    </w:pPr>
    <w:rPr>
      <w:sz w:val="18"/>
    </w:rPr>
  </w:style>
  <w:style w:type="paragraph" w:customStyle="1" w:styleId="PhotoAuthor">
    <w:name w:val="Photo Author"/>
    <w:basedOn w:val="Normal"/>
    <w:uiPriority w:val="24"/>
    <w:semiHidden/>
    <w:qFormat/>
    <w:rsid w:val="0089470F"/>
    <w:pPr>
      <w:spacing w:before="40" w:after="0"/>
      <w:contextualSpacing/>
      <w:jc w:val="right"/>
    </w:pPr>
    <w:rPr>
      <w:sz w:val="16"/>
    </w:rPr>
  </w:style>
  <w:style w:type="paragraph" w:customStyle="1" w:styleId="Pulloutquote">
    <w:name w:val="Pull out quote"/>
    <w:basedOn w:val="Normal"/>
    <w:uiPriority w:val="20"/>
    <w:qFormat/>
    <w:rsid w:val="005F3A52"/>
    <w:rPr>
      <w:color w:val="00324D" w:themeColor="text2"/>
      <w:sz w:val="30"/>
    </w:rPr>
  </w:style>
  <w:style w:type="paragraph" w:customStyle="1" w:styleId="Reference">
    <w:name w:val="Reference"/>
    <w:basedOn w:val="Normal"/>
    <w:uiPriority w:val="35"/>
    <w:qFormat/>
    <w:rsid w:val="0089470F"/>
    <w:pPr>
      <w:tabs>
        <w:tab w:val="num" w:pos="360"/>
      </w:tabs>
      <w:spacing w:before="0"/>
      <w:contextualSpacing/>
    </w:pPr>
    <w:rPr>
      <w:sz w:val="18"/>
    </w:rPr>
  </w:style>
  <w:style w:type="paragraph" w:customStyle="1" w:styleId="ReferenceHeading">
    <w:name w:val="Reference Heading"/>
    <w:basedOn w:val="Reference"/>
    <w:uiPriority w:val="37"/>
    <w:qFormat/>
    <w:rsid w:val="0089470F"/>
    <w:pPr>
      <w:keepNext/>
      <w:spacing w:after="0"/>
    </w:pPr>
    <w:rPr>
      <w:b/>
    </w:rPr>
  </w:style>
  <w:style w:type="paragraph" w:customStyle="1" w:styleId="SideBody">
    <w:name w:val="Side Body"/>
    <w:basedOn w:val="Normal"/>
    <w:uiPriority w:val="21"/>
    <w:semiHidden/>
    <w:qFormat/>
    <w:rsid w:val="0089470F"/>
    <w:pPr>
      <w:framePr w:w="2268" w:wrap="notBeside" w:vAnchor="text" w:hAnchor="page" w:x="681" w:y="1"/>
      <w:spacing w:before="0"/>
    </w:pPr>
  </w:style>
  <w:style w:type="paragraph" w:customStyle="1" w:styleId="SideBoxHeading">
    <w:name w:val="Side Box Heading"/>
    <w:basedOn w:val="Normal"/>
    <w:uiPriority w:val="21"/>
    <w:semiHidden/>
    <w:qFormat/>
    <w:rsid w:val="0089470F"/>
    <w:pPr>
      <w:framePr w:w="2268" w:wrap="notBeside" w:vAnchor="text" w:hAnchor="page" w:x="681" w:y="1"/>
      <w:pBdr>
        <w:top w:val="single" w:sz="48" w:space="4" w:color="00324D" w:themeColor="text2"/>
        <w:left w:val="single" w:sz="48" w:space="5" w:color="00324D" w:themeColor="text2"/>
        <w:bottom w:val="single" w:sz="48" w:space="4" w:color="00324D" w:themeColor="text2"/>
        <w:right w:val="single" w:sz="48" w:space="5" w:color="00324D" w:themeColor="text2"/>
      </w:pBdr>
      <w:shd w:val="clear" w:color="auto" w:fill="00324D" w:themeFill="text2"/>
      <w:spacing w:before="0"/>
      <w:ind w:left="227" w:right="227"/>
    </w:pPr>
    <w:rPr>
      <w:rFonts w:asciiTheme="majorHAnsi" w:hAnsiTheme="majorHAnsi"/>
      <w:b/>
      <w:color w:val="FFFFFF"/>
      <w:sz w:val="32"/>
    </w:rPr>
  </w:style>
  <w:style w:type="paragraph" w:customStyle="1" w:styleId="SideCaption">
    <w:name w:val="Side Caption"/>
    <w:basedOn w:val="Caption"/>
    <w:uiPriority w:val="22"/>
    <w:semiHidden/>
    <w:qFormat/>
    <w:rsid w:val="0089470F"/>
    <w:pPr>
      <w:framePr w:w="2268" w:wrap="notBeside" w:vAnchor="text" w:hAnchor="page" w:x="681" w:y="1"/>
      <w:tabs>
        <w:tab w:val="left" w:pos="851"/>
      </w:tabs>
      <w:ind w:left="851" w:hanging="851"/>
    </w:pPr>
  </w:style>
  <w:style w:type="paragraph" w:customStyle="1" w:styleId="SideQuote">
    <w:name w:val="Side Quote"/>
    <w:basedOn w:val="SideBody"/>
    <w:uiPriority w:val="21"/>
    <w:semiHidden/>
    <w:qFormat/>
    <w:rsid w:val="0089470F"/>
    <w:pPr>
      <w:framePr w:wrap="notBeside"/>
    </w:pPr>
    <w:rPr>
      <w:b/>
      <w:color w:val="00324D" w:themeColor="text2"/>
    </w:rPr>
  </w:style>
  <w:style w:type="numbering" w:customStyle="1" w:styleId="TableList">
    <w:name w:val="Table List"/>
    <w:uiPriority w:val="99"/>
    <w:rsid w:val="0089470F"/>
    <w:pPr>
      <w:numPr>
        <w:numId w:val="10"/>
      </w:numPr>
    </w:pPr>
  </w:style>
  <w:style w:type="paragraph" w:customStyle="1" w:styleId="Tablecaption">
    <w:name w:val="Table caption"/>
    <w:basedOn w:val="BodyText"/>
    <w:link w:val="TablecaptionChar"/>
    <w:uiPriority w:val="20"/>
    <w:qFormat/>
    <w:rsid w:val="0089470F"/>
    <w:pPr>
      <w:keepNext/>
      <w:keepLines/>
      <w:tabs>
        <w:tab w:val="left" w:pos="1134"/>
      </w:tabs>
      <w:spacing w:before="360"/>
      <w:ind w:left="1077" w:hanging="1077"/>
    </w:pPr>
    <w:rPr>
      <w:rFonts w:eastAsia="Times New Roman" w:cs="Arial"/>
      <w:b/>
      <w:noProof w:val="0"/>
      <w:sz w:val="18"/>
      <w:szCs w:val="16"/>
      <w:lang w:eastAsia="en-AU"/>
    </w:rPr>
  </w:style>
  <w:style w:type="character" w:customStyle="1" w:styleId="TablecaptionChar">
    <w:name w:val="Table caption Char"/>
    <w:basedOn w:val="DefaultParagraphFont"/>
    <w:link w:val="Tablecaption"/>
    <w:uiPriority w:val="20"/>
    <w:rsid w:val="0089470F"/>
    <w:rPr>
      <w:rFonts w:asciiTheme="minorHAnsi" w:eastAsia="Times New Roman" w:hAnsiTheme="minorHAnsi" w:cs="Arial"/>
      <w:b/>
      <w:sz w:val="18"/>
      <w:szCs w:val="16"/>
      <w:lang w:eastAsia="en-AU"/>
    </w:rPr>
  </w:style>
  <w:style w:type="paragraph" w:customStyle="1" w:styleId="Tablenumeralright-aligned">
    <w:name w:val="Table numeral right-aligned"/>
    <w:basedOn w:val="Normal"/>
    <w:uiPriority w:val="19"/>
    <w:qFormat/>
    <w:rsid w:val="0089470F"/>
    <w:pPr>
      <w:spacing w:before="60" w:after="60"/>
      <w:jc w:val="right"/>
    </w:pPr>
    <w:rPr>
      <w:rFonts w:eastAsia="Times New Roman" w:cs="Arial"/>
      <w:bCs/>
      <w:sz w:val="20"/>
      <w:szCs w:val="20"/>
      <w:lang w:eastAsia="en-AU"/>
    </w:rPr>
  </w:style>
  <w:style w:type="paragraph" w:customStyle="1" w:styleId="Tabletext">
    <w:name w:val="Table text"/>
    <w:basedOn w:val="BodyText"/>
    <w:uiPriority w:val="20"/>
    <w:qFormat/>
    <w:rsid w:val="0089470F"/>
    <w:pPr>
      <w:spacing w:before="60" w:after="60"/>
    </w:pPr>
    <w:rPr>
      <w:rFonts w:eastAsia="Times New Roman" w:cs="Times New Roman"/>
      <w:noProof w:val="0"/>
      <w:sz w:val="20"/>
      <w:szCs w:val="20"/>
    </w:rPr>
  </w:style>
  <w:style w:type="paragraph" w:customStyle="1" w:styleId="CoverSubtitleHeading">
    <w:name w:val="Cover Subtitle Heading"/>
    <w:basedOn w:val="Normal"/>
    <w:uiPriority w:val="24"/>
    <w:qFormat/>
    <w:rsid w:val="006700C4"/>
    <w:pPr>
      <w:framePr w:wrap="around" w:hAnchor="text" w:y="6884"/>
      <w:spacing w:before="0" w:after="0"/>
    </w:pPr>
    <w:rPr>
      <w:color w:val="FFFFFF" w:themeColor="background1"/>
      <w:sz w:val="28"/>
    </w:rPr>
  </w:style>
  <w:style w:type="paragraph" w:customStyle="1" w:styleId="Introduction">
    <w:name w:val="Introduction"/>
    <w:basedOn w:val="Normal"/>
    <w:uiPriority w:val="24"/>
    <w:qFormat/>
    <w:rsid w:val="00996643"/>
    <w:pPr>
      <w:framePr w:wrap="around" w:hAnchor="text" w:y="2666"/>
      <w:spacing w:after="240"/>
    </w:pPr>
    <w:rPr>
      <w:color w:val="00324D" w:themeColor="text2"/>
      <w:sz w:val="41"/>
    </w:rPr>
  </w:style>
  <w:style w:type="paragraph" w:customStyle="1" w:styleId="CoverWebWhite">
    <w:name w:val="Cover Web White"/>
    <w:basedOn w:val="CoverWeb"/>
    <w:uiPriority w:val="34"/>
    <w:rsid w:val="002870BB"/>
    <w:pPr>
      <w:framePr w:wrap="around"/>
      <w:spacing w:after="600"/>
      <w:jc w:val="left"/>
    </w:pPr>
    <w:rPr>
      <w:color w:val="FFFFFF" w:themeColor="background1"/>
      <w:sz w:val="24"/>
    </w:rPr>
  </w:style>
  <w:style w:type="paragraph" w:customStyle="1" w:styleId="WebFollow">
    <w:name w:val="Web Follow"/>
    <w:basedOn w:val="CoverWeb"/>
    <w:uiPriority w:val="34"/>
    <w:rsid w:val="00944B4C"/>
    <w:pPr>
      <w:framePr w:wrap="around" w:xAlign="left"/>
      <w:jc w:val="left"/>
    </w:pPr>
    <w:rPr>
      <w:sz w:val="22"/>
    </w:rPr>
  </w:style>
  <w:style w:type="character" w:styleId="UnresolvedMention">
    <w:name w:val="Unresolved Mention"/>
    <w:basedOn w:val="DefaultParagraphFont"/>
    <w:uiPriority w:val="99"/>
    <w:semiHidden/>
    <w:rsid w:val="0089470F"/>
    <w:rPr>
      <w:color w:val="605E5C"/>
      <w:shd w:val="clear" w:color="auto" w:fill="E1DFDD"/>
    </w:rPr>
  </w:style>
  <w:style w:type="table" w:styleId="GridTable1Light">
    <w:name w:val="Grid Table 1 Light"/>
    <w:basedOn w:val="TableNormal"/>
    <w:uiPriority w:val="46"/>
    <w:locked/>
    <w:rsid w:val="0089470F"/>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89470F"/>
    <w:pPr>
      <w:spacing w:after="0"/>
    </w:pPr>
    <w:tblPr>
      <w:tblStyleRowBandSize w:val="1"/>
      <w:tblStyleColBandSize w:val="1"/>
      <w:tblBorders>
        <w:top w:val="single" w:sz="4" w:space="0" w:color="CCD5D7" w:themeColor="accent1" w:themeTint="66"/>
        <w:left w:val="single" w:sz="4" w:space="0" w:color="CCD5D7" w:themeColor="accent1" w:themeTint="66"/>
        <w:bottom w:val="single" w:sz="4" w:space="0" w:color="CCD5D7" w:themeColor="accent1" w:themeTint="66"/>
        <w:right w:val="single" w:sz="4" w:space="0" w:color="CCD5D7" w:themeColor="accent1" w:themeTint="66"/>
        <w:insideH w:val="single" w:sz="4" w:space="0" w:color="CCD5D7" w:themeColor="accent1" w:themeTint="66"/>
        <w:insideV w:val="single" w:sz="4" w:space="0" w:color="CCD5D7" w:themeColor="accent1" w:themeTint="66"/>
      </w:tblBorders>
    </w:tblPr>
    <w:tblStylePr w:type="firstRow">
      <w:rPr>
        <w:b/>
        <w:bCs/>
      </w:rPr>
      <w:tblPr/>
      <w:tcPr>
        <w:tcBorders>
          <w:bottom w:val="single" w:sz="12" w:space="0" w:color="B2C1C3" w:themeColor="accent1" w:themeTint="99"/>
        </w:tcBorders>
      </w:tcPr>
    </w:tblStylePr>
    <w:tblStylePr w:type="lastRow">
      <w:rPr>
        <w:b/>
        <w:bCs/>
      </w:rPr>
      <w:tblPr/>
      <w:tcPr>
        <w:tcBorders>
          <w:top w:val="double" w:sz="2" w:space="0" w:color="B2C1C3"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89470F"/>
    <w:pPr>
      <w:spacing w:after="0"/>
    </w:pPr>
    <w:tblPr>
      <w:tblStyleRowBandSize w:val="1"/>
      <w:tblStyleColBandSize w:val="1"/>
      <w:tblBorders>
        <w:top w:val="single" w:sz="4" w:space="0" w:color="9EFFD7" w:themeColor="accent2" w:themeTint="66"/>
        <w:left w:val="single" w:sz="4" w:space="0" w:color="9EFFD7" w:themeColor="accent2" w:themeTint="66"/>
        <w:bottom w:val="single" w:sz="4" w:space="0" w:color="9EFFD7" w:themeColor="accent2" w:themeTint="66"/>
        <w:right w:val="single" w:sz="4" w:space="0" w:color="9EFFD7" w:themeColor="accent2" w:themeTint="66"/>
        <w:insideH w:val="single" w:sz="4" w:space="0" w:color="9EFFD7" w:themeColor="accent2" w:themeTint="66"/>
        <w:insideV w:val="single" w:sz="4" w:space="0" w:color="9EFFD7" w:themeColor="accent2" w:themeTint="66"/>
      </w:tblBorders>
    </w:tblPr>
    <w:tblStylePr w:type="firstRow">
      <w:rPr>
        <w:b/>
        <w:bCs/>
      </w:rPr>
      <w:tblPr/>
      <w:tcPr>
        <w:tcBorders>
          <w:bottom w:val="single" w:sz="12" w:space="0" w:color="6DFFC3" w:themeColor="accent2" w:themeTint="99"/>
        </w:tcBorders>
      </w:tcPr>
    </w:tblStylePr>
    <w:tblStylePr w:type="lastRow">
      <w:rPr>
        <w:b/>
        <w:bCs/>
      </w:rPr>
      <w:tblPr/>
      <w:tcPr>
        <w:tcBorders>
          <w:top w:val="double" w:sz="2" w:space="0" w:color="6DFFC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89470F"/>
    <w:pPr>
      <w:spacing w:after="0"/>
    </w:pPr>
    <w:tblPr>
      <w:tblStyleRowBandSize w:val="1"/>
      <w:tblStyleColBandSize w:val="1"/>
      <w:tblBorders>
        <w:top w:val="single" w:sz="4" w:space="0" w:color="FFC5BE" w:themeColor="accent3" w:themeTint="66"/>
        <w:left w:val="single" w:sz="4" w:space="0" w:color="FFC5BE" w:themeColor="accent3" w:themeTint="66"/>
        <w:bottom w:val="single" w:sz="4" w:space="0" w:color="FFC5BE" w:themeColor="accent3" w:themeTint="66"/>
        <w:right w:val="single" w:sz="4" w:space="0" w:color="FFC5BE" w:themeColor="accent3" w:themeTint="66"/>
        <w:insideH w:val="single" w:sz="4" w:space="0" w:color="FFC5BE" w:themeColor="accent3" w:themeTint="66"/>
        <w:insideV w:val="single" w:sz="4" w:space="0" w:color="FFC5BE" w:themeColor="accent3" w:themeTint="66"/>
      </w:tblBorders>
    </w:tblPr>
    <w:tblStylePr w:type="firstRow">
      <w:rPr>
        <w:b/>
        <w:bCs/>
      </w:rPr>
      <w:tblPr/>
      <w:tcPr>
        <w:tcBorders>
          <w:bottom w:val="single" w:sz="12" w:space="0" w:color="FFA89D" w:themeColor="accent3" w:themeTint="99"/>
        </w:tcBorders>
      </w:tcPr>
    </w:tblStylePr>
    <w:tblStylePr w:type="lastRow">
      <w:rPr>
        <w:b/>
        <w:bCs/>
      </w:rPr>
      <w:tblPr/>
      <w:tcPr>
        <w:tcBorders>
          <w:top w:val="double" w:sz="2" w:space="0" w:color="FFA89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89470F"/>
    <w:pPr>
      <w:spacing w:after="0"/>
    </w:pPr>
    <w:tblPr>
      <w:tblStyleRowBandSize w:val="1"/>
      <w:tblStyleColBandSize w:val="1"/>
      <w:tblBorders>
        <w:top w:val="single" w:sz="4" w:space="0" w:color="F18585" w:themeColor="accent4" w:themeTint="66"/>
        <w:left w:val="single" w:sz="4" w:space="0" w:color="F18585" w:themeColor="accent4" w:themeTint="66"/>
        <w:bottom w:val="single" w:sz="4" w:space="0" w:color="F18585" w:themeColor="accent4" w:themeTint="66"/>
        <w:right w:val="single" w:sz="4" w:space="0" w:color="F18585" w:themeColor="accent4" w:themeTint="66"/>
        <w:insideH w:val="single" w:sz="4" w:space="0" w:color="F18585" w:themeColor="accent4" w:themeTint="66"/>
        <w:insideV w:val="single" w:sz="4" w:space="0" w:color="F18585" w:themeColor="accent4" w:themeTint="66"/>
      </w:tblBorders>
    </w:tblPr>
    <w:tblStylePr w:type="firstRow">
      <w:rPr>
        <w:b/>
        <w:bCs/>
      </w:rPr>
      <w:tblPr/>
      <w:tcPr>
        <w:tcBorders>
          <w:bottom w:val="single" w:sz="12" w:space="0" w:color="EB4848" w:themeColor="accent4" w:themeTint="99"/>
        </w:tcBorders>
      </w:tcPr>
    </w:tblStylePr>
    <w:tblStylePr w:type="lastRow">
      <w:rPr>
        <w:b/>
        <w:bCs/>
      </w:rPr>
      <w:tblPr/>
      <w:tcPr>
        <w:tcBorders>
          <w:top w:val="double" w:sz="2" w:space="0" w:color="EB484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89470F"/>
    <w:pPr>
      <w:spacing w:after="0"/>
    </w:pPr>
    <w:tblPr>
      <w:tblStyleRowBandSize w:val="1"/>
      <w:tblStyleColBandSize w:val="1"/>
      <w:tblBorders>
        <w:top w:val="single" w:sz="4" w:space="0" w:color="51C3FF" w:themeColor="accent5" w:themeTint="66"/>
        <w:left w:val="single" w:sz="4" w:space="0" w:color="51C3FF" w:themeColor="accent5" w:themeTint="66"/>
        <w:bottom w:val="single" w:sz="4" w:space="0" w:color="51C3FF" w:themeColor="accent5" w:themeTint="66"/>
        <w:right w:val="single" w:sz="4" w:space="0" w:color="51C3FF" w:themeColor="accent5" w:themeTint="66"/>
        <w:insideH w:val="single" w:sz="4" w:space="0" w:color="51C3FF" w:themeColor="accent5" w:themeTint="66"/>
        <w:insideV w:val="single" w:sz="4" w:space="0" w:color="51C3FF" w:themeColor="accent5" w:themeTint="66"/>
      </w:tblBorders>
    </w:tblPr>
    <w:tblStylePr w:type="firstRow">
      <w:rPr>
        <w:b/>
        <w:bCs/>
      </w:rPr>
      <w:tblPr/>
      <w:tcPr>
        <w:tcBorders>
          <w:bottom w:val="single" w:sz="12" w:space="0" w:color="00A3F9" w:themeColor="accent5" w:themeTint="99"/>
        </w:tcBorders>
      </w:tcPr>
    </w:tblStylePr>
    <w:tblStylePr w:type="lastRow">
      <w:rPr>
        <w:b/>
        <w:bCs/>
      </w:rPr>
      <w:tblPr/>
      <w:tcPr>
        <w:tcBorders>
          <w:top w:val="double" w:sz="2" w:space="0" w:color="00A3F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89470F"/>
    <w:pPr>
      <w:spacing w:after="0"/>
    </w:pPr>
    <w:tblPr>
      <w:tblStyleRowBandSize w:val="1"/>
      <w:tblStyleColBandSize w:val="1"/>
      <w:tblBorders>
        <w:top w:val="single" w:sz="4" w:space="0" w:color="C4F4FF" w:themeColor="accent6" w:themeTint="66"/>
        <w:left w:val="single" w:sz="4" w:space="0" w:color="C4F4FF" w:themeColor="accent6" w:themeTint="66"/>
        <w:bottom w:val="single" w:sz="4" w:space="0" w:color="C4F4FF" w:themeColor="accent6" w:themeTint="66"/>
        <w:right w:val="single" w:sz="4" w:space="0" w:color="C4F4FF" w:themeColor="accent6" w:themeTint="66"/>
        <w:insideH w:val="single" w:sz="4" w:space="0" w:color="C4F4FF" w:themeColor="accent6" w:themeTint="66"/>
        <w:insideV w:val="single" w:sz="4" w:space="0" w:color="C4F4FF" w:themeColor="accent6" w:themeTint="66"/>
      </w:tblBorders>
    </w:tblPr>
    <w:tblStylePr w:type="firstRow">
      <w:rPr>
        <w:b/>
        <w:bCs/>
      </w:rPr>
      <w:tblPr/>
      <w:tcPr>
        <w:tcBorders>
          <w:bottom w:val="single" w:sz="12" w:space="0" w:color="A7EFFF" w:themeColor="accent6" w:themeTint="99"/>
        </w:tcBorders>
      </w:tcPr>
    </w:tblStylePr>
    <w:tblStylePr w:type="lastRow">
      <w:rPr>
        <w:b/>
        <w:bCs/>
      </w:rPr>
      <w:tblPr/>
      <w:tcPr>
        <w:tcBorders>
          <w:top w:val="double" w:sz="2" w:space="0" w:color="A7E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89470F"/>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89470F"/>
    <w:pPr>
      <w:spacing w:after="0"/>
    </w:pPr>
    <w:tblPr>
      <w:tblStyleRowBandSize w:val="1"/>
      <w:tblStyleColBandSize w:val="1"/>
      <w:tblBorders>
        <w:top w:val="single" w:sz="2" w:space="0" w:color="B2C1C3" w:themeColor="accent1" w:themeTint="99"/>
        <w:bottom w:val="single" w:sz="2" w:space="0" w:color="B2C1C3" w:themeColor="accent1" w:themeTint="99"/>
        <w:insideH w:val="single" w:sz="2" w:space="0" w:color="B2C1C3" w:themeColor="accent1" w:themeTint="99"/>
        <w:insideV w:val="single" w:sz="2" w:space="0" w:color="B2C1C3" w:themeColor="accent1" w:themeTint="99"/>
      </w:tblBorders>
    </w:tblPr>
    <w:tblStylePr w:type="firstRow">
      <w:rPr>
        <w:b/>
        <w:bCs/>
      </w:rPr>
      <w:tblPr/>
      <w:tcPr>
        <w:tcBorders>
          <w:top w:val="nil"/>
          <w:bottom w:val="single" w:sz="12" w:space="0" w:color="B2C1C3" w:themeColor="accent1" w:themeTint="99"/>
          <w:insideH w:val="nil"/>
          <w:insideV w:val="nil"/>
        </w:tcBorders>
        <w:shd w:val="clear" w:color="auto" w:fill="FFFFFF" w:themeFill="background1"/>
      </w:tcPr>
    </w:tblStylePr>
    <w:tblStylePr w:type="lastRow">
      <w:rPr>
        <w:b/>
        <w:bCs/>
      </w:rPr>
      <w:tblPr/>
      <w:tcPr>
        <w:tcBorders>
          <w:top w:val="double" w:sz="2" w:space="0" w:color="B2C1C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AEB" w:themeFill="accent1" w:themeFillTint="33"/>
      </w:tcPr>
    </w:tblStylePr>
    <w:tblStylePr w:type="band1Horz">
      <w:tblPr/>
      <w:tcPr>
        <w:shd w:val="clear" w:color="auto" w:fill="E5EAEB" w:themeFill="accent1" w:themeFillTint="33"/>
      </w:tcPr>
    </w:tblStylePr>
  </w:style>
  <w:style w:type="table" w:styleId="GridTable2-Accent2">
    <w:name w:val="Grid Table 2 Accent 2"/>
    <w:basedOn w:val="TableNormal"/>
    <w:uiPriority w:val="47"/>
    <w:locked/>
    <w:rsid w:val="0089470F"/>
    <w:pPr>
      <w:spacing w:after="0"/>
    </w:pPr>
    <w:tblPr>
      <w:tblStyleRowBandSize w:val="1"/>
      <w:tblStyleColBandSize w:val="1"/>
      <w:tblBorders>
        <w:top w:val="single" w:sz="2" w:space="0" w:color="6DFFC3" w:themeColor="accent2" w:themeTint="99"/>
        <w:bottom w:val="single" w:sz="2" w:space="0" w:color="6DFFC3" w:themeColor="accent2" w:themeTint="99"/>
        <w:insideH w:val="single" w:sz="2" w:space="0" w:color="6DFFC3" w:themeColor="accent2" w:themeTint="99"/>
        <w:insideV w:val="single" w:sz="2" w:space="0" w:color="6DFFC3" w:themeColor="accent2" w:themeTint="99"/>
      </w:tblBorders>
    </w:tblPr>
    <w:tblStylePr w:type="firstRow">
      <w:rPr>
        <w:b/>
        <w:bCs/>
      </w:rPr>
      <w:tblPr/>
      <w:tcPr>
        <w:tcBorders>
          <w:top w:val="nil"/>
          <w:bottom w:val="single" w:sz="12" w:space="0" w:color="6DFFC3" w:themeColor="accent2" w:themeTint="99"/>
          <w:insideH w:val="nil"/>
          <w:insideV w:val="nil"/>
        </w:tcBorders>
        <w:shd w:val="clear" w:color="auto" w:fill="FFFFFF" w:themeFill="background1"/>
      </w:tcPr>
    </w:tblStylePr>
    <w:tblStylePr w:type="lastRow">
      <w:rPr>
        <w:b/>
        <w:bCs/>
      </w:rPr>
      <w:tblPr/>
      <w:tcPr>
        <w:tcBorders>
          <w:top w:val="double" w:sz="2" w:space="0" w:color="6DFFC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FFEA" w:themeFill="accent2" w:themeFillTint="33"/>
      </w:tcPr>
    </w:tblStylePr>
    <w:tblStylePr w:type="band1Horz">
      <w:tblPr/>
      <w:tcPr>
        <w:shd w:val="clear" w:color="auto" w:fill="CEFFEA" w:themeFill="accent2" w:themeFillTint="33"/>
      </w:tcPr>
    </w:tblStylePr>
  </w:style>
  <w:style w:type="table" w:styleId="GridTable2-Accent3">
    <w:name w:val="Grid Table 2 Accent 3"/>
    <w:basedOn w:val="TableNormal"/>
    <w:uiPriority w:val="47"/>
    <w:locked/>
    <w:rsid w:val="0089470F"/>
    <w:pPr>
      <w:spacing w:after="0"/>
    </w:pPr>
    <w:tblPr>
      <w:tblStyleRowBandSize w:val="1"/>
      <w:tblStyleColBandSize w:val="1"/>
      <w:tblBorders>
        <w:top w:val="single" w:sz="2" w:space="0" w:color="FFA89D" w:themeColor="accent3" w:themeTint="99"/>
        <w:bottom w:val="single" w:sz="2" w:space="0" w:color="FFA89D" w:themeColor="accent3" w:themeTint="99"/>
        <w:insideH w:val="single" w:sz="2" w:space="0" w:color="FFA89D" w:themeColor="accent3" w:themeTint="99"/>
        <w:insideV w:val="single" w:sz="2" w:space="0" w:color="FFA89D" w:themeColor="accent3" w:themeTint="99"/>
      </w:tblBorders>
    </w:tblPr>
    <w:tblStylePr w:type="firstRow">
      <w:rPr>
        <w:b/>
        <w:bCs/>
      </w:rPr>
      <w:tblPr/>
      <w:tcPr>
        <w:tcBorders>
          <w:top w:val="nil"/>
          <w:bottom w:val="single" w:sz="12" w:space="0" w:color="FFA89D" w:themeColor="accent3" w:themeTint="99"/>
          <w:insideH w:val="nil"/>
          <w:insideV w:val="nil"/>
        </w:tcBorders>
        <w:shd w:val="clear" w:color="auto" w:fill="FFFFFF" w:themeFill="background1"/>
      </w:tcPr>
    </w:tblStylePr>
    <w:tblStylePr w:type="lastRow">
      <w:rPr>
        <w:b/>
        <w:bCs/>
      </w:rPr>
      <w:tblPr/>
      <w:tcPr>
        <w:tcBorders>
          <w:top w:val="double" w:sz="2" w:space="0" w:color="FFA89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DE" w:themeFill="accent3" w:themeFillTint="33"/>
      </w:tcPr>
    </w:tblStylePr>
    <w:tblStylePr w:type="band1Horz">
      <w:tblPr/>
      <w:tcPr>
        <w:shd w:val="clear" w:color="auto" w:fill="FFE2DE" w:themeFill="accent3" w:themeFillTint="33"/>
      </w:tcPr>
    </w:tblStylePr>
  </w:style>
  <w:style w:type="table" w:styleId="GridTable2-Accent4">
    <w:name w:val="Grid Table 2 Accent 4"/>
    <w:basedOn w:val="TableNormal"/>
    <w:uiPriority w:val="47"/>
    <w:locked/>
    <w:rsid w:val="0089470F"/>
    <w:pPr>
      <w:spacing w:after="0"/>
    </w:pPr>
    <w:tblPr>
      <w:tblStyleRowBandSize w:val="1"/>
      <w:tblStyleColBandSize w:val="1"/>
      <w:tblBorders>
        <w:top w:val="single" w:sz="2" w:space="0" w:color="EB4848" w:themeColor="accent4" w:themeTint="99"/>
        <w:bottom w:val="single" w:sz="2" w:space="0" w:color="EB4848" w:themeColor="accent4" w:themeTint="99"/>
        <w:insideH w:val="single" w:sz="2" w:space="0" w:color="EB4848" w:themeColor="accent4" w:themeTint="99"/>
        <w:insideV w:val="single" w:sz="2" w:space="0" w:color="EB4848" w:themeColor="accent4" w:themeTint="99"/>
      </w:tblBorders>
    </w:tblPr>
    <w:tblStylePr w:type="firstRow">
      <w:rPr>
        <w:b/>
        <w:bCs/>
      </w:rPr>
      <w:tblPr/>
      <w:tcPr>
        <w:tcBorders>
          <w:top w:val="nil"/>
          <w:bottom w:val="single" w:sz="12" w:space="0" w:color="EB4848" w:themeColor="accent4" w:themeTint="99"/>
          <w:insideH w:val="nil"/>
          <w:insideV w:val="nil"/>
        </w:tcBorders>
        <w:shd w:val="clear" w:color="auto" w:fill="FFFFFF" w:themeFill="background1"/>
      </w:tcPr>
    </w:tblStylePr>
    <w:tblStylePr w:type="lastRow">
      <w:rPr>
        <w:b/>
        <w:bCs/>
      </w:rPr>
      <w:tblPr/>
      <w:tcPr>
        <w:tcBorders>
          <w:top w:val="double" w:sz="2" w:space="0" w:color="EB484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C2C2" w:themeFill="accent4" w:themeFillTint="33"/>
      </w:tcPr>
    </w:tblStylePr>
    <w:tblStylePr w:type="band1Horz">
      <w:tblPr/>
      <w:tcPr>
        <w:shd w:val="clear" w:color="auto" w:fill="F8C2C2" w:themeFill="accent4" w:themeFillTint="33"/>
      </w:tcPr>
    </w:tblStylePr>
  </w:style>
  <w:style w:type="table" w:styleId="GridTable2-Accent5">
    <w:name w:val="Grid Table 2 Accent 5"/>
    <w:basedOn w:val="TableNormal"/>
    <w:uiPriority w:val="47"/>
    <w:locked/>
    <w:rsid w:val="0089470F"/>
    <w:pPr>
      <w:spacing w:after="0"/>
    </w:pPr>
    <w:tblPr>
      <w:tblStyleRowBandSize w:val="1"/>
      <w:tblStyleColBandSize w:val="1"/>
      <w:tblBorders>
        <w:top w:val="single" w:sz="2" w:space="0" w:color="00A3F9" w:themeColor="accent5" w:themeTint="99"/>
        <w:bottom w:val="single" w:sz="2" w:space="0" w:color="00A3F9" w:themeColor="accent5" w:themeTint="99"/>
        <w:insideH w:val="single" w:sz="2" w:space="0" w:color="00A3F9" w:themeColor="accent5" w:themeTint="99"/>
        <w:insideV w:val="single" w:sz="2" w:space="0" w:color="00A3F9" w:themeColor="accent5" w:themeTint="99"/>
      </w:tblBorders>
    </w:tblPr>
    <w:tblStylePr w:type="firstRow">
      <w:rPr>
        <w:b/>
        <w:bCs/>
      </w:rPr>
      <w:tblPr/>
      <w:tcPr>
        <w:tcBorders>
          <w:top w:val="nil"/>
          <w:bottom w:val="single" w:sz="12" w:space="0" w:color="00A3F9" w:themeColor="accent5" w:themeTint="99"/>
          <w:insideH w:val="nil"/>
          <w:insideV w:val="nil"/>
        </w:tcBorders>
        <w:shd w:val="clear" w:color="auto" w:fill="FFFFFF" w:themeFill="background1"/>
      </w:tcPr>
    </w:tblStylePr>
    <w:tblStylePr w:type="lastRow">
      <w:rPr>
        <w:b/>
        <w:bCs/>
      </w:rPr>
      <w:tblPr/>
      <w:tcPr>
        <w:tcBorders>
          <w:top w:val="double" w:sz="2" w:space="0" w:color="00A3F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8E0FF" w:themeFill="accent5" w:themeFillTint="33"/>
      </w:tcPr>
    </w:tblStylePr>
    <w:tblStylePr w:type="band1Horz">
      <w:tblPr/>
      <w:tcPr>
        <w:shd w:val="clear" w:color="auto" w:fill="A8E0FF" w:themeFill="accent5" w:themeFillTint="33"/>
      </w:tcPr>
    </w:tblStylePr>
  </w:style>
  <w:style w:type="table" w:styleId="GridTable2-Accent6">
    <w:name w:val="Grid Table 2 Accent 6"/>
    <w:basedOn w:val="TableNormal"/>
    <w:uiPriority w:val="47"/>
    <w:locked/>
    <w:rsid w:val="0089470F"/>
    <w:pPr>
      <w:spacing w:after="0"/>
    </w:pPr>
    <w:tblPr>
      <w:tblStyleRowBandSize w:val="1"/>
      <w:tblStyleColBandSize w:val="1"/>
      <w:tblBorders>
        <w:top w:val="single" w:sz="2" w:space="0" w:color="A7EFFF" w:themeColor="accent6" w:themeTint="99"/>
        <w:bottom w:val="single" w:sz="2" w:space="0" w:color="A7EFFF" w:themeColor="accent6" w:themeTint="99"/>
        <w:insideH w:val="single" w:sz="2" w:space="0" w:color="A7EFFF" w:themeColor="accent6" w:themeTint="99"/>
        <w:insideV w:val="single" w:sz="2" w:space="0" w:color="A7EFFF" w:themeColor="accent6" w:themeTint="99"/>
      </w:tblBorders>
    </w:tblPr>
    <w:tblStylePr w:type="firstRow">
      <w:rPr>
        <w:b/>
        <w:bCs/>
      </w:rPr>
      <w:tblPr/>
      <w:tcPr>
        <w:tcBorders>
          <w:top w:val="nil"/>
          <w:bottom w:val="single" w:sz="12" w:space="0" w:color="A7EFFF" w:themeColor="accent6" w:themeTint="99"/>
          <w:insideH w:val="nil"/>
          <w:insideV w:val="nil"/>
        </w:tcBorders>
        <w:shd w:val="clear" w:color="auto" w:fill="FFFFFF" w:themeFill="background1"/>
      </w:tcPr>
    </w:tblStylePr>
    <w:tblStylePr w:type="lastRow">
      <w:rPr>
        <w:b/>
        <w:bCs/>
      </w:rPr>
      <w:tblPr/>
      <w:tcPr>
        <w:tcBorders>
          <w:top w:val="double" w:sz="2" w:space="0" w:color="A7E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9FF" w:themeFill="accent6" w:themeFillTint="33"/>
      </w:tcPr>
    </w:tblStylePr>
    <w:tblStylePr w:type="band1Horz">
      <w:tblPr/>
      <w:tcPr>
        <w:shd w:val="clear" w:color="auto" w:fill="E1F9FF" w:themeFill="accent6" w:themeFillTint="33"/>
      </w:tcPr>
    </w:tblStylePr>
  </w:style>
  <w:style w:type="table" w:styleId="GridTable3">
    <w:name w:val="Grid Table 3"/>
    <w:basedOn w:val="TableNormal"/>
    <w:uiPriority w:val="48"/>
    <w:locked/>
    <w:rsid w:val="0089470F"/>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89470F"/>
    <w:pPr>
      <w:spacing w:after="0"/>
    </w:pPr>
    <w:tblPr>
      <w:tblStyleRowBandSize w:val="1"/>
      <w:tblStyleColBandSize w:val="1"/>
      <w:tblBorders>
        <w:top w:val="single" w:sz="4" w:space="0" w:color="B2C1C3" w:themeColor="accent1" w:themeTint="99"/>
        <w:left w:val="single" w:sz="4" w:space="0" w:color="B2C1C3" w:themeColor="accent1" w:themeTint="99"/>
        <w:bottom w:val="single" w:sz="4" w:space="0" w:color="B2C1C3" w:themeColor="accent1" w:themeTint="99"/>
        <w:right w:val="single" w:sz="4" w:space="0" w:color="B2C1C3" w:themeColor="accent1" w:themeTint="99"/>
        <w:insideH w:val="single" w:sz="4" w:space="0" w:color="B2C1C3" w:themeColor="accent1" w:themeTint="99"/>
        <w:insideV w:val="single" w:sz="4" w:space="0" w:color="B2C1C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AEB" w:themeFill="accent1" w:themeFillTint="33"/>
      </w:tcPr>
    </w:tblStylePr>
    <w:tblStylePr w:type="band1Horz">
      <w:tblPr/>
      <w:tcPr>
        <w:shd w:val="clear" w:color="auto" w:fill="E5EAEB" w:themeFill="accent1" w:themeFillTint="33"/>
      </w:tcPr>
    </w:tblStylePr>
    <w:tblStylePr w:type="neCell">
      <w:tblPr/>
      <w:tcPr>
        <w:tcBorders>
          <w:bottom w:val="single" w:sz="4" w:space="0" w:color="B2C1C3" w:themeColor="accent1" w:themeTint="99"/>
        </w:tcBorders>
      </w:tcPr>
    </w:tblStylePr>
    <w:tblStylePr w:type="nwCell">
      <w:tblPr/>
      <w:tcPr>
        <w:tcBorders>
          <w:bottom w:val="single" w:sz="4" w:space="0" w:color="B2C1C3" w:themeColor="accent1" w:themeTint="99"/>
        </w:tcBorders>
      </w:tcPr>
    </w:tblStylePr>
    <w:tblStylePr w:type="seCell">
      <w:tblPr/>
      <w:tcPr>
        <w:tcBorders>
          <w:top w:val="single" w:sz="4" w:space="0" w:color="B2C1C3" w:themeColor="accent1" w:themeTint="99"/>
        </w:tcBorders>
      </w:tcPr>
    </w:tblStylePr>
    <w:tblStylePr w:type="swCell">
      <w:tblPr/>
      <w:tcPr>
        <w:tcBorders>
          <w:top w:val="single" w:sz="4" w:space="0" w:color="B2C1C3" w:themeColor="accent1" w:themeTint="99"/>
        </w:tcBorders>
      </w:tcPr>
    </w:tblStylePr>
  </w:style>
  <w:style w:type="table" w:styleId="GridTable3-Accent2">
    <w:name w:val="Grid Table 3 Accent 2"/>
    <w:basedOn w:val="TableNormal"/>
    <w:uiPriority w:val="48"/>
    <w:locked/>
    <w:rsid w:val="0089470F"/>
    <w:pPr>
      <w:spacing w:after="0"/>
    </w:pPr>
    <w:tblPr>
      <w:tblStyleRowBandSize w:val="1"/>
      <w:tblStyleColBandSize w:val="1"/>
      <w:tblBorders>
        <w:top w:val="single" w:sz="4" w:space="0" w:color="6DFFC3" w:themeColor="accent2" w:themeTint="99"/>
        <w:left w:val="single" w:sz="4" w:space="0" w:color="6DFFC3" w:themeColor="accent2" w:themeTint="99"/>
        <w:bottom w:val="single" w:sz="4" w:space="0" w:color="6DFFC3" w:themeColor="accent2" w:themeTint="99"/>
        <w:right w:val="single" w:sz="4" w:space="0" w:color="6DFFC3" w:themeColor="accent2" w:themeTint="99"/>
        <w:insideH w:val="single" w:sz="4" w:space="0" w:color="6DFFC3" w:themeColor="accent2" w:themeTint="99"/>
        <w:insideV w:val="single" w:sz="4" w:space="0" w:color="6DFFC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FFEA" w:themeFill="accent2" w:themeFillTint="33"/>
      </w:tcPr>
    </w:tblStylePr>
    <w:tblStylePr w:type="band1Horz">
      <w:tblPr/>
      <w:tcPr>
        <w:shd w:val="clear" w:color="auto" w:fill="CEFFEA" w:themeFill="accent2" w:themeFillTint="33"/>
      </w:tcPr>
    </w:tblStylePr>
    <w:tblStylePr w:type="neCell">
      <w:tblPr/>
      <w:tcPr>
        <w:tcBorders>
          <w:bottom w:val="single" w:sz="4" w:space="0" w:color="6DFFC3" w:themeColor="accent2" w:themeTint="99"/>
        </w:tcBorders>
      </w:tcPr>
    </w:tblStylePr>
    <w:tblStylePr w:type="nwCell">
      <w:tblPr/>
      <w:tcPr>
        <w:tcBorders>
          <w:bottom w:val="single" w:sz="4" w:space="0" w:color="6DFFC3" w:themeColor="accent2" w:themeTint="99"/>
        </w:tcBorders>
      </w:tcPr>
    </w:tblStylePr>
    <w:tblStylePr w:type="seCell">
      <w:tblPr/>
      <w:tcPr>
        <w:tcBorders>
          <w:top w:val="single" w:sz="4" w:space="0" w:color="6DFFC3" w:themeColor="accent2" w:themeTint="99"/>
        </w:tcBorders>
      </w:tcPr>
    </w:tblStylePr>
    <w:tblStylePr w:type="swCell">
      <w:tblPr/>
      <w:tcPr>
        <w:tcBorders>
          <w:top w:val="single" w:sz="4" w:space="0" w:color="6DFFC3" w:themeColor="accent2" w:themeTint="99"/>
        </w:tcBorders>
      </w:tcPr>
    </w:tblStylePr>
  </w:style>
  <w:style w:type="table" w:styleId="GridTable3-Accent3">
    <w:name w:val="Grid Table 3 Accent 3"/>
    <w:basedOn w:val="TableNormal"/>
    <w:uiPriority w:val="48"/>
    <w:locked/>
    <w:rsid w:val="0089470F"/>
    <w:pPr>
      <w:spacing w:after="0"/>
    </w:pPr>
    <w:tblPr>
      <w:tblStyleRowBandSize w:val="1"/>
      <w:tblStyleColBandSize w:val="1"/>
      <w:tblBorders>
        <w:top w:val="single" w:sz="4" w:space="0" w:color="FFA89D" w:themeColor="accent3" w:themeTint="99"/>
        <w:left w:val="single" w:sz="4" w:space="0" w:color="FFA89D" w:themeColor="accent3" w:themeTint="99"/>
        <w:bottom w:val="single" w:sz="4" w:space="0" w:color="FFA89D" w:themeColor="accent3" w:themeTint="99"/>
        <w:right w:val="single" w:sz="4" w:space="0" w:color="FFA89D" w:themeColor="accent3" w:themeTint="99"/>
        <w:insideH w:val="single" w:sz="4" w:space="0" w:color="FFA89D" w:themeColor="accent3" w:themeTint="99"/>
        <w:insideV w:val="single" w:sz="4" w:space="0" w:color="FFA89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DE" w:themeFill="accent3" w:themeFillTint="33"/>
      </w:tcPr>
    </w:tblStylePr>
    <w:tblStylePr w:type="band1Horz">
      <w:tblPr/>
      <w:tcPr>
        <w:shd w:val="clear" w:color="auto" w:fill="FFE2DE" w:themeFill="accent3" w:themeFillTint="33"/>
      </w:tcPr>
    </w:tblStylePr>
    <w:tblStylePr w:type="neCell">
      <w:tblPr/>
      <w:tcPr>
        <w:tcBorders>
          <w:bottom w:val="single" w:sz="4" w:space="0" w:color="FFA89D" w:themeColor="accent3" w:themeTint="99"/>
        </w:tcBorders>
      </w:tcPr>
    </w:tblStylePr>
    <w:tblStylePr w:type="nwCell">
      <w:tblPr/>
      <w:tcPr>
        <w:tcBorders>
          <w:bottom w:val="single" w:sz="4" w:space="0" w:color="FFA89D" w:themeColor="accent3" w:themeTint="99"/>
        </w:tcBorders>
      </w:tcPr>
    </w:tblStylePr>
    <w:tblStylePr w:type="seCell">
      <w:tblPr/>
      <w:tcPr>
        <w:tcBorders>
          <w:top w:val="single" w:sz="4" w:space="0" w:color="FFA89D" w:themeColor="accent3" w:themeTint="99"/>
        </w:tcBorders>
      </w:tcPr>
    </w:tblStylePr>
    <w:tblStylePr w:type="swCell">
      <w:tblPr/>
      <w:tcPr>
        <w:tcBorders>
          <w:top w:val="single" w:sz="4" w:space="0" w:color="FFA89D" w:themeColor="accent3" w:themeTint="99"/>
        </w:tcBorders>
      </w:tcPr>
    </w:tblStylePr>
  </w:style>
  <w:style w:type="table" w:styleId="GridTable3-Accent4">
    <w:name w:val="Grid Table 3 Accent 4"/>
    <w:basedOn w:val="TableNormal"/>
    <w:uiPriority w:val="48"/>
    <w:locked/>
    <w:rsid w:val="0089470F"/>
    <w:pPr>
      <w:spacing w:after="0"/>
    </w:pPr>
    <w:tblPr>
      <w:tblStyleRowBandSize w:val="1"/>
      <w:tblStyleColBandSize w:val="1"/>
      <w:tblBorders>
        <w:top w:val="single" w:sz="4" w:space="0" w:color="EB4848" w:themeColor="accent4" w:themeTint="99"/>
        <w:left w:val="single" w:sz="4" w:space="0" w:color="EB4848" w:themeColor="accent4" w:themeTint="99"/>
        <w:bottom w:val="single" w:sz="4" w:space="0" w:color="EB4848" w:themeColor="accent4" w:themeTint="99"/>
        <w:right w:val="single" w:sz="4" w:space="0" w:color="EB4848" w:themeColor="accent4" w:themeTint="99"/>
        <w:insideH w:val="single" w:sz="4" w:space="0" w:color="EB4848" w:themeColor="accent4" w:themeTint="99"/>
        <w:insideV w:val="single" w:sz="4" w:space="0" w:color="EB484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C2C2" w:themeFill="accent4" w:themeFillTint="33"/>
      </w:tcPr>
    </w:tblStylePr>
    <w:tblStylePr w:type="band1Horz">
      <w:tblPr/>
      <w:tcPr>
        <w:shd w:val="clear" w:color="auto" w:fill="F8C2C2" w:themeFill="accent4" w:themeFillTint="33"/>
      </w:tcPr>
    </w:tblStylePr>
    <w:tblStylePr w:type="neCell">
      <w:tblPr/>
      <w:tcPr>
        <w:tcBorders>
          <w:bottom w:val="single" w:sz="4" w:space="0" w:color="EB4848" w:themeColor="accent4" w:themeTint="99"/>
        </w:tcBorders>
      </w:tcPr>
    </w:tblStylePr>
    <w:tblStylePr w:type="nwCell">
      <w:tblPr/>
      <w:tcPr>
        <w:tcBorders>
          <w:bottom w:val="single" w:sz="4" w:space="0" w:color="EB4848" w:themeColor="accent4" w:themeTint="99"/>
        </w:tcBorders>
      </w:tcPr>
    </w:tblStylePr>
    <w:tblStylePr w:type="seCell">
      <w:tblPr/>
      <w:tcPr>
        <w:tcBorders>
          <w:top w:val="single" w:sz="4" w:space="0" w:color="EB4848" w:themeColor="accent4" w:themeTint="99"/>
        </w:tcBorders>
      </w:tcPr>
    </w:tblStylePr>
    <w:tblStylePr w:type="swCell">
      <w:tblPr/>
      <w:tcPr>
        <w:tcBorders>
          <w:top w:val="single" w:sz="4" w:space="0" w:color="EB4848" w:themeColor="accent4" w:themeTint="99"/>
        </w:tcBorders>
      </w:tcPr>
    </w:tblStylePr>
  </w:style>
  <w:style w:type="table" w:styleId="GridTable3-Accent5">
    <w:name w:val="Grid Table 3 Accent 5"/>
    <w:basedOn w:val="TableNormal"/>
    <w:uiPriority w:val="48"/>
    <w:locked/>
    <w:rsid w:val="0089470F"/>
    <w:pPr>
      <w:spacing w:after="0"/>
    </w:pPr>
    <w:tblPr>
      <w:tblStyleRowBandSize w:val="1"/>
      <w:tblStyleColBandSize w:val="1"/>
      <w:tblBorders>
        <w:top w:val="single" w:sz="4" w:space="0" w:color="00A3F9" w:themeColor="accent5" w:themeTint="99"/>
        <w:left w:val="single" w:sz="4" w:space="0" w:color="00A3F9" w:themeColor="accent5" w:themeTint="99"/>
        <w:bottom w:val="single" w:sz="4" w:space="0" w:color="00A3F9" w:themeColor="accent5" w:themeTint="99"/>
        <w:right w:val="single" w:sz="4" w:space="0" w:color="00A3F9" w:themeColor="accent5" w:themeTint="99"/>
        <w:insideH w:val="single" w:sz="4" w:space="0" w:color="00A3F9" w:themeColor="accent5" w:themeTint="99"/>
        <w:insideV w:val="single" w:sz="4" w:space="0" w:color="00A3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8E0FF" w:themeFill="accent5" w:themeFillTint="33"/>
      </w:tcPr>
    </w:tblStylePr>
    <w:tblStylePr w:type="band1Horz">
      <w:tblPr/>
      <w:tcPr>
        <w:shd w:val="clear" w:color="auto" w:fill="A8E0FF" w:themeFill="accent5" w:themeFillTint="33"/>
      </w:tcPr>
    </w:tblStylePr>
    <w:tblStylePr w:type="neCell">
      <w:tblPr/>
      <w:tcPr>
        <w:tcBorders>
          <w:bottom w:val="single" w:sz="4" w:space="0" w:color="00A3F9" w:themeColor="accent5" w:themeTint="99"/>
        </w:tcBorders>
      </w:tcPr>
    </w:tblStylePr>
    <w:tblStylePr w:type="nwCell">
      <w:tblPr/>
      <w:tcPr>
        <w:tcBorders>
          <w:bottom w:val="single" w:sz="4" w:space="0" w:color="00A3F9" w:themeColor="accent5" w:themeTint="99"/>
        </w:tcBorders>
      </w:tcPr>
    </w:tblStylePr>
    <w:tblStylePr w:type="seCell">
      <w:tblPr/>
      <w:tcPr>
        <w:tcBorders>
          <w:top w:val="single" w:sz="4" w:space="0" w:color="00A3F9" w:themeColor="accent5" w:themeTint="99"/>
        </w:tcBorders>
      </w:tcPr>
    </w:tblStylePr>
    <w:tblStylePr w:type="swCell">
      <w:tblPr/>
      <w:tcPr>
        <w:tcBorders>
          <w:top w:val="single" w:sz="4" w:space="0" w:color="00A3F9" w:themeColor="accent5" w:themeTint="99"/>
        </w:tcBorders>
      </w:tcPr>
    </w:tblStylePr>
  </w:style>
  <w:style w:type="table" w:styleId="GridTable3-Accent6">
    <w:name w:val="Grid Table 3 Accent 6"/>
    <w:basedOn w:val="TableNormal"/>
    <w:uiPriority w:val="48"/>
    <w:locked/>
    <w:rsid w:val="0089470F"/>
    <w:pPr>
      <w:spacing w:after="0"/>
    </w:pPr>
    <w:tblPr>
      <w:tblStyleRowBandSize w:val="1"/>
      <w:tblStyleColBandSize w:val="1"/>
      <w:tblBorders>
        <w:top w:val="single" w:sz="4" w:space="0" w:color="A7EFFF" w:themeColor="accent6" w:themeTint="99"/>
        <w:left w:val="single" w:sz="4" w:space="0" w:color="A7EFFF" w:themeColor="accent6" w:themeTint="99"/>
        <w:bottom w:val="single" w:sz="4" w:space="0" w:color="A7EFFF" w:themeColor="accent6" w:themeTint="99"/>
        <w:right w:val="single" w:sz="4" w:space="0" w:color="A7EFFF" w:themeColor="accent6" w:themeTint="99"/>
        <w:insideH w:val="single" w:sz="4" w:space="0" w:color="A7EFFF" w:themeColor="accent6" w:themeTint="99"/>
        <w:insideV w:val="single" w:sz="4" w:space="0" w:color="A7E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9FF" w:themeFill="accent6" w:themeFillTint="33"/>
      </w:tcPr>
    </w:tblStylePr>
    <w:tblStylePr w:type="band1Horz">
      <w:tblPr/>
      <w:tcPr>
        <w:shd w:val="clear" w:color="auto" w:fill="E1F9FF" w:themeFill="accent6" w:themeFillTint="33"/>
      </w:tcPr>
    </w:tblStylePr>
    <w:tblStylePr w:type="neCell">
      <w:tblPr/>
      <w:tcPr>
        <w:tcBorders>
          <w:bottom w:val="single" w:sz="4" w:space="0" w:color="A7EFFF" w:themeColor="accent6" w:themeTint="99"/>
        </w:tcBorders>
      </w:tcPr>
    </w:tblStylePr>
    <w:tblStylePr w:type="nwCell">
      <w:tblPr/>
      <w:tcPr>
        <w:tcBorders>
          <w:bottom w:val="single" w:sz="4" w:space="0" w:color="A7EFFF" w:themeColor="accent6" w:themeTint="99"/>
        </w:tcBorders>
      </w:tcPr>
    </w:tblStylePr>
    <w:tblStylePr w:type="seCell">
      <w:tblPr/>
      <w:tcPr>
        <w:tcBorders>
          <w:top w:val="single" w:sz="4" w:space="0" w:color="A7EFFF" w:themeColor="accent6" w:themeTint="99"/>
        </w:tcBorders>
      </w:tcPr>
    </w:tblStylePr>
    <w:tblStylePr w:type="swCell">
      <w:tblPr/>
      <w:tcPr>
        <w:tcBorders>
          <w:top w:val="single" w:sz="4" w:space="0" w:color="A7EFFF" w:themeColor="accent6" w:themeTint="99"/>
        </w:tcBorders>
      </w:tcPr>
    </w:tblStylePr>
  </w:style>
  <w:style w:type="table" w:styleId="GridTable4">
    <w:name w:val="Grid Table 4"/>
    <w:basedOn w:val="TableNormal"/>
    <w:uiPriority w:val="49"/>
    <w:locked/>
    <w:rsid w:val="0089470F"/>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89470F"/>
    <w:pPr>
      <w:spacing w:after="0"/>
    </w:pPr>
    <w:tblPr>
      <w:tblStyleRowBandSize w:val="1"/>
      <w:tblStyleColBandSize w:val="1"/>
      <w:tblBorders>
        <w:top w:val="single" w:sz="4" w:space="0" w:color="B2C1C3" w:themeColor="accent1" w:themeTint="99"/>
        <w:left w:val="single" w:sz="4" w:space="0" w:color="B2C1C3" w:themeColor="accent1" w:themeTint="99"/>
        <w:bottom w:val="single" w:sz="4" w:space="0" w:color="B2C1C3" w:themeColor="accent1" w:themeTint="99"/>
        <w:right w:val="single" w:sz="4" w:space="0" w:color="B2C1C3" w:themeColor="accent1" w:themeTint="99"/>
        <w:insideH w:val="single" w:sz="4" w:space="0" w:color="B2C1C3" w:themeColor="accent1" w:themeTint="99"/>
        <w:insideV w:val="single" w:sz="4" w:space="0" w:color="B2C1C3" w:themeColor="accent1" w:themeTint="99"/>
      </w:tblBorders>
    </w:tblPr>
    <w:tblStylePr w:type="firstRow">
      <w:rPr>
        <w:b/>
        <w:bCs/>
        <w:color w:val="FFFFFF" w:themeColor="background1"/>
      </w:rPr>
      <w:tblPr/>
      <w:tcPr>
        <w:tcBorders>
          <w:top w:val="single" w:sz="4" w:space="0" w:color="80989C" w:themeColor="accent1"/>
          <w:left w:val="single" w:sz="4" w:space="0" w:color="80989C" w:themeColor="accent1"/>
          <w:bottom w:val="single" w:sz="4" w:space="0" w:color="80989C" w:themeColor="accent1"/>
          <w:right w:val="single" w:sz="4" w:space="0" w:color="80989C" w:themeColor="accent1"/>
          <w:insideH w:val="nil"/>
          <w:insideV w:val="nil"/>
        </w:tcBorders>
        <w:shd w:val="clear" w:color="auto" w:fill="80989C" w:themeFill="accent1"/>
      </w:tcPr>
    </w:tblStylePr>
    <w:tblStylePr w:type="lastRow">
      <w:rPr>
        <w:b/>
        <w:bCs/>
      </w:rPr>
      <w:tblPr/>
      <w:tcPr>
        <w:tcBorders>
          <w:top w:val="double" w:sz="4" w:space="0" w:color="80989C" w:themeColor="accent1"/>
        </w:tcBorders>
      </w:tcPr>
    </w:tblStylePr>
    <w:tblStylePr w:type="firstCol">
      <w:rPr>
        <w:b/>
        <w:bCs/>
      </w:rPr>
    </w:tblStylePr>
    <w:tblStylePr w:type="lastCol">
      <w:rPr>
        <w:b/>
        <w:bCs/>
      </w:rPr>
    </w:tblStylePr>
    <w:tblStylePr w:type="band1Vert">
      <w:tblPr/>
      <w:tcPr>
        <w:shd w:val="clear" w:color="auto" w:fill="E5EAEB" w:themeFill="accent1" w:themeFillTint="33"/>
      </w:tcPr>
    </w:tblStylePr>
    <w:tblStylePr w:type="band1Horz">
      <w:tblPr/>
      <w:tcPr>
        <w:shd w:val="clear" w:color="auto" w:fill="E5EAEB" w:themeFill="accent1" w:themeFillTint="33"/>
      </w:tcPr>
    </w:tblStylePr>
  </w:style>
  <w:style w:type="table" w:styleId="GridTable4-Accent2">
    <w:name w:val="Grid Table 4 Accent 2"/>
    <w:basedOn w:val="TableNormal"/>
    <w:uiPriority w:val="49"/>
    <w:locked/>
    <w:rsid w:val="0089470F"/>
    <w:pPr>
      <w:spacing w:after="0"/>
    </w:pPr>
    <w:tblPr>
      <w:tblStyleRowBandSize w:val="1"/>
      <w:tblStyleColBandSize w:val="1"/>
      <w:tblBorders>
        <w:top w:val="single" w:sz="4" w:space="0" w:color="6DFFC3" w:themeColor="accent2" w:themeTint="99"/>
        <w:left w:val="single" w:sz="4" w:space="0" w:color="6DFFC3" w:themeColor="accent2" w:themeTint="99"/>
        <w:bottom w:val="single" w:sz="4" w:space="0" w:color="6DFFC3" w:themeColor="accent2" w:themeTint="99"/>
        <w:right w:val="single" w:sz="4" w:space="0" w:color="6DFFC3" w:themeColor="accent2" w:themeTint="99"/>
        <w:insideH w:val="single" w:sz="4" w:space="0" w:color="6DFFC3" w:themeColor="accent2" w:themeTint="99"/>
        <w:insideV w:val="single" w:sz="4" w:space="0" w:color="6DFFC3" w:themeColor="accent2" w:themeTint="99"/>
      </w:tblBorders>
    </w:tblPr>
    <w:tblStylePr w:type="firstRow">
      <w:rPr>
        <w:b/>
        <w:bCs/>
        <w:color w:val="FFFFFF" w:themeColor="background1"/>
      </w:rPr>
      <w:tblPr/>
      <w:tcPr>
        <w:tcBorders>
          <w:top w:val="single" w:sz="4" w:space="0" w:color="0DFF9C" w:themeColor="accent2"/>
          <w:left w:val="single" w:sz="4" w:space="0" w:color="0DFF9C" w:themeColor="accent2"/>
          <w:bottom w:val="single" w:sz="4" w:space="0" w:color="0DFF9C" w:themeColor="accent2"/>
          <w:right w:val="single" w:sz="4" w:space="0" w:color="0DFF9C" w:themeColor="accent2"/>
          <w:insideH w:val="nil"/>
          <w:insideV w:val="nil"/>
        </w:tcBorders>
        <w:shd w:val="clear" w:color="auto" w:fill="0DFF9C" w:themeFill="accent2"/>
      </w:tcPr>
    </w:tblStylePr>
    <w:tblStylePr w:type="lastRow">
      <w:rPr>
        <w:b/>
        <w:bCs/>
      </w:rPr>
      <w:tblPr/>
      <w:tcPr>
        <w:tcBorders>
          <w:top w:val="double" w:sz="4" w:space="0" w:color="0DFF9C" w:themeColor="accent2"/>
        </w:tcBorders>
      </w:tcPr>
    </w:tblStylePr>
    <w:tblStylePr w:type="firstCol">
      <w:rPr>
        <w:b/>
        <w:bCs/>
      </w:rPr>
    </w:tblStylePr>
    <w:tblStylePr w:type="lastCol">
      <w:rPr>
        <w:b/>
        <w:bCs/>
      </w:rPr>
    </w:tblStylePr>
    <w:tblStylePr w:type="band1Vert">
      <w:tblPr/>
      <w:tcPr>
        <w:shd w:val="clear" w:color="auto" w:fill="CEFFEA" w:themeFill="accent2" w:themeFillTint="33"/>
      </w:tcPr>
    </w:tblStylePr>
    <w:tblStylePr w:type="band1Horz">
      <w:tblPr/>
      <w:tcPr>
        <w:shd w:val="clear" w:color="auto" w:fill="CEFFEA" w:themeFill="accent2" w:themeFillTint="33"/>
      </w:tcPr>
    </w:tblStylePr>
  </w:style>
  <w:style w:type="table" w:styleId="GridTable4-Accent3">
    <w:name w:val="Grid Table 4 Accent 3"/>
    <w:basedOn w:val="TableNormal"/>
    <w:uiPriority w:val="49"/>
    <w:locked/>
    <w:rsid w:val="0089470F"/>
    <w:pPr>
      <w:spacing w:after="0"/>
    </w:pPr>
    <w:tblPr>
      <w:tblStyleRowBandSize w:val="1"/>
      <w:tblStyleColBandSize w:val="1"/>
      <w:tblBorders>
        <w:top w:val="single" w:sz="4" w:space="0" w:color="FFA89D" w:themeColor="accent3" w:themeTint="99"/>
        <w:left w:val="single" w:sz="4" w:space="0" w:color="FFA89D" w:themeColor="accent3" w:themeTint="99"/>
        <w:bottom w:val="single" w:sz="4" w:space="0" w:color="FFA89D" w:themeColor="accent3" w:themeTint="99"/>
        <w:right w:val="single" w:sz="4" w:space="0" w:color="FFA89D" w:themeColor="accent3" w:themeTint="99"/>
        <w:insideH w:val="single" w:sz="4" w:space="0" w:color="FFA89D" w:themeColor="accent3" w:themeTint="99"/>
        <w:insideV w:val="single" w:sz="4" w:space="0" w:color="FFA89D" w:themeColor="accent3" w:themeTint="99"/>
      </w:tblBorders>
    </w:tblPr>
    <w:tblStylePr w:type="firstRow">
      <w:rPr>
        <w:b/>
        <w:bCs/>
        <w:color w:val="FFFFFF" w:themeColor="background1"/>
      </w:rPr>
      <w:tblPr/>
      <w:tcPr>
        <w:tcBorders>
          <w:top w:val="single" w:sz="4" w:space="0" w:color="FF705D" w:themeColor="accent3"/>
          <w:left w:val="single" w:sz="4" w:space="0" w:color="FF705D" w:themeColor="accent3"/>
          <w:bottom w:val="single" w:sz="4" w:space="0" w:color="FF705D" w:themeColor="accent3"/>
          <w:right w:val="single" w:sz="4" w:space="0" w:color="FF705D" w:themeColor="accent3"/>
          <w:insideH w:val="nil"/>
          <w:insideV w:val="nil"/>
        </w:tcBorders>
        <w:shd w:val="clear" w:color="auto" w:fill="FF705D" w:themeFill="accent3"/>
      </w:tcPr>
    </w:tblStylePr>
    <w:tblStylePr w:type="lastRow">
      <w:rPr>
        <w:b/>
        <w:bCs/>
      </w:rPr>
      <w:tblPr/>
      <w:tcPr>
        <w:tcBorders>
          <w:top w:val="double" w:sz="4" w:space="0" w:color="FF705D" w:themeColor="accent3"/>
        </w:tcBorders>
      </w:tcPr>
    </w:tblStylePr>
    <w:tblStylePr w:type="firstCol">
      <w:rPr>
        <w:b/>
        <w:bCs/>
      </w:rPr>
    </w:tblStylePr>
    <w:tblStylePr w:type="lastCol">
      <w:rPr>
        <w:b/>
        <w:bCs/>
      </w:rPr>
    </w:tblStylePr>
    <w:tblStylePr w:type="band1Vert">
      <w:tblPr/>
      <w:tcPr>
        <w:shd w:val="clear" w:color="auto" w:fill="FFE2DE" w:themeFill="accent3" w:themeFillTint="33"/>
      </w:tcPr>
    </w:tblStylePr>
    <w:tblStylePr w:type="band1Horz">
      <w:tblPr/>
      <w:tcPr>
        <w:shd w:val="clear" w:color="auto" w:fill="FFE2DE" w:themeFill="accent3" w:themeFillTint="33"/>
      </w:tcPr>
    </w:tblStylePr>
  </w:style>
  <w:style w:type="table" w:styleId="GridTable4-Accent4">
    <w:name w:val="Grid Table 4 Accent 4"/>
    <w:basedOn w:val="TableNormal"/>
    <w:uiPriority w:val="49"/>
    <w:locked/>
    <w:rsid w:val="0089470F"/>
    <w:pPr>
      <w:spacing w:after="0"/>
    </w:pPr>
    <w:tblPr>
      <w:tblStyleRowBandSize w:val="1"/>
      <w:tblStyleColBandSize w:val="1"/>
      <w:tblBorders>
        <w:top w:val="single" w:sz="4" w:space="0" w:color="EB4848" w:themeColor="accent4" w:themeTint="99"/>
        <w:left w:val="single" w:sz="4" w:space="0" w:color="EB4848" w:themeColor="accent4" w:themeTint="99"/>
        <w:bottom w:val="single" w:sz="4" w:space="0" w:color="EB4848" w:themeColor="accent4" w:themeTint="99"/>
        <w:right w:val="single" w:sz="4" w:space="0" w:color="EB4848" w:themeColor="accent4" w:themeTint="99"/>
        <w:insideH w:val="single" w:sz="4" w:space="0" w:color="EB4848" w:themeColor="accent4" w:themeTint="99"/>
        <w:insideV w:val="single" w:sz="4" w:space="0" w:color="EB4848" w:themeColor="accent4" w:themeTint="99"/>
      </w:tblBorders>
    </w:tblPr>
    <w:tblStylePr w:type="firstRow">
      <w:rPr>
        <w:b/>
        <w:bCs/>
        <w:color w:val="FFFFFF" w:themeColor="background1"/>
      </w:rPr>
      <w:tblPr/>
      <w:tcPr>
        <w:tcBorders>
          <w:top w:val="single" w:sz="4" w:space="0" w:color="9B1211" w:themeColor="accent4"/>
          <w:left w:val="single" w:sz="4" w:space="0" w:color="9B1211" w:themeColor="accent4"/>
          <w:bottom w:val="single" w:sz="4" w:space="0" w:color="9B1211" w:themeColor="accent4"/>
          <w:right w:val="single" w:sz="4" w:space="0" w:color="9B1211" w:themeColor="accent4"/>
          <w:insideH w:val="nil"/>
          <w:insideV w:val="nil"/>
        </w:tcBorders>
        <w:shd w:val="clear" w:color="auto" w:fill="9B1211" w:themeFill="accent4"/>
      </w:tcPr>
    </w:tblStylePr>
    <w:tblStylePr w:type="lastRow">
      <w:rPr>
        <w:b/>
        <w:bCs/>
      </w:rPr>
      <w:tblPr/>
      <w:tcPr>
        <w:tcBorders>
          <w:top w:val="double" w:sz="4" w:space="0" w:color="9B1211" w:themeColor="accent4"/>
        </w:tcBorders>
      </w:tcPr>
    </w:tblStylePr>
    <w:tblStylePr w:type="firstCol">
      <w:rPr>
        <w:b/>
        <w:bCs/>
      </w:rPr>
    </w:tblStylePr>
    <w:tblStylePr w:type="lastCol">
      <w:rPr>
        <w:b/>
        <w:bCs/>
      </w:rPr>
    </w:tblStylePr>
    <w:tblStylePr w:type="band1Vert">
      <w:tblPr/>
      <w:tcPr>
        <w:shd w:val="clear" w:color="auto" w:fill="F8C2C2" w:themeFill="accent4" w:themeFillTint="33"/>
      </w:tcPr>
    </w:tblStylePr>
    <w:tblStylePr w:type="band1Horz">
      <w:tblPr/>
      <w:tcPr>
        <w:shd w:val="clear" w:color="auto" w:fill="F8C2C2" w:themeFill="accent4" w:themeFillTint="33"/>
      </w:tcPr>
    </w:tblStylePr>
  </w:style>
  <w:style w:type="table" w:styleId="GridTable4-Accent5">
    <w:name w:val="Grid Table 4 Accent 5"/>
    <w:basedOn w:val="TableNormal"/>
    <w:uiPriority w:val="49"/>
    <w:locked/>
    <w:rsid w:val="0089470F"/>
    <w:pPr>
      <w:spacing w:after="0"/>
    </w:pPr>
    <w:tblPr>
      <w:tblStyleRowBandSize w:val="1"/>
      <w:tblStyleColBandSize w:val="1"/>
      <w:tblBorders>
        <w:top w:val="single" w:sz="4" w:space="0" w:color="00A3F9" w:themeColor="accent5" w:themeTint="99"/>
        <w:left w:val="single" w:sz="4" w:space="0" w:color="00A3F9" w:themeColor="accent5" w:themeTint="99"/>
        <w:bottom w:val="single" w:sz="4" w:space="0" w:color="00A3F9" w:themeColor="accent5" w:themeTint="99"/>
        <w:right w:val="single" w:sz="4" w:space="0" w:color="00A3F9" w:themeColor="accent5" w:themeTint="99"/>
        <w:insideH w:val="single" w:sz="4" w:space="0" w:color="00A3F9" w:themeColor="accent5" w:themeTint="99"/>
        <w:insideV w:val="single" w:sz="4" w:space="0" w:color="00A3F9" w:themeColor="accent5" w:themeTint="99"/>
      </w:tblBorders>
    </w:tblPr>
    <w:tblStylePr w:type="firstRow">
      <w:rPr>
        <w:b/>
        <w:bCs/>
        <w:color w:val="FFFFFF" w:themeColor="background1"/>
      </w:rPr>
      <w:tblPr/>
      <w:tcPr>
        <w:tcBorders>
          <w:top w:val="single" w:sz="4" w:space="0" w:color="00324C" w:themeColor="accent5"/>
          <w:left w:val="single" w:sz="4" w:space="0" w:color="00324C" w:themeColor="accent5"/>
          <w:bottom w:val="single" w:sz="4" w:space="0" w:color="00324C" w:themeColor="accent5"/>
          <w:right w:val="single" w:sz="4" w:space="0" w:color="00324C" w:themeColor="accent5"/>
          <w:insideH w:val="nil"/>
          <w:insideV w:val="nil"/>
        </w:tcBorders>
        <w:shd w:val="clear" w:color="auto" w:fill="00324C" w:themeFill="accent5"/>
      </w:tcPr>
    </w:tblStylePr>
    <w:tblStylePr w:type="lastRow">
      <w:rPr>
        <w:b/>
        <w:bCs/>
      </w:rPr>
      <w:tblPr/>
      <w:tcPr>
        <w:tcBorders>
          <w:top w:val="double" w:sz="4" w:space="0" w:color="00324C" w:themeColor="accent5"/>
        </w:tcBorders>
      </w:tcPr>
    </w:tblStylePr>
    <w:tblStylePr w:type="firstCol">
      <w:rPr>
        <w:b/>
        <w:bCs/>
      </w:rPr>
    </w:tblStylePr>
    <w:tblStylePr w:type="lastCol">
      <w:rPr>
        <w:b/>
        <w:bCs/>
      </w:rPr>
    </w:tblStylePr>
    <w:tblStylePr w:type="band1Vert">
      <w:tblPr/>
      <w:tcPr>
        <w:shd w:val="clear" w:color="auto" w:fill="A8E0FF" w:themeFill="accent5" w:themeFillTint="33"/>
      </w:tcPr>
    </w:tblStylePr>
    <w:tblStylePr w:type="band1Horz">
      <w:tblPr/>
      <w:tcPr>
        <w:shd w:val="clear" w:color="auto" w:fill="A8E0FF" w:themeFill="accent5" w:themeFillTint="33"/>
      </w:tcPr>
    </w:tblStylePr>
  </w:style>
  <w:style w:type="table" w:styleId="GridTable4-Accent6">
    <w:name w:val="Grid Table 4 Accent 6"/>
    <w:basedOn w:val="TableNormal"/>
    <w:uiPriority w:val="49"/>
    <w:locked/>
    <w:rsid w:val="0089470F"/>
    <w:pPr>
      <w:spacing w:after="0"/>
    </w:pPr>
    <w:tblPr>
      <w:tblStyleRowBandSize w:val="1"/>
      <w:tblStyleColBandSize w:val="1"/>
      <w:tblBorders>
        <w:top w:val="single" w:sz="4" w:space="0" w:color="A7EFFF" w:themeColor="accent6" w:themeTint="99"/>
        <w:left w:val="single" w:sz="4" w:space="0" w:color="A7EFFF" w:themeColor="accent6" w:themeTint="99"/>
        <w:bottom w:val="single" w:sz="4" w:space="0" w:color="A7EFFF" w:themeColor="accent6" w:themeTint="99"/>
        <w:right w:val="single" w:sz="4" w:space="0" w:color="A7EFFF" w:themeColor="accent6" w:themeTint="99"/>
        <w:insideH w:val="single" w:sz="4" w:space="0" w:color="A7EFFF" w:themeColor="accent6" w:themeTint="99"/>
        <w:insideV w:val="single" w:sz="4" w:space="0" w:color="A7EFFF" w:themeColor="accent6" w:themeTint="99"/>
      </w:tblBorders>
    </w:tblPr>
    <w:tblStylePr w:type="firstRow">
      <w:rPr>
        <w:b/>
        <w:bCs/>
        <w:color w:val="FFFFFF" w:themeColor="background1"/>
      </w:rPr>
      <w:tblPr/>
      <w:tcPr>
        <w:tcBorders>
          <w:top w:val="single" w:sz="4" w:space="0" w:color="6DE5FF" w:themeColor="accent6"/>
          <w:left w:val="single" w:sz="4" w:space="0" w:color="6DE5FF" w:themeColor="accent6"/>
          <w:bottom w:val="single" w:sz="4" w:space="0" w:color="6DE5FF" w:themeColor="accent6"/>
          <w:right w:val="single" w:sz="4" w:space="0" w:color="6DE5FF" w:themeColor="accent6"/>
          <w:insideH w:val="nil"/>
          <w:insideV w:val="nil"/>
        </w:tcBorders>
        <w:shd w:val="clear" w:color="auto" w:fill="6DE5FF" w:themeFill="accent6"/>
      </w:tcPr>
    </w:tblStylePr>
    <w:tblStylePr w:type="lastRow">
      <w:rPr>
        <w:b/>
        <w:bCs/>
      </w:rPr>
      <w:tblPr/>
      <w:tcPr>
        <w:tcBorders>
          <w:top w:val="double" w:sz="4" w:space="0" w:color="6DE5FF" w:themeColor="accent6"/>
        </w:tcBorders>
      </w:tcPr>
    </w:tblStylePr>
    <w:tblStylePr w:type="firstCol">
      <w:rPr>
        <w:b/>
        <w:bCs/>
      </w:rPr>
    </w:tblStylePr>
    <w:tblStylePr w:type="lastCol">
      <w:rPr>
        <w:b/>
        <w:bCs/>
      </w:rPr>
    </w:tblStylePr>
    <w:tblStylePr w:type="band1Vert">
      <w:tblPr/>
      <w:tcPr>
        <w:shd w:val="clear" w:color="auto" w:fill="E1F9FF" w:themeFill="accent6" w:themeFillTint="33"/>
      </w:tcPr>
    </w:tblStylePr>
    <w:tblStylePr w:type="band1Horz">
      <w:tblPr/>
      <w:tcPr>
        <w:shd w:val="clear" w:color="auto" w:fill="E1F9FF" w:themeFill="accent6" w:themeFillTint="33"/>
      </w:tcPr>
    </w:tblStylePr>
  </w:style>
  <w:style w:type="table" w:styleId="GridTable5Dark">
    <w:name w:val="Grid Table 5 Dark"/>
    <w:basedOn w:val="TableNormal"/>
    <w:uiPriority w:val="50"/>
    <w:locked/>
    <w:rsid w:val="0089470F"/>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89470F"/>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A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89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89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89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89C" w:themeFill="accent1"/>
      </w:tcPr>
    </w:tblStylePr>
    <w:tblStylePr w:type="band1Vert">
      <w:tblPr/>
      <w:tcPr>
        <w:shd w:val="clear" w:color="auto" w:fill="CCD5D7" w:themeFill="accent1" w:themeFillTint="66"/>
      </w:tcPr>
    </w:tblStylePr>
    <w:tblStylePr w:type="band1Horz">
      <w:tblPr/>
      <w:tcPr>
        <w:shd w:val="clear" w:color="auto" w:fill="CCD5D7" w:themeFill="accent1" w:themeFillTint="66"/>
      </w:tcPr>
    </w:tblStylePr>
  </w:style>
  <w:style w:type="table" w:styleId="GridTable5Dark-Accent2">
    <w:name w:val="Grid Table 5 Dark Accent 2"/>
    <w:basedOn w:val="TableNormal"/>
    <w:uiPriority w:val="50"/>
    <w:locked/>
    <w:rsid w:val="0089470F"/>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FFE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FF9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FF9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FF9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FF9C" w:themeFill="accent2"/>
      </w:tcPr>
    </w:tblStylePr>
    <w:tblStylePr w:type="band1Vert">
      <w:tblPr/>
      <w:tcPr>
        <w:shd w:val="clear" w:color="auto" w:fill="9EFFD7" w:themeFill="accent2" w:themeFillTint="66"/>
      </w:tcPr>
    </w:tblStylePr>
    <w:tblStylePr w:type="band1Horz">
      <w:tblPr/>
      <w:tcPr>
        <w:shd w:val="clear" w:color="auto" w:fill="9EFFD7" w:themeFill="accent2" w:themeFillTint="66"/>
      </w:tcPr>
    </w:tblStylePr>
  </w:style>
  <w:style w:type="table" w:styleId="GridTable5Dark-Accent3">
    <w:name w:val="Grid Table 5 Dark Accent 3"/>
    <w:basedOn w:val="TableNormal"/>
    <w:uiPriority w:val="50"/>
    <w:locked/>
    <w:rsid w:val="0089470F"/>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D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705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705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705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705D" w:themeFill="accent3"/>
      </w:tcPr>
    </w:tblStylePr>
    <w:tblStylePr w:type="band1Vert">
      <w:tblPr/>
      <w:tcPr>
        <w:shd w:val="clear" w:color="auto" w:fill="FFC5BE" w:themeFill="accent3" w:themeFillTint="66"/>
      </w:tcPr>
    </w:tblStylePr>
    <w:tblStylePr w:type="band1Horz">
      <w:tblPr/>
      <w:tcPr>
        <w:shd w:val="clear" w:color="auto" w:fill="FFC5BE" w:themeFill="accent3" w:themeFillTint="66"/>
      </w:tcPr>
    </w:tblStylePr>
  </w:style>
  <w:style w:type="table" w:styleId="GridTable5Dark-Accent4">
    <w:name w:val="Grid Table 5 Dark Accent 4"/>
    <w:basedOn w:val="TableNormal"/>
    <w:uiPriority w:val="50"/>
    <w:locked/>
    <w:rsid w:val="0089470F"/>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C2C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121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121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121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1211" w:themeFill="accent4"/>
      </w:tcPr>
    </w:tblStylePr>
    <w:tblStylePr w:type="band1Vert">
      <w:tblPr/>
      <w:tcPr>
        <w:shd w:val="clear" w:color="auto" w:fill="F18585" w:themeFill="accent4" w:themeFillTint="66"/>
      </w:tcPr>
    </w:tblStylePr>
    <w:tblStylePr w:type="band1Horz">
      <w:tblPr/>
      <w:tcPr>
        <w:shd w:val="clear" w:color="auto" w:fill="F18585" w:themeFill="accent4" w:themeFillTint="66"/>
      </w:tcPr>
    </w:tblStylePr>
  </w:style>
  <w:style w:type="table" w:styleId="GridTable5Dark-Accent5">
    <w:name w:val="Grid Table 5 Dark Accent 5"/>
    <w:basedOn w:val="TableNormal"/>
    <w:uiPriority w:val="50"/>
    <w:locked/>
    <w:rsid w:val="0089470F"/>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8E0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4C" w:themeFill="accent5"/>
      </w:tcPr>
    </w:tblStylePr>
    <w:tblStylePr w:type="band1Vert">
      <w:tblPr/>
      <w:tcPr>
        <w:shd w:val="clear" w:color="auto" w:fill="51C3FF" w:themeFill="accent5" w:themeFillTint="66"/>
      </w:tcPr>
    </w:tblStylePr>
    <w:tblStylePr w:type="band1Horz">
      <w:tblPr/>
      <w:tcPr>
        <w:shd w:val="clear" w:color="auto" w:fill="51C3FF" w:themeFill="accent5" w:themeFillTint="66"/>
      </w:tcPr>
    </w:tblStylePr>
  </w:style>
  <w:style w:type="table" w:styleId="GridTable5Dark-Accent6">
    <w:name w:val="Grid Table 5 Dark Accent 6"/>
    <w:basedOn w:val="TableNormal"/>
    <w:uiPriority w:val="50"/>
    <w:locked/>
    <w:rsid w:val="0089470F"/>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9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DE5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DE5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DE5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DE5FF" w:themeFill="accent6"/>
      </w:tcPr>
    </w:tblStylePr>
    <w:tblStylePr w:type="band1Vert">
      <w:tblPr/>
      <w:tcPr>
        <w:shd w:val="clear" w:color="auto" w:fill="C4F4FF" w:themeFill="accent6" w:themeFillTint="66"/>
      </w:tcPr>
    </w:tblStylePr>
    <w:tblStylePr w:type="band1Horz">
      <w:tblPr/>
      <w:tcPr>
        <w:shd w:val="clear" w:color="auto" w:fill="C4F4FF" w:themeFill="accent6" w:themeFillTint="66"/>
      </w:tcPr>
    </w:tblStylePr>
  </w:style>
  <w:style w:type="table" w:styleId="GridTable6Colorful">
    <w:name w:val="Grid Table 6 Colorful"/>
    <w:basedOn w:val="TableNormal"/>
    <w:uiPriority w:val="51"/>
    <w:locked/>
    <w:rsid w:val="0089470F"/>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89470F"/>
    <w:pPr>
      <w:spacing w:after="0"/>
    </w:pPr>
    <w:rPr>
      <w:color w:val="5D7377" w:themeColor="accent1" w:themeShade="BF"/>
    </w:rPr>
    <w:tblPr>
      <w:tblStyleRowBandSize w:val="1"/>
      <w:tblStyleColBandSize w:val="1"/>
      <w:tblBorders>
        <w:top w:val="single" w:sz="4" w:space="0" w:color="B2C1C3" w:themeColor="accent1" w:themeTint="99"/>
        <w:left w:val="single" w:sz="4" w:space="0" w:color="B2C1C3" w:themeColor="accent1" w:themeTint="99"/>
        <w:bottom w:val="single" w:sz="4" w:space="0" w:color="B2C1C3" w:themeColor="accent1" w:themeTint="99"/>
        <w:right w:val="single" w:sz="4" w:space="0" w:color="B2C1C3" w:themeColor="accent1" w:themeTint="99"/>
        <w:insideH w:val="single" w:sz="4" w:space="0" w:color="B2C1C3" w:themeColor="accent1" w:themeTint="99"/>
        <w:insideV w:val="single" w:sz="4" w:space="0" w:color="B2C1C3" w:themeColor="accent1" w:themeTint="99"/>
      </w:tblBorders>
    </w:tblPr>
    <w:tblStylePr w:type="firstRow">
      <w:rPr>
        <w:b/>
        <w:bCs/>
      </w:rPr>
      <w:tblPr/>
      <w:tcPr>
        <w:tcBorders>
          <w:bottom w:val="single" w:sz="12" w:space="0" w:color="B2C1C3" w:themeColor="accent1" w:themeTint="99"/>
        </w:tcBorders>
      </w:tcPr>
    </w:tblStylePr>
    <w:tblStylePr w:type="lastRow">
      <w:rPr>
        <w:b/>
        <w:bCs/>
      </w:rPr>
      <w:tblPr/>
      <w:tcPr>
        <w:tcBorders>
          <w:top w:val="double" w:sz="4" w:space="0" w:color="B2C1C3" w:themeColor="accent1" w:themeTint="99"/>
        </w:tcBorders>
      </w:tcPr>
    </w:tblStylePr>
    <w:tblStylePr w:type="firstCol">
      <w:rPr>
        <w:b/>
        <w:bCs/>
      </w:rPr>
    </w:tblStylePr>
    <w:tblStylePr w:type="lastCol">
      <w:rPr>
        <w:b/>
        <w:bCs/>
      </w:rPr>
    </w:tblStylePr>
    <w:tblStylePr w:type="band1Vert">
      <w:tblPr/>
      <w:tcPr>
        <w:shd w:val="clear" w:color="auto" w:fill="E5EAEB" w:themeFill="accent1" w:themeFillTint="33"/>
      </w:tcPr>
    </w:tblStylePr>
    <w:tblStylePr w:type="band1Horz">
      <w:tblPr/>
      <w:tcPr>
        <w:shd w:val="clear" w:color="auto" w:fill="E5EAEB" w:themeFill="accent1" w:themeFillTint="33"/>
      </w:tcPr>
    </w:tblStylePr>
  </w:style>
  <w:style w:type="table" w:styleId="GridTable6Colorful-Accent2">
    <w:name w:val="Grid Table 6 Colorful Accent 2"/>
    <w:basedOn w:val="TableNormal"/>
    <w:uiPriority w:val="51"/>
    <w:locked/>
    <w:rsid w:val="0089470F"/>
    <w:pPr>
      <w:spacing w:after="0"/>
    </w:pPr>
    <w:rPr>
      <w:color w:val="00C876" w:themeColor="accent2" w:themeShade="BF"/>
    </w:rPr>
    <w:tblPr>
      <w:tblStyleRowBandSize w:val="1"/>
      <w:tblStyleColBandSize w:val="1"/>
      <w:tblBorders>
        <w:top w:val="single" w:sz="4" w:space="0" w:color="6DFFC3" w:themeColor="accent2" w:themeTint="99"/>
        <w:left w:val="single" w:sz="4" w:space="0" w:color="6DFFC3" w:themeColor="accent2" w:themeTint="99"/>
        <w:bottom w:val="single" w:sz="4" w:space="0" w:color="6DFFC3" w:themeColor="accent2" w:themeTint="99"/>
        <w:right w:val="single" w:sz="4" w:space="0" w:color="6DFFC3" w:themeColor="accent2" w:themeTint="99"/>
        <w:insideH w:val="single" w:sz="4" w:space="0" w:color="6DFFC3" w:themeColor="accent2" w:themeTint="99"/>
        <w:insideV w:val="single" w:sz="4" w:space="0" w:color="6DFFC3" w:themeColor="accent2" w:themeTint="99"/>
      </w:tblBorders>
    </w:tblPr>
    <w:tblStylePr w:type="firstRow">
      <w:rPr>
        <w:b/>
        <w:bCs/>
      </w:rPr>
      <w:tblPr/>
      <w:tcPr>
        <w:tcBorders>
          <w:bottom w:val="single" w:sz="12" w:space="0" w:color="6DFFC3" w:themeColor="accent2" w:themeTint="99"/>
        </w:tcBorders>
      </w:tcPr>
    </w:tblStylePr>
    <w:tblStylePr w:type="lastRow">
      <w:rPr>
        <w:b/>
        <w:bCs/>
      </w:rPr>
      <w:tblPr/>
      <w:tcPr>
        <w:tcBorders>
          <w:top w:val="double" w:sz="4" w:space="0" w:color="6DFFC3" w:themeColor="accent2" w:themeTint="99"/>
        </w:tcBorders>
      </w:tcPr>
    </w:tblStylePr>
    <w:tblStylePr w:type="firstCol">
      <w:rPr>
        <w:b/>
        <w:bCs/>
      </w:rPr>
    </w:tblStylePr>
    <w:tblStylePr w:type="lastCol">
      <w:rPr>
        <w:b/>
        <w:bCs/>
      </w:rPr>
    </w:tblStylePr>
    <w:tblStylePr w:type="band1Vert">
      <w:tblPr/>
      <w:tcPr>
        <w:shd w:val="clear" w:color="auto" w:fill="CEFFEA" w:themeFill="accent2" w:themeFillTint="33"/>
      </w:tcPr>
    </w:tblStylePr>
    <w:tblStylePr w:type="band1Horz">
      <w:tblPr/>
      <w:tcPr>
        <w:shd w:val="clear" w:color="auto" w:fill="CEFFEA" w:themeFill="accent2" w:themeFillTint="33"/>
      </w:tcPr>
    </w:tblStylePr>
  </w:style>
  <w:style w:type="table" w:styleId="GridTable6Colorful-Accent3">
    <w:name w:val="Grid Table 6 Colorful Accent 3"/>
    <w:basedOn w:val="TableNormal"/>
    <w:uiPriority w:val="51"/>
    <w:locked/>
    <w:rsid w:val="0089470F"/>
    <w:pPr>
      <w:spacing w:after="0"/>
    </w:pPr>
    <w:rPr>
      <w:color w:val="FF2105" w:themeColor="accent3" w:themeShade="BF"/>
    </w:rPr>
    <w:tblPr>
      <w:tblStyleRowBandSize w:val="1"/>
      <w:tblStyleColBandSize w:val="1"/>
      <w:tblBorders>
        <w:top w:val="single" w:sz="4" w:space="0" w:color="FFA89D" w:themeColor="accent3" w:themeTint="99"/>
        <w:left w:val="single" w:sz="4" w:space="0" w:color="FFA89D" w:themeColor="accent3" w:themeTint="99"/>
        <w:bottom w:val="single" w:sz="4" w:space="0" w:color="FFA89D" w:themeColor="accent3" w:themeTint="99"/>
        <w:right w:val="single" w:sz="4" w:space="0" w:color="FFA89D" w:themeColor="accent3" w:themeTint="99"/>
        <w:insideH w:val="single" w:sz="4" w:space="0" w:color="FFA89D" w:themeColor="accent3" w:themeTint="99"/>
        <w:insideV w:val="single" w:sz="4" w:space="0" w:color="FFA89D" w:themeColor="accent3" w:themeTint="99"/>
      </w:tblBorders>
    </w:tblPr>
    <w:tblStylePr w:type="firstRow">
      <w:rPr>
        <w:b/>
        <w:bCs/>
      </w:rPr>
      <w:tblPr/>
      <w:tcPr>
        <w:tcBorders>
          <w:bottom w:val="single" w:sz="12" w:space="0" w:color="FFA89D" w:themeColor="accent3" w:themeTint="99"/>
        </w:tcBorders>
      </w:tcPr>
    </w:tblStylePr>
    <w:tblStylePr w:type="lastRow">
      <w:rPr>
        <w:b/>
        <w:bCs/>
      </w:rPr>
      <w:tblPr/>
      <w:tcPr>
        <w:tcBorders>
          <w:top w:val="double" w:sz="4" w:space="0" w:color="FFA89D" w:themeColor="accent3" w:themeTint="99"/>
        </w:tcBorders>
      </w:tcPr>
    </w:tblStylePr>
    <w:tblStylePr w:type="firstCol">
      <w:rPr>
        <w:b/>
        <w:bCs/>
      </w:rPr>
    </w:tblStylePr>
    <w:tblStylePr w:type="lastCol">
      <w:rPr>
        <w:b/>
        <w:bCs/>
      </w:rPr>
    </w:tblStylePr>
    <w:tblStylePr w:type="band1Vert">
      <w:tblPr/>
      <w:tcPr>
        <w:shd w:val="clear" w:color="auto" w:fill="FFE2DE" w:themeFill="accent3" w:themeFillTint="33"/>
      </w:tcPr>
    </w:tblStylePr>
    <w:tblStylePr w:type="band1Horz">
      <w:tblPr/>
      <w:tcPr>
        <w:shd w:val="clear" w:color="auto" w:fill="FFE2DE" w:themeFill="accent3" w:themeFillTint="33"/>
      </w:tcPr>
    </w:tblStylePr>
  </w:style>
  <w:style w:type="table" w:styleId="GridTable6Colorful-Accent4">
    <w:name w:val="Grid Table 6 Colorful Accent 4"/>
    <w:basedOn w:val="TableNormal"/>
    <w:uiPriority w:val="51"/>
    <w:locked/>
    <w:rsid w:val="0089470F"/>
    <w:pPr>
      <w:spacing w:after="0"/>
    </w:pPr>
    <w:rPr>
      <w:color w:val="730D0C" w:themeColor="accent4" w:themeShade="BF"/>
    </w:rPr>
    <w:tblPr>
      <w:tblStyleRowBandSize w:val="1"/>
      <w:tblStyleColBandSize w:val="1"/>
      <w:tblBorders>
        <w:top w:val="single" w:sz="4" w:space="0" w:color="EB4848" w:themeColor="accent4" w:themeTint="99"/>
        <w:left w:val="single" w:sz="4" w:space="0" w:color="EB4848" w:themeColor="accent4" w:themeTint="99"/>
        <w:bottom w:val="single" w:sz="4" w:space="0" w:color="EB4848" w:themeColor="accent4" w:themeTint="99"/>
        <w:right w:val="single" w:sz="4" w:space="0" w:color="EB4848" w:themeColor="accent4" w:themeTint="99"/>
        <w:insideH w:val="single" w:sz="4" w:space="0" w:color="EB4848" w:themeColor="accent4" w:themeTint="99"/>
        <w:insideV w:val="single" w:sz="4" w:space="0" w:color="EB4848" w:themeColor="accent4" w:themeTint="99"/>
      </w:tblBorders>
    </w:tblPr>
    <w:tblStylePr w:type="firstRow">
      <w:rPr>
        <w:b/>
        <w:bCs/>
      </w:rPr>
      <w:tblPr/>
      <w:tcPr>
        <w:tcBorders>
          <w:bottom w:val="single" w:sz="12" w:space="0" w:color="EB4848" w:themeColor="accent4" w:themeTint="99"/>
        </w:tcBorders>
      </w:tcPr>
    </w:tblStylePr>
    <w:tblStylePr w:type="lastRow">
      <w:rPr>
        <w:b/>
        <w:bCs/>
      </w:rPr>
      <w:tblPr/>
      <w:tcPr>
        <w:tcBorders>
          <w:top w:val="double" w:sz="4" w:space="0" w:color="EB4848" w:themeColor="accent4" w:themeTint="99"/>
        </w:tcBorders>
      </w:tcPr>
    </w:tblStylePr>
    <w:tblStylePr w:type="firstCol">
      <w:rPr>
        <w:b/>
        <w:bCs/>
      </w:rPr>
    </w:tblStylePr>
    <w:tblStylePr w:type="lastCol">
      <w:rPr>
        <w:b/>
        <w:bCs/>
      </w:rPr>
    </w:tblStylePr>
    <w:tblStylePr w:type="band1Vert">
      <w:tblPr/>
      <w:tcPr>
        <w:shd w:val="clear" w:color="auto" w:fill="F8C2C2" w:themeFill="accent4" w:themeFillTint="33"/>
      </w:tcPr>
    </w:tblStylePr>
    <w:tblStylePr w:type="band1Horz">
      <w:tblPr/>
      <w:tcPr>
        <w:shd w:val="clear" w:color="auto" w:fill="F8C2C2" w:themeFill="accent4" w:themeFillTint="33"/>
      </w:tcPr>
    </w:tblStylePr>
  </w:style>
  <w:style w:type="table" w:styleId="GridTable6Colorful-Accent5">
    <w:name w:val="Grid Table 6 Colorful Accent 5"/>
    <w:basedOn w:val="TableNormal"/>
    <w:uiPriority w:val="51"/>
    <w:locked/>
    <w:rsid w:val="0089470F"/>
    <w:pPr>
      <w:spacing w:after="0"/>
    </w:pPr>
    <w:rPr>
      <w:color w:val="002538" w:themeColor="accent5" w:themeShade="BF"/>
    </w:rPr>
    <w:tblPr>
      <w:tblStyleRowBandSize w:val="1"/>
      <w:tblStyleColBandSize w:val="1"/>
      <w:tblBorders>
        <w:top w:val="single" w:sz="4" w:space="0" w:color="00A3F9" w:themeColor="accent5" w:themeTint="99"/>
        <w:left w:val="single" w:sz="4" w:space="0" w:color="00A3F9" w:themeColor="accent5" w:themeTint="99"/>
        <w:bottom w:val="single" w:sz="4" w:space="0" w:color="00A3F9" w:themeColor="accent5" w:themeTint="99"/>
        <w:right w:val="single" w:sz="4" w:space="0" w:color="00A3F9" w:themeColor="accent5" w:themeTint="99"/>
        <w:insideH w:val="single" w:sz="4" w:space="0" w:color="00A3F9" w:themeColor="accent5" w:themeTint="99"/>
        <w:insideV w:val="single" w:sz="4" w:space="0" w:color="00A3F9" w:themeColor="accent5" w:themeTint="99"/>
      </w:tblBorders>
    </w:tblPr>
    <w:tblStylePr w:type="firstRow">
      <w:rPr>
        <w:b/>
        <w:bCs/>
      </w:rPr>
      <w:tblPr/>
      <w:tcPr>
        <w:tcBorders>
          <w:bottom w:val="single" w:sz="12" w:space="0" w:color="00A3F9" w:themeColor="accent5" w:themeTint="99"/>
        </w:tcBorders>
      </w:tcPr>
    </w:tblStylePr>
    <w:tblStylePr w:type="lastRow">
      <w:rPr>
        <w:b/>
        <w:bCs/>
      </w:rPr>
      <w:tblPr/>
      <w:tcPr>
        <w:tcBorders>
          <w:top w:val="double" w:sz="4" w:space="0" w:color="00A3F9" w:themeColor="accent5" w:themeTint="99"/>
        </w:tcBorders>
      </w:tcPr>
    </w:tblStylePr>
    <w:tblStylePr w:type="firstCol">
      <w:rPr>
        <w:b/>
        <w:bCs/>
      </w:rPr>
    </w:tblStylePr>
    <w:tblStylePr w:type="lastCol">
      <w:rPr>
        <w:b/>
        <w:bCs/>
      </w:rPr>
    </w:tblStylePr>
    <w:tblStylePr w:type="band1Vert">
      <w:tblPr/>
      <w:tcPr>
        <w:shd w:val="clear" w:color="auto" w:fill="A8E0FF" w:themeFill="accent5" w:themeFillTint="33"/>
      </w:tcPr>
    </w:tblStylePr>
    <w:tblStylePr w:type="band1Horz">
      <w:tblPr/>
      <w:tcPr>
        <w:shd w:val="clear" w:color="auto" w:fill="A8E0FF" w:themeFill="accent5" w:themeFillTint="33"/>
      </w:tcPr>
    </w:tblStylePr>
  </w:style>
  <w:style w:type="table" w:styleId="GridTable6Colorful-Accent6">
    <w:name w:val="Grid Table 6 Colorful Accent 6"/>
    <w:basedOn w:val="TableNormal"/>
    <w:uiPriority w:val="51"/>
    <w:locked/>
    <w:rsid w:val="0089470F"/>
    <w:pPr>
      <w:spacing w:after="0"/>
    </w:pPr>
    <w:rPr>
      <w:color w:val="11D4FF" w:themeColor="accent6" w:themeShade="BF"/>
    </w:rPr>
    <w:tblPr>
      <w:tblStyleRowBandSize w:val="1"/>
      <w:tblStyleColBandSize w:val="1"/>
      <w:tblBorders>
        <w:top w:val="single" w:sz="4" w:space="0" w:color="A7EFFF" w:themeColor="accent6" w:themeTint="99"/>
        <w:left w:val="single" w:sz="4" w:space="0" w:color="A7EFFF" w:themeColor="accent6" w:themeTint="99"/>
        <w:bottom w:val="single" w:sz="4" w:space="0" w:color="A7EFFF" w:themeColor="accent6" w:themeTint="99"/>
        <w:right w:val="single" w:sz="4" w:space="0" w:color="A7EFFF" w:themeColor="accent6" w:themeTint="99"/>
        <w:insideH w:val="single" w:sz="4" w:space="0" w:color="A7EFFF" w:themeColor="accent6" w:themeTint="99"/>
        <w:insideV w:val="single" w:sz="4" w:space="0" w:color="A7EFFF" w:themeColor="accent6" w:themeTint="99"/>
      </w:tblBorders>
    </w:tblPr>
    <w:tblStylePr w:type="firstRow">
      <w:rPr>
        <w:b/>
        <w:bCs/>
      </w:rPr>
      <w:tblPr/>
      <w:tcPr>
        <w:tcBorders>
          <w:bottom w:val="single" w:sz="12" w:space="0" w:color="A7EFFF" w:themeColor="accent6" w:themeTint="99"/>
        </w:tcBorders>
      </w:tcPr>
    </w:tblStylePr>
    <w:tblStylePr w:type="lastRow">
      <w:rPr>
        <w:b/>
        <w:bCs/>
      </w:rPr>
      <w:tblPr/>
      <w:tcPr>
        <w:tcBorders>
          <w:top w:val="double" w:sz="4" w:space="0" w:color="A7EFFF" w:themeColor="accent6" w:themeTint="99"/>
        </w:tcBorders>
      </w:tcPr>
    </w:tblStylePr>
    <w:tblStylePr w:type="firstCol">
      <w:rPr>
        <w:b/>
        <w:bCs/>
      </w:rPr>
    </w:tblStylePr>
    <w:tblStylePr w:type="lastCol">
      <w:rPr>
        <w:b/>
        <w:bCs/>
      </w:rPr>
    </w:tblStylePr>
    <w:tblStylePr w:type="band1Vert">
      <w:tblPr/>
      <w:tcPr>
        <w:shd w:val="clear" w:color="auto" w:fill="E1F9FF" w:themeFill="accent6" w:themeFillTint="33"/>
      </w:tcPr>
    </w:tblStylePr>
    <w:tblStylePr w:type="band1Horz">
      <w:tblPr/>
      <w:tcPr>
        <w:shd w:val="clear" w:color="auto" w:fill="E1F9FF" w:themeFill="accent6" w:themeFillTint="33"/>
      </w:tcPr>
    </w:tblStylePr>
  </w:style>
  <w:style w:type="table" w:styleId="GridTable7Colorful">
    <w:name w:val="Grid Table 7 Colorful"/>
    <w:basedOn w:val="TableNormal"/>
    <w:uiPriority w:val="52"/>
    <w:locked/>
    <w:rsid w:val="0089470F"/>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89470F"/>
    <w:pPr>
      <w:spacing w:after="0"/>
    </w:pPr>
    <w:rPr>
      <w:color w:val="5D7377" w:themeColor="accent1" w:themeShade="BF"/>
    </w:rPr>
    <w:tblPr>
      <w:tblStyleRowBandSize w:val="1"/>
      <w:tblStyleColBandSize w:val="1"/>
      <w:tblBorders>
        <w:top w:val="single" w:sz="4" w:space="0" w:color="B2C1C3" w:themeColor="accent1" w:themeTint="99"/>
        <w:left w:val="single" w:sz="4" w:space="0" w:color="B2C1C3" w:themeColor="accent1" w:themeTint="99"/>
        <w:bottom w:val="single" w:sz="4" w:space="0" w:color="B2C1C3" w:themeColor="accent1" w:themeTint="99"/>
        <w:right w:val="single" w:sz="4" w:space="0" w:color="B2C1C3" w:themeColor="accent1" w:themeTint="99"/>
        <w:insideH w:val="single" w:sz="4" w:space="0" w:color="B2C1C3" w:themeColor="accent1" w:themeTint="99"/>
        <w:insideV w:val="single" w:sz="4" w:space="0" w:color="B2C1C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AEB" w:themeFill="accent1" w:themeFillTint="33"/>
      </w:tcPr>
    </w:tblStylePr>
    <w:tblStylePr w:type="band1Horz">
      <w:tblPr/>
      <w:tcPr>
        <w:shd w:val="clear" w:color="auto" w:fill="E5EAEB" w:themeFill="accent1" w:themeFillTint="33"/>
      </w:tcPr>
    </w:tblStylePr>
    <w:tblStylePr w:type="neCell">
      <w:tblPr/>
      <w:tcPr>
        <w:tcBorders>
          <w:bottom w:val="single" w:sz="4" w:space="0" w:color="B2C1C3" w:themeColor="accent1" w:themeTint="99"/>
        </w:tcBorders>
      </w:tcPr>
    </w:tblStylePr>
    <w:tblStylePr w:type="nwCell">
      <w:tblPr/>
      <w:tcPr>
        <w:tcBorders>
          <w:bottom w:val="single" w:sz="4" w:space="0" w:color="B2C1C3" w:themeColor="accent1" w:themeTint="99"/>
        </w:tcBorders>
      </w:tcPr>
    </w:tblStylePr>
    <w:tblStylePr w:type="seCell">
      <w:tblPr/>
      <w:tcPr>
        <w:tcBorders>
          <w:top w:val="single" w:sz="4" w:space="0" w:color="B2C1C3" w:themeColor="accent1" w:themeTint="99"/>
        </w:tcBorders>
      </w:tcPr>
    </w:tblStylePr>
    <w:tblStylePr w:type="swCell">
      <w:tblPr/>
      <w:tcPr>
        <w:tcBorders>
          <w:top w:val="single" w:sz="4" w:space="0" w:color="B2C1C3" w:themeColor="accent1" w:themeTint="99"/>
        </w:tcBorders>
      </w:tcPr>
    </w:tblStylePr>
  </w:style>
  <w:style w:type="table" w:styleId="GridTable7Colorful-Accent2">
    <w:name w:val="Grid Table 7 Colorful Accent 2"/>
    <w:basedOn w:val="TableNormal"/>
    <w:uiPriority w:val="52"/>
    <w:locked/>
    <w:rsid w:val="0089470F"/>
    <w:pPr>
      <w:spacing w:after="0"/>
    </w:pPr>
    <w:rPr>
      <w:color w:val="00C876" w:themeColor="accent2" w:themeShade="BF"/>
    </w:rPr>
    <w:tblPr>
      <w:tblStyleRowBandSize w:val="1"/>
      <w:tblStyleColBandSize w:val="1"/>
      <w:tblBorders>
        <w:top w:val="single" w:sz="4" w:space="0" w:color="6DFFC3" w:themeColor="accent2" w:themeTint="99"/>
        <w:left w:val="single" w:sz="4" w:space="0" w:color="6DFFC3" w:themeColor="accent2" w:themeTint="99"/>
        <w:bottom w:val="single" w:sz="4" w:space="0" w:color="6DFFC3" w:themeColor="accent2" w:themeTint="99"/>
        <w:right w:val="single" w:sz="4" w:space="0" w:color="6DFFC3" w:themeColor="accent2" w:themeTint="99"/>
        <w:insideH w:val="single" w:sz="4" w:space="0" w:color="6DFFC3" w:themeColor="accent2" w:themeTint="99"/>
        <w:insideV w:val="single" w:sz="4" w:space="0" w:color="6DFFC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FFEA" w:themeFill="accent2" w:themeFillTint="33"/>
      </w:tcPr>
    </w:tblStylePr>
    <w:tblStylePr w:type="band1Horz">
      <w:tblPr/>
      <w:tcPr>
        <w:shd w:val="clear" w:color="auto" w:fill="CEFFEA" w:themeFill="accent2" w:themeFillTint="33"/>
      </w:tcPr>
    </w:tblStylePr>
    <w:tblStylePr w:type="neCell">
      <w:tblPr/>
      <w:tcPr>
        <w:tcBorders>
          <w:bottom w:val="single" w:sz="4" w:space="0" w:color="6DFFC3" w:themeColor="accent2" w:themeTint="99"/>
        </w:tcBorders>
      </w:tcPr>
    </w:tblStylePr>
    <w:tblStylePr w:type="nwCell">
      <w:tblPr/>
      <w:tcPr>
        <w:tcBorders>
          <w:bottom w:val="single" w:sz="4" w:space="0" w:color="6DFFC3" w:themeColor="accent2" w:themeTint="99"/>
        </w:tcBorders>
      </w:tcPr>
    </w:tblStylePr>
    <w:tblStylePr w:type="seCell">
      <w:tblPr/>
      <w:tcPr>
        <w:tcBorders>
          <w:top w:val="single" w:sz="4" w:space="0" w:color="6DFFC3" w:themeColor="accent2" w:themeTint="99"/>
        </w:tcBorders>
      </w:tcPr>
    </w:tblStylePr>
    <w:tblStylePr w:type="swCell">
      <w:tblPr/>
      <w:tcPr>
        <w:tcBorders>
          <w:top w:val="single" w:sz="4" w:space="0" w:color="6DFFC3" w:themeColor="accent2" w:themeTint="99"/>
        </w:tcBorders>
      </w:tcPr>
    </w:tblStylePr>
  </w:style>
  <w:style w:type="table" w:styleId="GridTable7Colorful-Accent3">
    <w:name w:val="Grid Table 7 Colorful Accent 3"/>
    <w:basedOn w:val="TableNormal"/>
    <w:uiPriority w:val="52"/>
    <w:locked/>
    <w:rsid w:val="0089470F"/>
    <w:pPr>
      <w:spacing w:after="0"/>
    </w:pPr>
    <w:rPr>
      <w:color w:val="FF2105" w:themeColor="accent3" w:themeShade="BF"/>
    </w:rPr>
    <w:tblPr>
      <w:tblStyleRowBandSize w:val="1"/>
      <w:tblStyleColBandSize w:val="1"/>
      <w:tblBorders>
        <w:top w:val="single" w:sz="4" w:space="0" w:color="FFA89D" w:themeColor="accent3" w:themeTint="99"/>
        <w:left w:val="single" w:sz="4" w:space="0" w:color="FFA89D" w:themeColor="accent3" w:themeTint="99"/>
        <w:bottom w:val="single" w:sz="4" w:space="0" w:color="FFA89D" w:themeColor="accent3" w:themeTint="99"/>
        <w:right w:val="single" w:sz="4" w:space="0" w:color="FFA89D" w:themeColor="accent3" w:themeTint="99"/>
        <w:insideH w:val="single" w:sz="4" w:space="0" w:color="FFA89D" w:themeColor="accent3" w:themeTint="99"/>
        <w:insideV w:val="single" w:sz="4" w:space="0" w:color="FFA89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DE" w:themeFill="accent3" w:themeFillTint="33"/>
      </w:tcPr>
    </w:tblStylePr>
    <w:tblStylePr w:type="band1Horz">
      <w:tblPr/>
      <w:tcPr>
        <w:shd w:val="clear" w:color="auto" w:fill="FFE2DE" w:themeFill="accent3" w:themeFillTint="33"/>
      </w:tcPr>
    </w:tblStylePr>
    <w:tblStylePr w:type="neCell">
      <w:tblPr/>
      <w:tcPr>
        <w:tcBorders>
          <w:bottom w:val="single" w:sz="4" w:space="0" w:color="FFA89D" w:themeColor="accent3" w:themeTint="99"/>
        </w:tcBorders>
      </w:tcPr>
    </w:tblStylePr>
    <w:tblStylePr w:type="nwCell">
      <w:tblPr/>
      <w:tcPr>
        <w:tcBorders>
          <w:bottom w:val="single" w:sz="4" w:space="0" w:color="FFA89D" w:themeColor="accent3" w:themeTint="99"/>
        </w:tcBorders>
      </w:tcPr>
    </w:tblStylePr>
    <w:tblStylePr w:type="seCell">
      <w:tblPr/>
      <w:tcPr>
        <w:tcBorders>
          <w:top w:val="single" w:sz="4" w:space="0" w:color="FFA89D" w:themeColor="accent3" w:themeTint="99"/>
        </w:tcBorders>
      </w:tcPr>
    </w:tblStylePr>
    <w:tblStylePr w:type="swCell">
      <w:tblPr/>
      <w:tcPr>
        <w:tcBorders>
          <w:top w:val="single" w:sz="4" w:space="0" w:color="FFA89D" w:themeColor="accent3" w:themeTint="99"/>
        </w:tcBorders>
      </w:tcPr>
    </w:tblStylePr>
  </w:style>
  <w:style w:type="table" w:styleId="GridTable7Colorful-Accent4">
    <w:name w:val="Grid Table 7 Colorful Accent 4"/>
    <w:basedOn w:val="TableNormal"/>
    <w:uiPriority w:val="52"/>
    <w:locked/>
    <w:rsid w:val="0089470F"/>
    <w:pPr>
      <w:spacing w:after="0"/>
    </w:pPr>
    <w:rPr>
      <w:color w:val="730D0C" w:themeColor="accent4" w:themeShade="BF"/>
    </w:rPr>
    <w:tblPr>
      <w:tblStyleRowBandSize w:val="1"/>
      <w:tblStyleColBandSize w:val="1"/>
      <w:tblBorders>
        <w:top w:val="single" w:sz="4" w:space="0" w:color="EB4848" w:themeColor="accent4" w:themeTint="99"/>
        <w:left w:val="single" w:sz="4" w:space="0" w:color="EB4848" w:themeColor="accent4" w:themeTint="99"/>
        <w:bottom w:val="single" w:sz="4" w:space="0" w:color="EB4848" w:themeColor="accent4" w:themeTint="99"/>
        <w:right w:val="single" w:sz="4" w:space="0" w:color="EB4848" w:themeColor="accent4" w:themeTint="99"/>
        <w:insideH w:val="single" w:sz="4" w:space="0" w:color="EB4848" w:themeColor="accent4" w:themeTint="99"/>
        <w:insideV w:val="single" w:sz="4" w:space="0" w:color="EB484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C2C2" w:themeFill="accent4" w:themeFillTint="33"/>
      </w:tcPr>
    </w:tblStylePr>
    <w:tblStylePr w:type="band1Horz">
      <w:tblPr/>
      <w:tcPr>
        <w:shd w:val="clear" w:color="auto" w:fill="F8C2C2" w:themeFill="accent4" w:themeFillTint="33"/>
      </w:tcPr>
    </w:tblStylePr>
    <w:tblStylePr w:type="neCell">
      <w:tblPr/>
      <w:tcPr>
        <w:tcBorders>
          <w:bottom w:val="single" w:sz="4" w:space="0" w:color="EB4848" w:themeColor="accent4" w:themeTint="99"/>
        </w:tcBorders>
      </w:tcPr>
    </w:tblStylePr>
    <w:tblStylePr w:type="nwCell">
      <w:tblPr/>
      <w:tcPr>
        <w:tcBorders>
          <w:bottom w:val="single" w:sz="4" w:space="0" w:color="EB4848" w:themeColor="accent4" w:themeTint="99"/>
        </w:tcBorders>
      </w:tcPr>
    </w:tblStylePr>
    <w:tblStylePr w:type="seCell">
      <w:tblPr/>
      <w:tcPr>
        <w:tcBorders>
          <w:top w:val="single" w:sz="4" w:space="0" w:color="EB4848" w:themeColor="accent4" w:themeTint="99"/>
        </w:tcBorders>
      </w:tcPr>
    </w:tblStylePr>
    <w:tblStylePr w:type="swCell">
      <w:tblPr/>
      <w:tcPr>
        <w:tcBorders>
          <w:top w:val="single" w:sz="4" w:space="0" w:color="EB4848" w:themeColor="accent4" w:themeTint="99"/>
        </w:tcBorders>
      </w:tcPr>
    </w:tblStylePr>
  </w:style>
  <w:style w:type="table" w:styleId="GridTable7Colorful-Accent5">
    <w:name w:val="Grid Table 7 Colorful Accent 5"/>
    <w:basedOn w:val="TableNormal"/>
    <w:uiPriority w:val="52"/>
    <w:locked/>
    <w:rsid w:val="0089470F"/>
    <w:pPr>
      <w:spacing w:after="0"/>
    </w:pPr>
    <w:rPr>
      <w:color w:val="002538" w:themeColor="accent5" w:themeShade="BF"/>
    </w:rPr>
    <w:tblPr>
      <w:tblStyleRowBandSize w:val="1"/>
      <w:tblStyleColBandSize w:val="1"/>
      <w:tblBorders>
        <w:top w:val="single" w:sz="4" w:space="0" w:color="00A3F9" w:themeColor="accent5" w:themeTint="99"/>
        <w:left w:val="single" w:sz="4" w:space="0" w:color="00A3F9" w:themeColor="accent5" w:themeTint="99"/>
        <w:bottom w:val="single" w:sz="4" w:space="0" w:color="00A3F9" w:themeColor="accent5" w:themeTint="99"/>
        <w:right w:val="single" w:sz="4" w:space="0" w:color="00A3F9" w:themeColor="accent5" w:themeTint="99"/>
        <w:insideH w:val="single" w:sz="4" w:space="0" w:color="00A3F9" w:themeColor="accent5" w:themeTint="99"/>
        <w:insideV w:val="single" w:sz="4" w:space="0" w:color="00A3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8E0FF" w:themeFill="accent5" w:themeFillTint="33"/>
      </w:tcPr>
    </w:tblStylePr>
    <w:tblStylePr w:type="band1Horz">
      <w:tblPr/>
      <w:tcPr>
        <w:shd w:val="clear" w:color="auto" w:fill="A8E0FF" w:themeFill="accent5" w:themeFillTint="33"/>
      </w:tcPr>
    </w:tblStylePr>
    <w:tblStylePr w:type="neCell">
      <w:tblPr/>
      <w:tcPr>
        <w:tcBorders>
          <w:bottom w:val="single" w:sz="4" w:space="0" w:color="00A3F9" w:themeColor="accent5" w:themeTint="99"/>
        </w:tcBorders>
      </w:tcPr>
    </w:tblStylePr>
    <w:tblStylePr w:type="nwCell">
      <w:tblPr/>
      <w:tcPr>
        <w:tcBorders>
          <w:bottom w:val="single" w:sz="4" w:space="0" w:color="00A3F9" w:themeColor="accent5" w:themeTint="99"/>
        </w:tcBorders>
      </w:tcPr>
    </w:tblStylePr>
    <w:tblStylePr w:type="seCell">
      <w:tblPr/>
      <w:tcPr>
        <w:tcBorders>
          <w:top w:val="single" w:sz="4" w:space="0" w:color="00A3F9" w:themeColor="accent5" w:themeTint="99"/>
        </w:tcBorders>
      </w:tcPr>
    </w:tblStylePr>
    <w:tblStylePr w:type="swCell">
      <w:tblPr/>
      <w:tcPr>
        <w:tcBorders>
          <w:top w:val="single" w:sz="4" w:space="0" w:color="00A3F9" w:themeColor="accent5" w:themeTint="99"/>
        </w:tcBorders>
      </w:tcPr>
    </w:tblStylePr>
  </w:style>
  <w:style w:type="table" w:styleId="GridTable7Colorful-Accent6">
    <w:name w:val="Grid Table 7 Colorful Accent 6"/>
    <w:basedOn w:val="TableNormal"/>
    <w:uiPriority w:val="52"/>
    <w:locked/>
    <w:rsid w:val="0089470F"/>
    <w:pPr>
      <w:spacing w:after="0"/>
    </w:pPr>
    <w:rPr>
      <w:color w:val="11D4FF" w:themeColor="accent6" w:themeShade="BF"/>
    </w:rPr>
    <w:tblPr>
      <w:tblStyleRowBandSize w:val="1"/>
      <w:tblStyleColBandSize w:val="1"/>
      <w:tblBorders>
        <w:top w:val="single" w:sz="4" w:space="0" w:color="A7EFFF" w:themeColor="accent6" w:themeTint="99"/>
        <w:left w:val="single" w:sz="4" w:space="0" w:color="A7EFFF" w:themeColor="accent6" w:themeTint="99"/>
        <w:bottom w:val="single" w:sz="4" w:space="0" w:color="A7EFFF" w:themeColor="accent6" w:themeTint="99"/>
        <w:right w:val="single" w:sz="4" w:space="0" w:color="A7EFFF" w:themeColor="accent6" w:themeTint="99"/>
        <w:insideH w:val="single" w:sz="4" w:space="0" w:color="A7EFFF" w:themeColor="accent6" w:themeTint="99"/>
        <w:insideV w:val="single" w:sz="4" w:space="0" w:color="A7E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9FF" w:themeFill="accent6" w:themeFillTint="33"/>
      </w:tcPr>
    </w:tblStylePr>
    <w:tblStylePr w:type="band1Horz">
      <w:tblPr/>
      <w:tcPr>
        <w:shd w:val="clear" w:color="auto" w:fill="E1F9FF" w:themeFill="accent6" w:themeFillTint="33"/>
      </w:tcPr>
    </w:tblStylePr>
    <w:tblStylePr w:type="neCell">
      <w:tblPr/>
      <w:tcPr>
        <w:tcBorders>
          <w:bottom w:val="single" w:sz="4" w:space="0" w:color="A7EFFF" w:themeColor="accent6" w:themeTint="99"/>
        </w:tcBorders>
      </w:tcPr>
    </w:tblStylePr>
    <w:tblStylePr w:type="nwCell">
      <w:tblPr/>
      <w:tcPr>
        <w:tcBorders>
          <w:bottom w:val="single" w:sz="4" w:space="0" w:color="A7EFFF" w:themeColor="accent6" w:themeTint="99"/>
        </w:tcBorders>
      </w:tcPr>
    </w:tblStylePr>
    <w:tblStylePr w:type="seCell">
      <w:tblPr/>
      <w:tcPr>
        <w:tcBorders>
          <w:top w:val="single" w:sz="4" w:space="0" w:color="A7EFFF" w:themeColor="accent6" w:themeTint="99"/>
        </w:tcBorders>
      </w:tcPr>
    </w:tblStylePr>
    <w:tblStylePr w:type="swCell">
      <w:tblPr/>
      <w:tcPr>
        <w:tcBorders>
          <w:top w:val="single" w:sz="4" w:space="0" w:color="A7EFFF" w:themeColor="accent6" w:themeTint="99"/>
        </w:tcBorders>
      </w:tcPr>
    </w:tblStylePr>
  </w:style>
  <w:style w:type="table" w:styleId="ListTable1Light">
    <w:name w:val="List Table 1 Light"/>
    <w:basedOn w:val="TableNormal"/>
    <w:uiPriority w:val="46"/>
    <w:locked/>
    <w:rsid w:val="0089470F"/>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89470F"/>
    <w:pPr>
      <w:spacing w:after="0"/>
    </w:pPr>
    <w:tblPr>
      <w:tblStyleRowBandSize w:val="1"/>
      <w:tblStyleColBandSize w:val="1"/>
    </w:tblPr>
    <w:tblStylePr w:type="firstRow">
      <w:rPr>
        <w:b/>
        <w:bCs/>
      </w:rPr>
      <w:tblPr/>
      <w:tcPr>
        <w:tcBorders>
          <w:bottom w:val="single" w:sz="4" w:space="0" w:color="B2C1C3" w:themeColor="accent1" w:themeTint="99"/>
        </w:tcBorders>
      </w:tcPr>
    </w:tblStylePr>
    <w:tblStylePr w:type="lastRow">
      <w:rPr>
        <w:b/>
        <w:bCs/>
      </w:rPr>
      <w:tblPr/>
      <w:tcPr>
        <w:tcBorders>
          <w:top w:val="single" w:sz="4" w:space="0" w:color="B2C1C3" w:themeColor="accent1" w:themeTint="99"/>
        </w:tcBorders>
      </w:tcPr>
    </w:tblStylePr>
    <w:tblStylePr w:type="firstCol">
      <w:rPr>
        <w:b/>
        <w:bCs/>
      </w:rPr>
    </w:tblStylePr>
    <w:tblStylePr w:type="lastCol">
      <w:rPr>
        <w:b/>
        <w:bCs/>
      </w:rPr>
    </w:tblStylePr>
    <w:tblStylePr w:type="band1Vert">
      <w:tblPr/>
      <w:tcPr>
        <w:shd w:val="clear" w:color="auto" w:fill="E5EAEB" w:themeFill="accent1" w:themeFillTint="33"/>
      </w:tcPr>
    </w:tblStylePr>
    <w:tblStylePr w:type="band1Horz">
      <w:tblPr/>
      <w:tcPr>
        <w:shd w:val="clear" w:color="auto" w:fill="E5EAEB" w:themeFill="accent1" w:themeFillTint="33"/>
      </w:tcPr>
    </w:tblStylePr>
  </w:style>
  <w:style w:type="table" w:styleId="ListTable1Light-Accent2">
    <w:name w:val="List Table 1 Light Accent 2"/>
    <w:basedOn w:val="TableNormal"/>
    <w:uiPriority w:val="46"/>
    <w:locked/>
    <w:rsid w:val="0089470F"/>
    <w:pPr>
      <w:spacing w:after="0"/>
    </w:pPr>
    <w:tblPr>
      <w:tblStyleRowBandSize w:val="1"/>
      <w:tblStyleColBandSize w:val="1"/>
    </w:tblPr>
    <w:tblStylePr w:type="firstRow">
      <w:rPr>
        <w:b/>
        <w:bCs/>
      </w:rPr>
      <w:tblPr/>
      <w:tcPr>
        <w:tcBorders>
          <w:bottom w:val="single" w:sz="4" w:space="0" w:color="6DFFC3" w:themeColor="accent2" w:themeTint="99"/>
        </w:tcBorders>
      </w:tcPr>
    </w:tblStylePr>
    <w:tblStylePr w:type="lastRow">
      <w:rPr>
        <w:b/>
        <w:bCs/>
      </w:rPr>
      <w:tblPr/>
      <w:tcPr>
        <w:tcBorders>
          <w:top w:val="single" w:sz="4" w:space="0" w:color="6DFFC3" w:themeColor="accent2" w:themeTint="99"/>
        </w:tcBorders>
      </w:tcPr>
    </w:tblStylePr>
    <w:tblStylePr w:type="firstCol">
      <w:rPr>
        <w:b/>
        <w:bCs/>
      </w:rPr>
    </w:tblStylePr>
    <w:tblStylePr w:type="lastCol">
      <w:rPr>
        <w:b/>
        <w:bCs/>
      </w:rPr>
    </w:tblStylePr>
    <w:tblStylePr w:type="band1Vert">
      <w:tblPr/>
      <w:tcPr>
        <w:shd w:val="clear" w:color="auto" w:fill="CEFFEA" w:themeFill="accent2" w:themeFillTint="33"/>
      </w:tcPr>
    </w:tblStylePr>
    <w:tblStylePr w:type="band1Horz">
      <w:tblPr/>
      <w:tcPr>
        <w:shd w:val="clear" w:color="auto" w:fill="CEFFEA" w:themeFill="accent2" w:themeFillTint="33"/>
      </w:tcPr>
    </w:tblStylePr>
  </w:style>
  <w:style w:type="table" w:styleId="ListTable1Light-Accent3">
    <w:name w:val="List Table 1 Light Accent 3"/>
    <w:basedOn w:val="TableNormal"/>
    <w:uiPriority w:val="46"/>
    <w:locked/>
    <w:rsid w:val="0089470F"/>
    <w:pPr>
      <w:spacing w:after="0"/>
    </w:pPr>
    <w:tblPr>
      <w:tblStyleRowBandSize w:val="1"/>
      <w:tblStyleColBandSize w:val="1"/>
    </w:tblPr>
    <w:tblStylePr w:type="firstRow">
      <w:rPr>
        <w:b/>
        <w:bCs/>
      </w:rPr>
      <w:tblPr/>
      <w:tcPr>
        <w:tcBorders>
          <w:bottom w:val="single" w:sz="4" w:space="0" w:color="FFA89D" w:themeColor="accent3" w:themeTint="99"/>
        </w:tcBorders>
      </w:tcPr>
    </w:tblStylePr>
    <w:tblStylePr w:type="lastRow">
      <w:rPr>
        <w:b/>
        <w:bCs/>
      </w:rPr>
      <w:tblPr/>
      <w:tcPr>
        <w:tcBorders>
          <w:top w:val="single" w:sz="4" w:space="0" w:color="FFA89D" w:themeColor="accent3" w:themeTint="99"/>
        </w:tcBorders>
      </w:tcPr>
    </w:tblStylePr>
    <w:tblStylePr w:type="firstCol">
      <w:rPr>
        <w:b/>
        <w:bCs/>
      </w:rPr>
    </w:tblStylePr>
    <w:tblStylePr w:type="lastCol">
      <w:rPr>
        <w:b/>
        <w:bCs/>
      </w:rPr>
    </w:tblStylePr>
    <w:tblStylePr w:type="band1Vert">
      <w:tblPr/>
      <w:tcPr>
        <w:shd w:val="clear" w:color="auto" w:fill="FFE2DE" w:themeFill="accent3" w:themeFillTint="33"/>
      </w:tcPr>
    </w:tblStylePr>
    <w:tblStylePr w:type="band1Horz">
      <w:tblPr/>
      <w:tcPr>
        <w:shd w:val="clear" w:color="auto" w:fill="FFE2DE" w:themeFill="accent3" w:themeFillTint="33"/>
      </w:tcPr>
    </w:tblStylePr>
  </w:style>
  <w:style w:type="table" w:styleId="ListTable1Light-Accent4">
    <w:name w:val="List Table 1 Light Accent 4"/>
    <w:basedOn w:val="TableNormal"/>
    <w:uiPriority w:val="46"/>
    <w:locked/>
    <w:rsid w:val="0089470F"/>
    <w:pPr>
      <w:spacing w:after="0"/>
    </w:pPr>
    <w:tblPr>
      <w:tblStyleRowBandSize w:val="1"/>
      <w:tblStyleColBandSize w:val="1"/>
    </w:tblPr>
    <w:tblStylePr w:type="firstRow">
      <w:rPr>
        <w:b/>
        <w:bCs/>
      </w:rPr>
      <w:tblPr/>
      <w:tcPr>
        <w:tcBorders>
          <w:bottom w:val="single" w:sz="4" w:space="0" w:color="EB4848" w:themeColor="accent4" w:themeTint="99"/>
        </w:tcBorders>
      </w:tcPr>
    </w:tblStylePr>
    <w:tblStylePr w:type="lastRow">
      <w:rPr>
        <w:b/>
        <w:bCs/>
      </w:rPr>
      <w:tblPr/>
      <w:tcPr>
        <w:tcBorders>
          <w:top w:val="single" w:sz="4" w:space="0" w:color="EB4848" w:themeColor="accent4" w:themeTint="99"/>
        </w:tcBorders>
      </w:tcPr>
    </w:tblStylePr>
    <w:tblStylePr w:type="firstCol">
      <w:rPr>
        <w:b/>
        <w:bCs/>
      </w:rPr>
    </w:tblStylePr>
    <w:tblStylePr w:type="lastCol">
      <w:rPr>
        <w:b/>
        <w:bCs/>
      </w:rPr>
    </w:tblStylePr>
    <w:tblStylePr w:type="band1Vert">
      <w:tblPr/>
      <w:tcPr>
        <w:shd w:val="clear" w:color="auto" w:fill="F8C2C2" w:themeFill="accent4" w:themeFillTint="33"/>
      </w:tcPr>
    </w:tblStylePr>
    <w:tblStylePr w:type="band1Horz">
      <w:tblPr/>
      <w:tcPr>
        <w:shd w:val="clear" w:color="auto" w:fill="F8C2C2" w:themeFill="accent4" w:themeFillTint="33"/>
      </w:tcPr>
    </w:tblStylePr>
  </w:style>
  <w:style w:type="table" w:styleId="ListTable1Light-Accent5">
    <w:name w:val="List Table 1 Light Accent 5"/>
    <w:basedOn w:val="TableNormal"/>
    <w:uiPriority w:val="46"/>
    <w:locked/>
    <w:rsid w:val="0089470F"/>
    <w:pPr>
      <w:spacing w:after="0"/>
    </w:pPr>
    <w:tblPr>
      <w:tblStyleRowBandSize w:val="1"/>
      <w:tblStyleColBandSize w:val="1"/>
    </w:tblPr>
    <w:tblStylePr w:type="firstRow">
      <w:rPr>
        <w:b/>
        <w:bCs/>
      </w:rPr>
      <w:tblPr/>
      <w:tcPr>
        <w:tcBorders>
          <w:bottom w:val="single" w:sz="4" w:space="0" w:color="00A3F9" w:themeColor="accent5" w:themeTint="99"/>
        </w:tcBorders>
      </w:tcPr>
    </w:tblStylePr>
    <w:tblStylePr w:type="lastRow">
      <w:rPr>
        <w:b/>
        <w:bCs/>
      </w:rPr>
      <w:tblPr/>
      <w:tcPr>
        <w:tcBorders>
          <w:top w:val="single" w:sz="4" w:space="0" w:color="00A3F9" w:themeColor="accent5" w:themeTint="99"/>
        </w:tcBorders>
      </w:tcPr>
    </w:tblStylePr>
    <w:tblStylePr w:type="firstCol">
      <w:rPr>
        <w:b/>
        <w:bCs/>
      </w:rPr>
    </w:tblStylePr>
    <w:tblStylePr w:type="lastCol">
      <w:rPr>
        <w:b/>
        <w:bCs/>
      </w:rPr>
    </w:tblStylePr>
    <w:tblStylePr w:type="band1Vert">
      <w:tblPr/>
      <w:tcPr>
        <w:shd w:val="clear" w:color="auto" w:fill="A8E0FF" w:themeFill="accent5" w:themeFillTint="33"/>
      </w:tcPr>
    </w:tblStylePr>
    <w:tblStylePr w:type="band1Horz">
      <w:tblPr/>
      <w:tcPr>
        <w:shd w:val="clear" w:color="auto" w:fill="A8E0FF" w:themeFill="accent5" w:themeFillTint="33"/>
      </w:tcPr>
    </w:tblStylePr>
  </w:style>
  <w:style w:type="table" w:styleId="ListTable1Light-Accent6">
    <w:name w:val="List Table 1 Light Accent 6"/>
    <w:basedOn w:val="TableNormal"/>
    <w:uiPriority w:val="46"/>
    <w:locked/>
    <w:rsid w:val="0089470F"/>
    <w:pPr>
      <w:spacing w:after="0"/>
    </w:pPr>
    <w:tblPr>
      <w:tblStyleRowBandSize w:val="1"/>
      <w:tblStyleColBandSize w:val="1"/>
    </w:tblPr>
    <w:tblStylePr w:type="firstRow">
      <w:rPr>
        <w:b/>
        <w:bCs/>
      </w:rPr>
      <w:tblPr/>
      <w:tcPr>
        <w:tcBorders>
          <w:bottom w:val="single" w:sz="4" w:space="0" w:color="A7EFFF" w:themeColor="accent6" w:themeTint="99"/>
        </w:tcBorders>
      </w:tcPr>
    </w:tblStylePr>
    <w:tblStylePr w:type="lastRow">
      <w:rPr>
        <w:b/>
        <w:bCs/>
      </w:rPr>
      <w:tblPr/>
      <w:tcPr>
        <w:tcBorders>
          <w:top w:val="single" w:sz="4" w:space="0" w:color="A7EFFF" w:themeColor="accent6" w:themeTint="99"/>
        </w:tcBorders>
      </w:tcPr>
    </w:tblStylePr>
    <w:tblStylePr w:type="firstCol">
      <w:rPr>
        <w:b/>
        <w:bCs/>
      </w:rPr>
    </w:tblStylePr>
    <w:tblStylePr w:type="lastCol">
      <w:rPr>
        <w:b/>
        <w:bCs/>
      </w:rPr>
    </w:tblStylePr>
    <w:tblStylePr w:type="band1Vert">
      <w:tblPr/>
      <w:tcPr>
        <w:shd w:val="clear" w:color="auto" w:fill="E1F9FF" w:themeFill="accent6" w:themeFillTint="33"/>
      </w:tcPr>
    </w:tblStylePr>
    <w:tblStylePr w:type="band1Horz">
      <w:tblPr/>
      <w:tcPr>
        <w:shd w:val="clear" w:color="auto" w:fill="E1F9FF" w:themeFill="accent6" w:themeFillTint="33"/>
      </w:tcPr>
    </w:tblStylePr>
  </w:style>
  <w:style w:type="table" w:styleId="ListTable2">
    <w:name w:val="List Table 2"/>
    <w:basedOn w:val="TableNormal"/>
    <w:uiPriority w:val="47"/>
    <w:locked/>
    <w:rsid w:val="0089470F"/>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89470F"/>
    <w:pPr>
      <w:spacing w:after="0"/>
    </w:pPr>
    <w:tblPr>
      <w:tblStyleRowBandSize w:val="1"/>
      <w:tblStyleColBandSize w:val="1"/>
      <w:tblBorders>
        <w:top w:val="single" w:sz="4" w:space="0" w:color="B2C1C3" w:themeColor="accent1" w:themeTint="99"/>
        <w:bottom w:val="single" w:sz="4" w:space="0" w:color="B2C1C3" w:themeColor="accent1" w:themeTint="99"/>
        <w:insideH w:val="single" w:sz="4" w:space="0" w:color="B2C1C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AEB" w:themeFill="accent1" w:themeFillTint="33"/>
      </w:tcPr>
    </w:tblStylePr>
    <w:tblStylePr w:type="band1Horz">
      <w:tblPr/>
      <w:tcPr>
        <w:shd w:val="clear" w:color="auto" w:fill="E5EAEB" w:themeFill="accent1" w:themeFillTint="33"/>
      </w:tcPr>
    </w:tblStylePr>
  </w:style>
  <w:style w:type="table" w:styleId="ListTable2-Accent2">
    <w:name w:val="List Table 2 Accent 2"/>
    <w:basedOn w:val="TableNormal"/>
    <w:uiPriority w:val="47"/>
    <w:locked/>
    <w:rsid w:val="0089470F"/>
    <w:pPr>
      <w:spacing w:after="0"/>
    </w:pPr>
    <w:tblPr>
      <w:tblStyleRowBandSize w:val="1"/>
      <w:tblStyleColBandSize w:val="1"/>
      <w:tblBorders>
        <w:top w:val="single" w:sz="4" w:space="0" w:color="6DFFC3" w:themeColor="accent2" w:themeTint="99"/>
        <w:bottom w:val="single" w:sz="4" w:space="0" w:color="6DFFC3" w:themeColor="accent2" w:themeTint="99"/>
        <w:insideH w:val="single" w:sz="4" w:space="0" w:color="6DFFC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FFEA" w:themeFill="accent2" w:themeFillTint="33"/>
      </w:tcPr>
    </w:tblStylePr>
    <w:tblStylePr w:type="band1Horz">
      <w:tblPr/>
      <w:tcPr>
        <w:shd w:val="clear" w:color="auto" w:fill="CEFFEA" w:themeFill="accent2" w:themeFillTint="33"/>
      </w:tcPr>
    </w:tblStylePr>
  </w:style>
  <w:style w:type="table" w:styleId="ListTable2-Accent3">
    <w:name w:val="List Table 2 Accent 3"/>
    <w:basedOn w:val="TableNormal"/>
    <w:uiPriority w:val="47"/>
    <w:locked/>
    <w:rsid w:val="0089470F"/>
    <w:pPr>
      <w:spacing w:after="0"/>
    </w:pPr>
    <w:tblPr>
      <w:tblStyleRowBandSize w:val="1"/>
      <w:tblStyleColBandSize w:val="1"/>
      <w:tblBorders>
        <w:top w:val="single" w:sz="4" w:space="0" w:color="FFA89D" w:themeColor="accent3" w:themeTint="99"/>
        <w:bottom w:val="single" w:sz="4" w:space="0" w:color="FFA89D" w:themeColor="accent3" w:themeTint="99"/>
        <w:insideH w:val="single" w:sz="4" w:space="0" w:color="FFA89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DE" w:themeFill="accent3" w:themeFillTint="33"/>
      </w:tcPr>
    </w:tblStylePr>
    <w:tblStylePr w:type="band1Horz">
      <w:tblPr/>
      <w:tcPr>
        <w:shd w:val="clear" w:color="auto" w:fill="FFE2DE" w:themeFill="accent3" w:themeFillTint="33"/>
      </w:tcPr>
    </w:tblStylePr>
  </w:style>
  <w:style w:type="table" w:styleId="ListTable2-Accent4">
    <w:name w:val="List Table 2 Accent 4"/>
    <w:basedOn w:val="TableNormal"/>
    <w:uiPriority w:val="47"/>
    <w:locked/>
    <w:rsid w:val="0089470F"/>
    <w:pPr>
      <w:spacing w:after="0"/>
    </w:pPr>
    <w:tblPr>
      <w:tblStyleRowBandSize w:val="1"/>
      <w:tblStyleColBandSize w:val="1"/>
      <w:tblBorders>
        <w:top w:val="single" w:sz="4" w:space="0" w:color="EB4848" w:themeColor="accent4" w:themeTint="99"/>
        <w:bottom w:val="single" w:sz="4" w:space="0" w:color="EB4848" w:themeColor="accent4" w:themeTint="99"/>
        <w:insideH w:val="single" w:sz="4" w:space="0" w:color="EB484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C2C2" w:themeFill="accent4" w:themeFillTint="33"/>
      </w:tcPr>
    </w:tblStylePr>
    <w:tblStylePr w:type="band1Horz">
      <w:tblPr/>
      <w:tcPr>
        <w:shd w:val="clear" w:color="auto" w:fill="F8C2C2" w:themeFill="accent4" w:themeFillTint="33"/>
      </w:tcPr>
    </w:tblStylePr>
  </w:style>
  <w:style w:type="table" w:styleId="ListTable2-Accent5">
    <w:name w:val="List Table 2 Accent 5"/>
    <w:basedOn w:val="TableNormal"/>
    <w:uiPriority w:val="47"/>
    <w:locked/>
    <w:rsid w:val="0089470F"/>
    <w:pPr>
      <w:spacing w:after="0"/>
    </w:pPr>
    <w:tblPr>
      <w:tblStyleRowBandSize w:val="1"/>
      <w:tblStyleColBandSize w:val="1"/>
      <w:tblBorders>
        <w:top w:val="single" w:sz="4" w:space="0" w:color="00A3F9" w:themeColor="accent5" w:themeTint="99"/>
        <w:bottom w:val="single" w:sz="4" w:space="0" w:color="00A3F9" w:themeColor="accent5" w:themeTint="99"/>
        <w:insideH w:val="single" w:sz="4" w:space="0" w:color="00A3F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8E0FF" w:themeFill="accent5" w:themeFillTint="33"/>
      </w:tcPr>
    </w:tblStylePr>
    <w:tblStylePr w:type="band1Horz">
      <w:tblPr/>
      <w:tcPr>
        <w:shd w:val="clear" w:color="auto" w:fill="A8E0FF" w:themeFill="accent5" w:themeFillTint="33"/>
      </w:tcPr>
    </w:tblStylePr>
  </w:style>
  <w:style w:type="table" w:styleId="ListTable2-Accent6">
    <w:name w:val="List Table 2 Accent 6"/>
    <w:basedOn w:val="TableNormal"/>
    <w:uiPriority w:val="47"/>
    <w:locked/>
    <w:rsid w:val="0089470F"/>
    <w:pPr>
      <w:spacing w:after="0"/>
    </w:pPr>
    <w:tblPr>
      <w:tblStyleRowBandSize w:val="1"/>
      <w:tblStyleColBandSize w:val="1"/>
      <w:tblBorders>
        <w:top w:val="single" w:sz="4" w:space="0" w:color="A7EFFF" w:themeColor="accent6" w:themeTint="99"/>
        <w:bottom w:val="single" w:sz="4" w:space="0" w:color="A7EFFF" w:themeColor="accent6" w:themeTint="99"/>
        <w:insideH w:val="single" w:sz="4" w:space="0" w:color="A7E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F9FF" w:themeFill="accent6" w:themeFillTint="33"/>
      </w:tcPr>
    </w:tblStylePr>
    <w:tblStylePr w:type="band1Horz">
      <w:tblPr/>
      <w:tcPr>
        <w:shd w:val="clear" w:color="auto" w:fill="E1F9FF" w:themeFill="accent6" w:themeFillTint="33"/>
      </w:tcPr>
    </w:tblStylePr>
  </w:style>
  <w:style w:type="table" w:styleId="ListTable3">
    <w:name w:val="List Table 3"/>
    <w:basedOn w:val="TableNormal"/>
    <w:uiPriority w:val="48"/>
    <w:locked/>
    <w:rsid w:val="0089470F"/>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89470F"/>
    <w:pPr>
      <w:spacing w:after="0"/>
    </w:pPr>
    <w:tblPr>
      <w:tblStyleRowBandSize w:val="1"/>
      <w:tblStyleColBandSize w:val="1"/>
      <w:tblBorders>
        <w:top w:val="single" w:sz="4" w:space="0" w:color="80989C" w:themeColor="accent1"/>
        <w:left w:val="single" w:sz="4" w:space="0" w:color="80989C" w:themeColor="accent1"/>
        <w:bottom w:val="single" w:sz="4" w:space="0" w:color="80989C" w:themeColor="accent1"/>
        <w:right w:val="single" w:sz="4" w:space="0" w:color="80989C" w:themeColor="accent1"/>
      </w:tblBorders>
    </w:tblPr>
    <w:tblStylePr w:type="firstRow">
      <w:rPr>
        <w:b/>
        <w:bCs/>
        <w:color w:val="FFFFFF" w:themeColor="background1"/>
      </w:rPr>
      <w:tblPr/>
      <w:tcPr>
        <w:shd w:val="clear" w:color="auto" w:fill="80989C" w:themeFill="accent1"/>
      </w:tcPr>
    </w:tblStylePr>
    <w:tblStylePr w:type="lastRow">
      <w:rPr>
        <w:b/>
        <w:bCs/>
      </w:rPr>
      <w:tblPr/>
      <w:tcPr>
        <w:tcBorders>
          <w:top w:val="double" w:sz="4" w:space="0" w:color="80989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89C" w:themeColor="accent1"/>
          <w:right w:val="single" w:sz="4" w:space="0" w:color="80989C" w:themeColor="accent1"/>
        </w:tcBorders>
      </w:tcPr>
    </w:tblStylePr>
    <w:tblStylePr w:type="band1Horz">
      <w:tblPr/>
      <w:tcPr>
        <w:tcBorders>
          <w:top w:val="single" w:sz="4" w:space="0" w:color="80989C" w:themeColor="accent1"/>
          <w:bottom w:val="single" w:sz="4" w:space="0" w:color="80989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89C" w:themeColor="accent1"/>
          <w:left w:val="nil"/>
        </w:tcBorders>
      </w:tcPr>
    </w:tblStylePr>
    <w:tblStylePr w:type="swCell">
      <w:tblPr/>
      <w:tcPr>
        <w:tcBorders>
          <w:top w:val="double" w:sz="4" w:space="0" w:color="80989C" w:themeColor="accent1"/>
          <w:right w:val="nil"/>
        </w:tcBorders>
      </w:tcPr>
    </w:tblStylePr>
  </w:style>
  <w:style w:type="table" w:styleId="ListTable3-Accent2">
    <w:name w:val="List Table 3 Accent 2"/>
    <w:basedOn w:val="TableNormal"/>
    <w:uiPriority w:val="48"/>
    <w:locked/>
    <w:rsid w:val="0089470F"/>
    <w:pPr>
      <w:spacing w:after="0"/>
    </w:pPr>
    <w:tblPr>
      <w:tblStyleRowBandSize w:val="1"/>
      <w:tblStyleColBandSize w:val="1"/>
      <w:tblBorders>
        <w:top w:val="single" w:sz="4" w:space="0" w:color="0DFF9C" w:themeColor="accent2"/>
        <w:left w:val="single" w:sz="4" w:space="0" w:color="0DFF9C" w:themeColor="accent2"/>
        <w:bottom w:val="single" w:sz="4" w:space="0" w:color="0DFF9C" w:themeColor="accent2"/>
        <w:right w:val="single" w:sz="4" w:space="0" w:color="0DFF9C" w:themeColor="accent2"/>
      </w:tblBorders>
    </w:tblPr>
    <w:tblStylePr w:type="firstRow">
      <w:rPr>
        <w:b/>
        <w:bCs/>
        <w:color w:val="FFFFFF" w:themeColor="background1"/>
      </w:rPr>
      <w:tblPr/>
      <w:tcPr>
        <w:shd w:val="clear" w:color="auto" w:fill="0DFF9C" w:themeFill="accent2"/>
      </w:tcPr>
    </w:tblStylePr>
    <w:tblStylePr w:type="lastRow">
      <w:rPr>
        <w:b/>
        <w:bCs/>
      </w:rPr>
      <w:tblPr/>
      <w:tcPr>
        <w:tcBorders>
          <w:top w:val="double" w:sz="4" w:space="0" w:color="0DFF9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FF9C" w:themeColor="accent2"/>
          <w:right w:val="single" w:sz="4" w:space="0" w:color="0DFF9C" w:themeColor="accent2"/>
        </w:tcBorders>
      </w:tcPr>
    </w:tblStylePr>
    <w:tblStylePr w:type="band1Horz">
      <w:tblPr/>
      <w:tcPr>
        <w:tcBorders>
          <w:top w:val="single" w:sz="4" w:space="0" w:color="0DFF9C" w:themeColor="accent2"/>
          <w:bottom w:val="single" w:sz="4" w:space="0" w:color="0DFF9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FF9C" w:themeColor="accent2"/>
          <w:left w:val="nil"/>
        </w:tcBorders>
      </w:tcPr>
    </w:tblStylePr>
    <w:tblStylePr w:type="swCell">
      <w:tblPr/>
      <w:tcPr>
        <w:tcBorders>
          <w:top w:val="double" w:sz="4" w:space="0" w:color="0DFF9C" w:themeColor="accent2"/>
          <w:right w:val="nil"/>
        </w:tcBorders>
      </w:tcPr>
    </w:tblStylePr>
  </w:style>
  <w:style w:type="table" w:styleId="ListTable3-Accent3">
    <w:name w:val="List Table 3 Accent 3"/>
    <w:basedOn w:val="TableNormal"/>
    <w:uiPriority w:val="48"/>
    <w:locked/>
    <w:rsid w:val="0089470F"/>
    <w:pPr>
      <w:spacing w:after="0"/>
    </w:pPr>
    <w:tblPr>
      <w:tblStyleRowBandSize w:val="1"/>
      <w:tblStyleColBandSize w:val="1"/>
      <w:tblBorders>
        <w:top w:val="single" w:sz="4" w:space="0" w:color="FF705D" w:themeColor="accent3"/>
        <w:left w:val="single" w:sz="4" w:space="0" w:color="FF705D" w:themeColor="accent3"/>
        <w:bottom w:val="single" w:sz="4" w:space="0" w:color="FF705D" w:themeColor="accent3"/>
        <w:right w:val="single" w:sz="4" w:space="0" w:color="FF705D" w:themeColor="accent3"/>
      </w:tblBorders>
    </w:tblPr>
    <w:tblStylePr w:type="firstRow">
      <w:rPr>
        <w:b/>
        <w:bCs/>
        <w:color w:val="FFFFFF" w:themeColor="background1"/>
      </w:rPr>
      <w:tblPr/>
      <w:tcPr>
        <w:shd w:val="clear" w:color="auto" w:fill="FF705D" w:themeFill="accent3"/>
      </w:tcPr>
    </w:tblStylePr>
    <w:tblStylePr w:type="lastRow">
      <w:rPr>
        <w:b/>
        <w:bCs/>
      </w:rPr>
      <w:tblPr/>
      <w:tcPr>
        <w:tcBorders>
          <w:top w:val="double" w:sz="4" w:space="0" w:color="FF705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705D" w:themeColor="accent3"/>
          <w:right w:val="single" w:sz="4" w:space="0" w:color="FF705D" w:themeColor="accent3"/>
        </w:tcBorders>
      </w:tcPr>
    </w:tblStylePr>
    <w:tblStylePr w:type="band1Horz">
      <w:tblPr/>
      <w:tcPr>
        <w:tcBorders>
          <w:top w:val="single" w:sz="4" w:space="0" w:color="FF705D" w:themeColor="accent3"/>
          <w:bottom w:val="single" w:sz="4" w:space="0" w:color="FF705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705D" w:themeColor="accent3"/>
          <w:left w:val="nil"/>
        </w:tcBorders>
      </w:tcPr>
    </w:tblStylePr>
    <w:tblStylePr w:type="swCell">
      <w:tblPr/>
      <w:tcPr>
        <w:tcBorders>
          <w:top w:val="double" w:sz="4" w:space="0" w:color="FF705D" w:themeColor="accent3"/>
          <w:right w:val="nil"/>
        </w:tcBorders>
      </w:tcPr>
    </w:tblStylePr>
  </w:style>
  <w:style w:type="table" w:styleId="ListTable3-Accent4">
    <w:name w:val="List Table 3 Accent 4"/>
    <w:basedOn w:val="TableNormal"/>
    <w:uiPriority w:val="48"/>
    <w:locked/>
    <w:rsid w:val="0089470F"/>
    <w:pPr>
      <w:spacing w:after="0"/>
    </w:pPr>
    <w:tblPr>
      <w:tblStyleRowBandSize w:val="1"/>
      <w:tblStyleColBandSize w:val="1"/>
      <w:tblBorders>
        <w:top w:val="single" w:sz="4" w:space="0" w:color="9B1211" w:themeColor="accent4"/>
        <w:left w:val="single" w:sz="4" w:space="0" w:color="9B1211" w:themeColor="accent4"/>
        <w:bottom w:val="single" w:sz="4" w:space="0" w:color="9B1211" w:themeColor="accent4"/>
        <w:right w:val="single" w:sz="4" w:space="0" w:color="9B1211" w:themeColor="accent4"/>
      </w:tblBorders>
    </w:tblPr>
    <w:tblStylePr w:type="firstRow">
      <w:rPr>
        <w:b/>
        <w:bCs/>
        <w:color w:val="FFFFFF" w:themeColor="background1"/>
      </w:rPr>
      <w:tblPr/>
      <w:tcPr>
        <w:shd w:val="clear" w:color="auto" w:fill="9B1211" w:themeFill="accent4"/>
      </w:tcPr>
    </w:tblStylePr>
    <w:tblStylePr w:type="lastRow">
      <w:rPr>
        <w:b/>
        <w:bCs/>
      </w:rPr>
      <w:tblPr/>
      <w:tcPr>
        <w:tcBorders>
          <w:top w:val="double" w:sz="4" w:space="0" w:color="9B121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1211" w:themeColor="accent4"/>
          <w:right w:val="single" w:sz="4" w:space="0" w:color="9B1211" w:themeColor="accent4"/>
        </w:tcBorders>
      </w:tcPr>
    </w:tblStylePr>
    <w:tblStylePr w:type="band1Horz">
      <w:tblPr/>
      <w:tcPr>
        <w:tcBorders>
          <w:top w:val="single" w:sz="4" w:space="0" w:color="9B1211" w:themeColor="accent4"/>
          <w:bottom w:val="single" w:sz="4" w:space="0" w:color="9B121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1211" w:themeColor="accent4"/>
          <w:left w:val="nil"/>
        </w:tcBorders>
      </w:tcPr>
    </w:tblStylePr>
    <w:tblStylePr w:type="swCell">
      <w:tblPr/>
      <w:tcPr>
        <w:tcBorders>
          <w:top w:val="double" w:sz="4" w:space="0" w:color="9B1211" w:themeColor="accent4"/>
          <w:right w:val="nil"/>
        </w:tcBorders>
      </w:tcPr>
    </w:tblStylePr>
  </w:style>
  <w:style w:type="table" w:styleId="ListTable3-Accent5">
    <w:name w:val="List Table 3 Accent 5"/>
    <w:basedOn w:val="TableNormal"/>
    <w:uiPriority w:val="48"/>
    <w:locked/>
    <w:rsid w:val="0089470F"/>
    <w:pPr>
      <w:spacing w:after="0"/>
    </w:pPr>
    <w:tblPr>
      <w:tblStyleRowBandSize w:val="1"/>
      <w:tblStyleColBandSize w:val="1"/>
      <w:tblBorders>
        <w:top w:val="single" w:sz="4" w:space="0" w:color="00324C" w:themeColor="accent5"/>
        <w:left w:val="single" w:sz="4" w:space="0" w:color="00324C" w:themeColor="accent5"/>
        <w:bottom w:val="single" w:sz="4" w:space="0" w:color="00324C" w:themeColor="accent5"/>
        <w:right w:val="single" w:sz="4" w:space="0" w:color="00324C" w:themeColor="accent5"/>
      </w:tblBorders>
    </w:tblPr>
    <w:tblStylePr w:type="firstRow">
      <w:rPr>
        <w:b/>
        <w:bCs/>
        <w:color w:val="FFFFFF" w:themeColor="background1"/>
      </w:rPr>
      <w:tblPr/>
      <w:tcPr>
        <w:shd w:val="clear" w:color="auto" w:fill="00324C" w:themeFill="accent5"/>
      </w:tcPr>
    </w:tblStylePr>
    <w:tblStylePr w:type="lastRow">
      <w:rPr>
        <w:b/>
        <w:bCs/>
      </w:rPr>
      <w:tblPr/>
      <w:tcPr>
        <w:tcBorders>
          <w:top w:val="double" w:sz="4" w:space="0" w:color="00324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4C" w:themeColor="accent5"/>
          <w:right w:val="single" w:sz="4" w:space="0" w:color="00324C" w:themeColor="accent5"/>
        </w:tcBorders>
      </w:tcPr>
    </w:tblStylePr>
    <w:tblStylePr w:type="band1Horz">
      <w:tblPr/>
      <w:tcPr>
        <w:tcBorders>
          <w:top w:val="single" w:sz="4" w:space="0" w:color="00324C" w:themeColor="accent5"/>
          <w:bottom w:val="single" w:sz="4" w:space="0" w:color="00324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4C" w:themeColor="accent5"/>
          <w:left w:val="nil"/>
        </w:tcBorders>
      </w:tcPr>
    </w:tblStylePr>
    <w:tblStylePr w:type="swCell">
      <w:tblPr/>
      <w:tcPr>
        <w:tcBorders>
          <w:top w:val="double" w:sz="4" w:space="0" w:color="00324C" w:themeColor="accent5"/>
          <w:right w:val="nil"/>
        </w:tcBorders>
      </w:tcPr>
    </w:tblStylePr>
  </w:style>
  <w:style w:type="table" w:styleId="ListTable3-Accent6">
    <w:name w:val="List Table 3 Accent 6"/>
    <w:basedOn w:val="TableNormal"/>
    <w:uiPriority w:val="48"/>
    <w:locked/>
    <w:rsid w:val="0089470F"/>
    <w:pPr>
      <w:spacing w:after="0"/>
    </w:pPr>
    <w:tblPr>
      <w:tblStyleRowBandSize w:val="1"/>
      <w:tblStyleColBandSize w:val="1"/>
      <w:tblBorders>
        <w:top w:val="single" w:sz="4" w:space="0" w:color="6DE5FF" w:themeColor="accent6"/>
        <w:left w:val="single" w:sz="4" w:space="0" w:color="6DE5FF" w:themeColor="accent6"/>
        <w:bottom w:val="single" w:sz="4" w:space="0" w:color="6DE5FF" w:themeColor="accent6"/>
        <w:right w:val="single" w:sz="4" w:space="0" w:color="6DE5FF" w:themeColor="accent6"/>
      </w:tblBorders>
    </w:tblPr>
    <w:tblStylePr w:type="firstRow">
      <w:rPr>
        <w:b/>
        <w:bCs/>
        <w:color w:val="FFFFFF" w:themeColor="background1"/>
      </w:rPr>
      <w:tblPr/>
      <w:tcPr>
        <w:shd w:val="clear" w:color="auto" w:fill="6DE5FF" w:themeFill="accent6"/>
      </w:tcPr>
    </w:tblStylePr>
    <w:tblStylePr w:type="lastRow">
      <w:rPr>
        <w:b/>
        <w:bCs/>
      </w:rPr>
      <w:tblPr/>
      <w:tcPr>
        <w:tcBorders>
          <w:top w:val="double" w:sz="4" w:space="0" w:color="6DE5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DE5FF" w:themeColor="accent6"/>
          <w:right w:val="single" w:sz="4" w:space="0" w:color="6DE5FF" w:themeColor="accent6"/>
        </w:tcBorders>
      </w:tcPr>
    </w:tblStylePr>
    <w:tblStylePr w:type="band1Horz">
      <w:tblPr/>
      <w:tcPr>
        <w:tcBorders>
          <w:top w:val="single" w:sz="4" w:space="0" w:color="6DE5FF" w:themeColor="accent6"/>
          <w:bottom w:val="single" w:sz="4" w:space="0" w:color="6DE5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DE5FF" w:themeColor="accent6"/>
          <w:left w:val="nil"/>
        </w:tcBorders>
      </w:tcPr>
    </w:tblStylePr>
    <w:tblStylePr w:type="swCell">
      <w:tblPr/>
      <w:tcPr>
        <w:tcBorders>
          <w:top w:val="double" w:sz="4" w:space="0" w:color="6DE5FF" w:themeColor="accent6"/>
          <w:right w:val="nil"/>
        </w:tcBorders>
      </w:tcPr>
    </w:tblStylePr>
  </w:style>
  <w:style w:type="table" w:styleId="ListTable4">
    <w:name w:val="List Table 4"/>
    <w:basedOn w:val="TableNormal"/>
    <w:uiPriority w:val="49"/>
    <w:locked/>
    <w:rsid w:val="0089470F"/>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89470F"/>
    <w:pPr>
      <w:spacing w:after="0"/>
    </w:pPr>
    <w:tblPr>
      <w:tblStyleRowBandSize w:val="1"/>
      <w:tblStyleColBandSize w:val="1"/>
      <w:tblBorders>
        <w:top w:val="single" w:sz="4" w:space="0" w:color="B2C1C3" w:themeColor="accent1" w:themeTint="99"/>
        <w:left w:val="single" w:sz="4" w:space="0" w:color="B2C1C3" w:themeColor="accent1" w:themeTint="99"/>
        <w:bottom w:val="single" w:sz="4" w:space="0" w:color="B2C1C3" w:themeColor="accent1" w:themeTint="99"/>
        <w:right w:val="single" w:sz="4" w:space="0" w:color="B2C1C3" w:themeColor="accent1" w:themeTint="99"/>
        <w:insideH w:val="single" w:sz="4" w:space="0" w:color="B2C1C3" w:themeColor="accent1" w:themeTint="99"/>
      </w:tblBorders>
    </w:tblPr>
    <w:tblStylePr w:type="firstRow">
      <w:rPr>
        <w:b/>
        <w:bCs/>
        <w:color w:val="FFFFFF" w:themeColor="background1"/>
      </w:rPr>
      <w:tblPr/>
      <w:tcPr>
        <w:tcBorders>
          <w:top w:val="single" w:sz="4" w:space="0" w:color="80989C" w:themeColor="accent1"/>
          <w:left w:val="single" w:sz="4" w:space="0" w:color="80989C" w:themeColor="accent1"/>
          <w:bottom w:val="single" w:sz="4" w:space="0" w:color="80989C" w:themeColor="accent1"/>
          <w:right w:val="single" w:sz="4" w:space="0" w:color="80989C" w:themeColor="accent1"/>
          <w:insideH w:val="nil"/>
        </w:tcBorders>
        <w:shd w:val="clear" w:color="auto" w:fill="80989C" w:themeFill="accent1"/>
      </w:tcPr>
    </w:tblStylePr>
    <w:tblStylePr w:type="lastRow">
      <w:rPr>
        <w:b/>
        <w:bCs/>
      </w:rPr>
      <w:tblPr/>
      <w:tcPr>
        <w:tcBorders>
          <w:top w:val="double" w:sz="4" w:space="0" w:color="B2C1C3" w:themeColor="accent1" w:themeTint="99"/>
        </w:tcBorders>
      </w:tcPr>
    </w:tblStylePr>
    <w:tblStylePr w:type="firstCol">
      <w:rPr>
        <w:b/>
        <w:bCs/>
      </w:rPr>
    </w:tblStylePr>
    <w:tblStylePr w:type="lastCol">
      <w:rPr>
        <w:b/>
        <w:bCs/>
      </w:rPr>
    </w:tblStylePr>
    <w:tblStylePr w:type="band1Vert">
      <w:tblPr/>
      <w:tcPr>
        <w:shd w:val="clear" w:color="auto" w:fill="E5EAEB" w:themeFill="accent1" w:themeFillTint="33"/>
      </w:tcPr>
    </w:tblStylePr>
    <w:tblStylePr w:type="band1Horz">
      <w:tblPr/>
      <w:tcPr>
        <w:shd w:val="clear" w:color="auto" w:fill="E5EAEB" w:themeFill="accent1" w:themeFillTint="33"/>
      </w:tcPr>
    </w:tblStylePr>
  </w:style>
  <w:style w:type="table" w:styleId="ListTable4-Accent2">
    <w:name w:val="List Table 4 Accent 2"/>
    <w:basedOn w:val="TableNormal"/>
    <w:uiPriority w:val="49"/>
    <w:locked/>
    <w:rsid w:val="0089470F"/>
    <w:pPr>
      <w:spacing w:after="0"/>
    </w:pPr>
    <w:tblPr>
      <w:tblStyleRowBandSize w:val="1"/>
      <w:tblStyleColBandSize w:val="1"/>
      <w:tblBorders>
        <w:top w:val="single" w:sz="4" w:space="0" w:color="6DFFC3" w:themeColor="accent2" w:themeTint="99"/>
        <w:left w:val="single" w:sz="4" w:space="0" w:color="6DFFC3" w:themeColor="accent2" w:themeTint="99"/>
        <w:bottom w:val="single" w:sz="4" w:space="0" w:color="6DFFC3" w:themeColor="accent2" w:themeTint="99"/>
        <w:right w:val="single" w:sz="4" w:space="0" w:color="6DFFC3" w:themeColor="accent2" w:themeTint="99"/>
        <w:insideH w:val="single" w:sz="4" w:space="0" w:color="6DFFC3" w:themeColor="accent2" w:themeTint="99"/>
      </w:tblBorders>
    </w:tblPr>
    <w:tblStylePr w:type="firstRow">
      <w:rPr>
        <w:b/>
        <w:bCs/>
        <w:color w:val="FFFFFF" w:themeColor="background1"/>
      </w:rPr>
      <w:tblPr/>
      <w:tcPr>
        <w:tcBorders>
          <w:top w:val="single" w:sz="4" w:space="0" w:color="0DFF9C" w:themeColor="accent2"/>
          <w:left w:val="single" w:sz="4" w:space="0" w:color="0DFF9C" w:themeColor="accent2"/>
          <w:bottom w:val="single" w:sz="4" w:space="0" w:color="0DFF9C" w:themeColor="accent2"/>
          <w:right w:val="single" w:sz="4" w:space="0" w:color="0DFF9C" w:themeColor="accent2"/>
          <w:insideH w:val="nil"/>
        </w:tcBorders>
        <w:shd w:val="clear" w:color="auto" w:fill="0DFF9C" w:themeFill="accent2"/>
      </w:tcPr>
    </w:tblStylePr>
    <w:tblStylePr w:type="lastRow">
      <w:rPr>
        <w:b/>
        <w:bCs/>
      </w:rPr>
      <w:tblPr/>
      <w:tcPr>
        <w:tcBorders>
          <w:top w:val="double" w:sz="4" w:space="0" w:color="6DFFC3" w:themeColor="accent2" w:themeTint="99"/>
        </w:tcBorders>
      </w:tcPr>
    </w:tblStylePr>
    <w:tblStylePr w:type="firstCol">
      <w:rPr>
        <w:b/>
        <w:bCs/>
      </w:rPr>
    </w:tblStylePr>
    <w:tblStylePr w:type="lastCol">
      <w:rPr>
        <w:b/>
        <w:bCs/>
      </w:rPr>
    </w:tblStylePr>
    <w:tblStylePr w:type="band1Vert">
      <w:tblPr/>
      <w:tcPr>
        <w:shd w:val="clear" w:color="auto" w:fill="CEFFEA" w:themeFill="accent2" w:themeFillTint="33"/>
      </w:tcPr>
    </w:tblStylePr>
    <w:tblStylePr w:type="band1Horz">
      <w:tblPr/>
      <w:tcPr>
        <w:shd w:val="clear" w:color="auto" w:fill="CEFFEA" w:themeFill="accent2" w:themeFillTint="33"/>
      </w:tcPr>
    </w:tblStylePr>
  </w:style>
  <w:style w:type="table" w:styleId="ListTable4-Accent3">
    <w:name w:val="List Table 4 Accent 3"/>
    <w:basedOn w:val="TableNormal"/>
    <w:uiPriority w:val="49"/>
    <w:locked/>
    <w:rsid w:val="0089470F"/>
    <w:pPr>
      <w:spacing w:after="0"/>
    </w:pPr>
    <w:tblPr>
      <w:tblStyleRowBandSize w:val="1"/>
      <w:tblStyleColBandSize w:val="1"/>
      <w:tblBorders>
        <w:top w:val="single" w:sz="4" w:space="0" w:color="FFA89D" w:themeColor="accent3" w:themeTint="99"/>
        <w:left w:val="single" w:sz="4" w:space="0" w:color="FFA89D" w:themeColor="accent3" w:themeTint="99"/>
        <w:bottom w:val="single" w:sz="4" w:space="0" w:color="FFA89D" w:themeColor="accent3" w:themeTint="99"/>
        <w:right w:val="single" w:sz="4" w:space="0" w:color="FFA89D" w:themeColor="accent3" w:themeTint="99"/>
        <w:insideH w:val="single" w:sz="4" w:space="0" w:color="FFA89D" w:themeColor="accent3" w:themeTint="99"/>
      </w:tblBorders>
    </w:tblPr>
    <w:tblStylePr w:type="firstRow">
      <w:rPr>
        <w:b/>
        <w:bCs/>
        <w:color w:val="FFFFFF" w:themeColor="background1"/>
      </w:rPr>
      <w:tblPr/>
      <w:tcPr>
        <w:tcBorders>
          <w:top w:val="single" w:sz="4" w:space="0" w:color="FF705D" w:themeColor="accent3"/>
          <w:left w:val="single" w:sz="4" w:space="0" w:color="FF705D" w:themeColor="accent3"/>
          <w:bottom w:val="single" w:sz="4" w:space="0" w:color="FF705D" w:themeColor="accent3"/>
          <w:right w:val="single" w:sz="4" w:space="0" w:color="FF705D" w:themeColor="accent3"/>
          <w:insideH w:val="nil"/>
        </w:tcBorders>
        <w:shd w:val="clear" w:color="auto" w:fill="FF705D" w:themeFill="accent3"/>
      </w:tcPr>
    </w:tblStylePr>
    <w:tblStylePr w:type="lastRow">
      <w:rPr>
        <w:b/>
        <w:bCs/>
      </w:rPr>
      <w:tblPr/>
      <w:tcPr>
        <w:tcBorders>
          <w:top w:val="double" w:sz="4" w:space="0" w:color="FFA89D" w:themeColor="accent3" w:themeTint="99"/>
        </w:tcBorders>
      </w:tcPr>
    </w:tblStylePr>
    <w:tblStylePr w:type="firstCol">
      <w:rPr>
        <w:b/>
        <w:bCs/>
      </w:rPr>
    </w:tblStylePr>
    <w:tblStylePr w:type="lastCol">
      <w:rPr>
        <w:b/>
        <w:bCs/>
      </w:rPr>
    </w:tblStylePr>
    <w:tblStylePr w:type="band1Vert">
      <w:tblPr/>
      <w:tcPr>
        <w:shd w:val="clear" w:color="auto" w:fill="FFE2DE" w:themeFill="accent3" w:themeFillTint="33"/>
      </w:tcPr>
    </w:tblStylePr>
    <w:tblStylePr w:type="band1Horz">
      <w:tblPr/>
      <w:tcPr>
        <w:shd w:val="clear" w:color="auto" w:fill="FFE2DE" w:themeFill="accent3" w:themeFillTint="33"/>
      </w:tcPr>
    </w:tblStylePr>
  </w:style>
  <w:style w:type="table" w:styleId="ListTable4-Accent4">
    <w:name w:val="List Table 4 Accent 4"/>
    <w:basedOn w:val="TableNormal"/>
    <w:uiPriority w:val="49"/>
    <w:locked/>
    <w:rsid w:val="0089470F"/>
    <w:pPr>
      <w:spacing w:after="0"/>
    </w:pPr>
    <w:tblPr>
      <w:tblStyleRowBandSize w:val="1"/>
      <w:tblStyleColBandSize w:val="1"/>
      <w:tblBorders>
        <w:top w:val="single" w:sz="4" w:space="0" w:color="EB4848" w:themeColor="accent4" w:themeTint="99"/>
        <w:left w:val="single" w:sz="4" w:space="0" w:color="EB4848" w:themeColor="accent4" w:themeTint="99"/>
        <w:bottom w:val="single" w:sz="4" w:space="0" w:color="EB4848" w:themeColor="accent4" w:themeTint="99"/>
        <w:right w:val="single" w:sz="4" w:space="0" w:color="EB4848" w:themeColor="accent4" w:themeTint="99"/>
        <w:insideH w:val="single" w:sz="4" w:space="0" w:color="EB4848" w:themeColor="accent4" w:themeTint="99"/>
      </w:tblBorders>
    </w:tblPr>
    <w:tblStylePr w:type="firstRow">
      <w:rPr>
        <w:b/>
        <w:bCs/>
        <w:color w:val="FFFFFF" w:themeColor="background1"/>
      </w:rPr>
      <w:tblPr/>
      <w:tcPr>
        <w:tcBorders>
          <w:top w:val="single" w:sz="4" w:space="0" w:color="9B1211" w:themeColor="accent4"/>
          <w:left w:val="single" w:sz="4" w:space="0" w:color="9B1211" w:themeColor="accent4"/>
          <w:bottom w:val="single" w:sz="4" w:space="0" w:color="9B1211" w:themeColor="accent4"/>
          <w:right w:val="single" w:sz="4" w:space="0" w:color="9B1211" w:themeColor="accent4"/>
          <w:insideH w:val="nil"/>
        </w:tcBorders>
        <w:shd w:val="clear" w:color="auto" w:fill="9B1211" w:themeFill="accent4"/>
      </w:tcPr>
    </w:tblStylePr>
    <w:tblStylePr w:type="lastRow">
      <w:rPr>
        <w:b/>
        <w:bCs/>
      </w:rPr>
      <w:tblPr/>
      <w:tcPr>
        <w:tcBorders>
          <w:top w:val="double" w:sz="4" w:space="0" w:color="EB4848" w:themeColor="accent4" w:themeTint="99"/>
        </w:tcBorders>
      </w:tcPr>
    </w:tblStylePr>
    <w:tblStylePr w:type="firstCol">
      <w:rPr>
        <w:b/>
        <w:bCs/>
      </w:rPr>
    </w:tblStylePr>
    <w:tblStylePr w:type="lastCol">
      <w:rPr>
        <w:b/>
        <w:bCs/>
      </w:rPr>
    </w:tblStylePr>
    <w:tblStylePr w:type="band1Vert">
      <w:tblPr/>
      <w:tcPr>
        <w:shd w:val="clear" w:color="auto" w:fill="F8C2C2" w:themeFill="accent4" w:themeFillTint="33"/>
      </w:tcPr>
    </w:tblStylePr>
    <w:tblStylePr w:type="band1Horz">
      <w:tblPr/>
      <w:tcPr>
        <w:shd w:val="clear" w:color="auto" w:fill="F8C2C2" w:themeFill="accent4" w:themeFillTint="33"/>
      </w:tcPr>
    </w:tblStylePr>
  </w:style>
  <w:style w:type="table" w:styleId="ListTable4-Accent5">
    <w:name w:val="List Table 4 Accent 5"/>
    <w:basedOn w:val="TableNormal"/>
    <w:uiPriority w:val="49"/>
    <w:locked/>
    <w:rsid w:val="0089470F"/>
    <w:pPr>
      <w:spacing w:after="0"/>
    </w:pPr>
    <w:tblPr>
      <w:tblStyleRowBandSize w:val="1"/>
      <w:tblStyleColBandSize w:val="1"/>
      <w:tblBorders>
        <w:top w:val="single" w:sz="4" w:space="0" w:color="00A3F9" w:themeColor="accent5" w:themeTint="99"/>
        <w:left w:val="single" w:sz="4" w:space="0" w:color="00A3F9" w:themeColor="accent5" w:themeTint="99"/>
        <w:bottom w:val="single" w:sz="4" w:space="0" w:color="00A3F9" w:themeColor="accent5" w:themeTint="99"/>
        <w:right w:val="single" w:sz="4" w:space="0" w:color="00A3F9" w:themeColor="accent5" w:themeTint="99"/>
        <w:insideH w:val="single" w:sz="4" w:space="0" w:color="00A3F9" w:themeColor="accent5" w:themeTint="99"/>
      </w:tblBorders>
    </w:tblPr>
    <w:tblStylePr w:type="firstRow">
      <w:rPr>
        <w:b/>
        <w:bCs/>
        <w:color w:val="FFFFFF" w:themeColor="background1"/>
      </w:rPr>
      <w:tblPr/>
      <w:tcPr>
        <w:tcBorders>
          <w:top w:val="single" w:sz="4" w:space="0" w:color="00324C" w:themeColor="accent5"/>
          <w:left w:val="single" w:sz="4" w:space="0" w:color="00324C" w:themeColor="accent5"/>
          <w:bottom w:val="single" w:sz="4" w:space="0" w:color="00324C" w:themeColor="accent5"/>
          <w:right w:val="single" w:sz="4" w:space="0" w:color="00324C" w:themeColor="accent5"/>
          <w:insideH w:val="nil"/>
        </w:tcBorders>
        <w:shd w:val="clear" w:color="auto" w:fill="00324C" w:themeFill="accent5"/>
      </w:tcPr>
    </w:tblStylePr>
    <w:tblStylePr w:type="lastRow">
      <w:rPr>
        <w:b/>
        <w:bCs/>
      </w:rPr>
      <w:tblPr/>
      <w:tcPr>
        <w:tcBorders>
          <w:top w:val="double" w:sz="4" w:space="0" w:color="00A3F9" w:themeColor="accent5" w:themeTint="99"/>
        </w:tcBorders>
      </w:tcPr>
    </w:tblStylePr>
    <w:tblStylePr w:type="firstCol">
      <w:rPr>
        <w:b/>
        <w:bCs/>
      </w:rPr>
    </w:tblStylePr>
    <w:tblStylePr w:type="lastCol">
      <w:rPr>
        <w:b/>
        <w:bCs/>
      </w:rPr>
    </w:tblStylePr>
    <w:tblStylePr w:type="band1Vert">
      <w:tblPr/>
      <w:tcPr>
        <w:shd w:val="clear" w:color="auto" w:fill="A8E0FF" w:themeFill="accent5" w:themeFillTint="33"/>
      </w:tcPr>
    </w:tblStylePr>
    <w:tblStylePr w:type="band1Horz">
      <w:tblPr/>
      <w:tcPr>
        <w:shd w:val="clear" w:color="auto" w:fill="A8E0FF" w:themeFill="accent5" w:themeFillTint="33"/>
      </w:tcPr>
    </w:tblStylePr>
  </w:style>
  <w:style w:type="table" w:styleId="ListTable4-Accent6">
    <w:name w:val="List Table 4 Accent 6"/>
    <w:basedOn w:val="TableNormal"/>
    <w:uiPriority w:val="49"/>
    <w:locked/>
    <w:rsid w:val="0089470F"/>
    <w:pPr>
      <w:spacing w:after="0"/>
    </w:pPr>
    <w:tblPr>
      <w:tblStyleRowBandSize w:val="1"/>
      <w:tblStyleColBandSize w:val="1"/>
      <w:tblBorders>
        <w:top w:val="single" w:sz="4" w:space="0" w:color="A7EFFF" w:themeColor="accent6" w:themeTint="99"/>
        <w:left w:val="single" w:sz="4" w:space="0" w:color="A7EFFF" w:themeColor="accent6" w:themeTint="99"/>
        <w:bottom w:val="single" w:sz="4" w:space="0" w:color="A7EFFF" w:themeColor="accent6" w:themeTint="99"/>
        <w:right w:val="single" w:sz="4" w:space="0" w:color="A7EFFF" w:themeColor="accent6" w:themeTint="99"/>
        <w:insideH w:val="single" w:sz="4" w:space="0" w:color="A7EFFF" w:themeColor="accent6" w:themeTint="99"/>
      </w:tblBorders>
    </w:tblPr>
    <w:tblStylePr w:type="firstRow">
      <w:rPr>
        <w:b/>
        <w:bCs/>
        <w:color w:val="FFFFFF" w:themeColor="background1"/>
      </w:rPr>
      <w:tblPr/>
      <w:tcPr>
        <w:tcBorders>
          <w:top w:val="single" w:sz="4" w:space="0" w:color="6DE5FF" w:themeColor="accent6"/>
          <w:left w:val="single" w:sz="4" w:space="0" w:color="6DE5FF" w:themeColor="accent6"/>
          <w:bottom w:val="single" w:sz="4" w:space="0" w:color="6DE5FF" w:themeColor="accent6"/>
          <w:right w:val="single" w:sz="4" w:space="0" w:color="6DE5FF" w:themeColor="accent6"/>
          <w:insideH w:val="nil"/>
        </w:tcBorders>
        <w:shd w:val="clear" w:color="auto" w:fill="6DE5FF" w:themeFill="accent6"/>
      </w:tcPr>
    </w:tblStylePr>
    <w:tblStylePr w:type="lastRow">
      <w:rPr>
        <w:b/>
        <w:bCs/>
      </w:rPr>
      <w:tblPr/>
      <w:tcPr>
        <w:tcBorders>
          <w:top w:val="double" w:sz="4" w:space="0" w:color="A7EFFF" w:themeColor="accent6" w:themeTint="99"/>
        </w:tcBorders>
      </w:tcPr>
    </w:tblStylePr>
    <w:tblStylePr w:type="firstCol">
      <w:rPr>
        <w:b/>
        <w:bCs/>
      </w:rPr>
    </w:tblStylePr>
    <w:tblStylePr w:type="lastCol">
      <w:rPr>
        <w:b/>
        <w:bCs/>
      </w:rPr>
    </w:tblStylePr>
    <w:tblStylePr w:type="band1Vert">
      <w:tblPr/>
      <w:tcPr>
        <w:shd w:val="clear" w:color="auto" w:fill="E1F9FF" w:themeFill="accent6" w:themeFillTint="33"/>
      </w:tcPr>
    </w:tblStylePr>
    <w:tblStylePr w:type="band1Horz">
      <w:tblPr/>
      <w:tcPr>
        <w:shd w:val="clear" w:color="auto" w:fill="E1F9FF" w:themeFill="accent6" w:themeFillTint="33"/>
      </w:tcPr>
    </w:tblStylePr>
  </w:style>
  <w:style w:type="table" w:styleId="ListTable5Dark">
    <w:name w:val="List Table 5 Dark"/>
    <w:basedOn w:val="TableNormal"/>
    <w:uiPriority w:val="50"/>
    <w:locked/>
    <w:rsid w:val="0089470F"/>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89470F"/>
    <w:pPr>
      <w:spacing w:after="0"/>
    </w:pPr>
    <w:rPr>
      <w:color w:val="FFFFFF" w:themeColor="background1"/>
    </w:rPr>
    <w:tblPr>
      <w:tblStyleRowBandSize w:val="1"/>
      <w:tblStyleColBandSize w:val="1"/>
      <w:tblBorders>
        <w:top w:val="single" w:sz="24" w:space="0" w:color="80989C" w:themeColor="accent1"/>
        <w:left w:val="single" w:sz="24" w:space="0" w:color="80989C" w:themeColor="accent1"/>
        <w:bottom w:val="single" w:sz="24" w:space="0" w:color="80989C" w:themeColor="accent1"/>
        <w:right w:val="single" w:sz="24" w:space="0" w:color="80989C" w:themeColor="accent1"/>
      </w:tblBorders>
    </w:tblPr>
    <w:tcPr>
      <w:shd w:val="clear" w:color="auto" w:fill="80989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89470F"/>
    <w:pPr>
      <w:spacing w:after="0"/>
    </w:pPr>
    <w:rPr>
      <w:color w:val="FFFFFF" w:themeColor="background1"/>
    </w:rPr>
    <w:tblPr>
      <w:tblStyleRowBandSize w:val="1"/>
      <w:tblStyleColBandSize w:val="1"/>
      <w:tblBorders>
        <w:top w:val="single" w:sz="24" w:space="0" w:color="0DFF9C" w:themeColor="accent2"/>
        <w:left w:val="single" w:sz="24" w:space="0" w:color="0DFF9C" w:themeColor="accent2"/>
        <w:bottom w:val="single" w:sz="24" w:space="0" w:color="0DFF9C" w:themeColor="accent2"/>
        <w:right w:val="single" w:sz="24" w:space="0" w:color="0DFF9C" w:themeColor="accent2"/>
      </w:tblBorders>
    </w:tblPr>
    <w:tcPr>
      <w:shd w:val="clear" w:color="auto" w:fill="0DFF9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89470F"/>
    <w:pPr>
      <w:spacing w:after="0"/>
    </w:pPr>
    <w:rPr>
      <w:color w:val="FFFFFF" w:themeColor="background1"/>
    </w:rPr>
    <w:tblPr>
      <w:tblStyleRowBandSize w:val="1"/>
      <w:tblStyleColBandSize w:val="1"/>
      <w:tblBorders>
        <w:top w:val="single" w:sz="24" w:space="0" w:color="FF705D" w:themeColor="accent3"/>
        <w:left w:val="single" w:sz="24" w:space="0" w:color="FF705D" w:themeColor="accent3"/>
        <w:bottom w:val="single" w:sz="24" w:space="0" w:color="FF705D" w:themeColor="accent3"/>
        <w:right w:val="single" w:sz="24" w:space="0" w:color="FF705D" w:themeColor="accent3"/>
      </w:tblBorders>
    </w:tblPr>
    <w:tcPr>
      <w:shd w:val="clear" w:color="auto" w:fill="FF705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89470F"/>
    <w:pPr>
      <w:spacing w:after="0"/>
    </w:pPr>
    <w:rPr>
      <w:color w:val="FFFFFF" w:themeColor="background1"/>
    </w:rPr>
    <w:tblPr>
      <w:tblStyleRowBandSize w:val="1"/>
      <w:tblStyleColBandSize w:val="1"/>
      <w:tblBorders>
        <w:top w:val="single" w:sz="24" w:space="0" w:color="9B1211" w:themeColor="accent4"/>
        <w:left w:val="single" w:sz="24" w:space="0" w:color="9B1211" w:themeColor="accent4"/>
        <w:bottom w:val="single" w:sz="24" w:space="0" w:color="9B1211" w:themeColor="accent4"/>
        <w:right w:val="single" w:sz="24" w:space="0" w:color="9B1211" w:themeColor="accent4"/>
      </w:tblBorders>
    </w:tblPr>
    <w:tcPr>
      <w:shd w:val="clear" w:color="auto" w:fill="9B121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89470F"/>
    <w:pPr>
      <w:spacing w:after="0"/>
    </w:pPr>
    <w:rPr>
      <w:color w:val="FFFFFF" w:themeColor="background1"/>
    </w:rPr>
    <w:tblPr>
      <w:tblStyleRowBandSize w:val="1"/>
      <w:tblStyleColBandSize w:val="1"/>
      <w:tblBorders>
        <w:top w:val="single" w:sz="24" w:space="0" w:color="00324C" w:themeColor="accent5"/>
        <w:left w:val="single" w:sz="24" w:space="0" w:color="00324C" w:themeColor="accent5"/>
        <w:bottom w:val="single" w:sz="24" w:space="0" w:color="00324C" w:themeColor="accent5"/>
        <w:right w:val="single" w:sz="24" w:space="0" w:color="00324C" w:themeColor="accent5"/>
      </w:tblBorders>
    </w:tblPr>
    <w:tcPr>
      <w:shd w:val="clear" w:color="auto" w:fill="00324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89470F"/>
    <w:pPr>
      <w:spacing w:after="0"/>
    </w:pPr>
    <w:rPr>
      <w:color w:val="FFFFFF" w:themeColor="background1"/>
    </w:rPr>
    <w:tblPr>
      <w:tblStyleRowBandSize w:val="1"/>
      <w:tblStyleColBandSize w:val="1"/>
      <w:tblBorders>
        <w:top w:val="single" w:sz="24" w:space="0" w:color="6DE5FF" w:themeColor="accent6"/>
        <w:left w:val="single" w:sz="24" w:space="0" w:color="6DE5FF" w:themeColor="accent6"/>
        <w:bottom w:val="single" w:sz="24" w:space="0" w:color="6DE5FF" w:themeColor="accent6"/>
        <w:right w:val="single" w:sz="24" w:space="0" w:color="6DE5FF" w:themeColor="accent6"/>
      </w:tblBorders>
    </w:tblPr>
    <w:tcPr>
      <w:shd w:val="clear" w:color="auto" w:fill="6DE5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89470F"/>
    <w:pPr>
      <w:spacing w:after="0"/>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89470F"/>
    <w:pPr>
      <w:spacing w:after="0"/>
    </w:pPr>
    <w:rPr>
      <w:color w:val="5D7377" w:themeColor="accent1" w:themeShade="BF"/>
    </w:rPr>
    <w:tblPr>
      <w:tblStyleRowBandSize w:val="1"/>
      <w:tblStyleColBandSize w:val="1"/>
      <w:tblBorders>
        <w:top w:val="single" w:sz="4" w:space="0" w:color="80989C" w:themeColor="accent1"/>
        <w:bottom w:val="single" w:sz="4" w:space="0" w:color="80989C" w:themeColor="accent1"/>
      </w:tblBorders>
    </w:tblPr>
    <w:tblStylePr w:type="firstRow">
      <w:rPr>
        <w:b/>
        <w:bCs/>
      </w:rPr>
      <w:tblPr/>
      <w:tcPr>
        <w:tcBorders>
          <w:bottom w:val="single" w:sz="4" w:space="0" w:color="80989C" w:themeColor="accent1"/>
        </w:tcBorders>
      </w:tcPr>
    </w:tblStylePr>
    <w:tblStylePr w:type="lastRow">
      <w:rPr>
        <w:b/>
        <w:bCs/>
      </w:rPr>
      <w:tblPr/>
      <w:tcPr>
        <w:tcBorders>
          <w:top w:val="double" w:sz="4" w:space="0" w:color="80989C" w:themeColor="accent1"/>
        </w:tcBorders>
      </w:tcPr>
    </w:tblStylePr>
    <w:tblStylePr w:type="firstCol">
      <w:rPr>
        <w:b/>
        <w:bCs/>
      </w:rPr>
    </w:tblStylePr>
    <w:tblStylePr w:type="lastCol">
      <w:rPr>
        <w:b/>
        <w:bCs/>
      </w:rPr>
    </w:tblStylePr>
    <w:tblStylePr w:type="band1Vert">
      <w:tblPr/>
      <w:tcPr>
        <w:shd w:val="clear" w:color="auto" w:fill="E5EAEB" w:themeFill="accent1" w:themeFillTint="33"/>
      </w:tcPr>
    </w:tblStylePr>
    <w:tblStylePr w:type="band1Horz">
      <w:tblPr/>
      <w:tcPr>
        <w:shd w:val="clear" w:color="auto" w:fill="E5EAEB" w:themeFill="accent1" w:themeFillTint="33"/>
      </w:tcPr>
    </w:tblStylePr>
  </w:style>
  <w:style w:type="table" w:styleId="ListTable6Colorful-Accent2">
    <w:name w:val="List Table 6 Colorful Accent 2"/>
    <w:basedOn w:val="TableNormal"/>
    <w:uiPriority w:val="51"/>
    <w:locked/>
    <w:rsid w:val="0089470F"/>
    <w:pPr>
      <w:spacing w:after="0"/>
    </w:pPr>
    <w:rPr>
      <w:color w:val="00C876" w:themeColor="accent2" w:themeShade="BF"/>
    </w:rPr>
    <w:tblPr>
      <w:tblStyleRowBandSize w:val="1"/>
      <w:tblStyleColBandSize w:val="1"/>
      <w:tblBorders>
        <w:top w:val="single" w:sz="4" w:space="0" w:color="0DFF9C" w:themeColor="accent2"/>
        <w:bottom w:val="single" w:sz="4" w:space="0" w:color="0DFF9C" w:themeColor="accent2"/>
      </w:tblBorders>
    </w:tblPr>
    <w:tblStylePr w:type="firstRow">
      <w:rPr>
        <w:b/>
        <w:bCs/>
      </w:rPr>
      <w:tblPr/>
      <w:tcPr>
        <w:tcBorders>
          <w:bottom w:val="single" w:sz="4" w:space="0" w:color="0DFF9C" w:themeColor="accent2"/>
        </w:tcBorders>
      </w:tcPr>
    </w:tblStylePr>
    <w:tblStylePr w:type="lastRow">
      <w:rPr>
        <w:b/>
        <w:bCs/>
      </w:rPr>
      <w:tblPr/>
      <w:tcPr>
        <w:tcBorders>
          <w:top w:val="double" w:sz="4" w:space="0" w:color="0DFF9C" w:themeColor="accent2"/>
        </w:tcBorders>
      </w:tcPr>
    </w:tblStylePr>
    <w:tblStylePr w:type="firstCol">
      <w:rPr>
        <w:b/>
        <w:bCs/>
      </w:rPr>
    </w:tblStylePr>
    <w:tblStylePr w:type="lastCol">
      <w:rPr>
        <w:b/>
        <w:bCs/>
      </w:rPr>
    </w:tblStylePr>
    <w:tblStylePr w:type="band1Vert">
      <w:tblPr/>
      <w:tcPr>
        <w:shd w:val="clear" w:color="auto" w:fill="CEFFEA" w:themeFill="accent2" w:themeFillTint="33"/>
      </w:tcPr>
    </w:tblStylePr>
    <w:tblStylePr w:type="band1Horz">
      <w:tblPr/>
      <w:tcPr>
        <w:shd w:val="clear" w:color="auto" w:fill="CEFFEA" w:themeFill="accent2" w:themeFillTint="33"/>
      </w:tcPr>
    </w:tblStylePr>
  </w:style>
  <w:style w:type="table" w:styleId="ListTable6Colorful-Accent3">
    <w:name w:val="List Table 6 Colorful Accent 3"/>
    <w:basedOn w:val="TableNormal"/>
    <w:uiPriority w:val="51"/>
    <w:locked/>
    <w:rsid w:val="0089470F"/>
    <w:pPr>
      <w:spacing w:after="0"/>
    </w:pPr>
    <w:rPr>
      <w:color w:val="FF2105" w:themeColor="accent3" w:themeShade="BF"/>
    </w:rPr>
    <w:tblPr>
      <w:tblStyleRowBandSize w:val="1"/>
      <w:tblStyleColBandSize w:val="1"/>
      <w:tblBorders>
        <w:top w:val="single" w:sz="4" w:space="0" w:color="FF705D" w:themeColor="accent3"/>
        <w:bottom w:val="single" w:sz="4" w:space="0" w:color="FF705D" w:themeColor="accent3"/>
      </w:tblBorders>
    </w:tblPr>
    <w:tblStylePr w:type="firstRow">
      <w:rPr>
        <w:b/>
        <w:bCs/>
      </w:rPr>
      <w:tblPr/>
      <w:tcPr>
        <w:tcBorders>
          <w:bottom w:val="single" w:sz="4" w:space="0" w:color="FF705D" w:themeColor="accent3"/>
        </w:tcBorders>
      </w:tcPr>
    </w:tblStylePr>
    <w:tblStylePr w:type="lastRow">
      <w:rPr>
        <w:b/>
        <w:bCs/>
      </w:rPr>
      <w:tblPr/>
      <w:tcPr>
        <w:tcBorders>
          <w:top w:val="double" w:sz="4" w:space="0" w:color="FF705D" w:themeColor="accent3"/>
        </w:tcBorders>
      </w:tcPr>
    </w:tblStylePr>
    <w:tblStylePr w:type="firstCol">
      <w:rPr>
        <w:b/>
        <w:bCs/>
      </w:rPr>
    </w:tblStylePr>
    <w:tblStylePr w:type="lastCol">
      <w:rPr>
        <w:b/>
        <w:bCs/>
      </w:rPr>
    </w:tblStylePr>
    <w:tblStylePr w:type="band1Vert">
      <w:tblPr/>
      <w:tcPr>
        <w:shd w:val="clear" w:color="auto" w:fill="FFE2DE" w:themeFill="accent3" w:themeFillTint="33"/>
      </w:tcPr>
    </w:tblStylePr>
    <w:tblStylePr w:type="band1Horz">
      <w:tblPr/>
      <w:tcPr>
        <w:shd w:val="clear" w:color="auto" w:fill="FFE2DE" w:themeFill="accent3" w:themeFillTint="33"/>
      </w:tcPr>
    </w:tblStylePr>
  </w:style>
  <w:style w:type="table" w:styleId="ListTable6Colorful-Accent4">
    <w:name w:val="List Table 6 Colorful Accent 4"/>
    <w:basedOn w:val="TableNormal"/>
    <w:uiPriority w:val="51"/>
    <w:locked/>
    <w:rsid w:val="0089470F"/>
    <w:pPr>
      <w:spacing w:after="0"/>
    </w:pPr>
    <w:rPr>
      <w:color w:val="730D0C" w:themeColor="accent4" w:themeShade="BF"/>
    </w:rPr>
    <w:tblPr>
      <w:tblStyleRowBandSize w:val="1"/>
      <w:tblStyleColBandSize w:val="1"/>
      <w:tblBorders>
        <w:top w:val="single" w:sz="4" w:space="0" w:color="9B1211" w:themeColor="accent4"/>
        <w:bottom w:val="single" w:sz="4" w:space="0" w:color="9B1211" w:themeColor="accent4"/>
      </w:tblBorders>
    </w:tblPr>
    <w:tblStylePr w:type="firstRow">
      <w:rPr>
        <w:b/>
        <w:bCs/>
      </w:rPr>
      <w:tblPr/>
      <w:tcPr>
        <w:tcBorders>
          <w:bottom w:val="single" w:sz="4" w:space="0" w:color="9B1211" w:themeColor="accent4"/>
        </w:tcBorders>
      </w:tcPr>
    </w:tblStylePr>
    <w:tblStylePr w:type="lastRow">
      <w:rPr>
        <w:b/>
        <w:bCs/>
      </w:rPr>
      <w:tblPr/>
      <w:tcPr>
        <w:tcBorders>
          <w:top w:val="double" w:sz="4" w:space="0" w:color="9B1211" w:themeColor="accent4"/>
        </w:tcBorders>
      </w:tcPr>
    </w:tblStylePr>
    <w:tblStylePr w:type="firstCol">
      <w:rPr>
        <w:b/>
        <w:bCs/>
      </w:rPr>
    </w:tblStylePr>
    <w:tblStylePr w:type="lastCol">
      <w:rPr>
        <w:b/>
        <w:bCs/>
      </w:rPr>
    </w:tblStylePr>
    <w:tblStylePr w:type="band1Vert">
      <w:tblPr/>
      <w:tcPr>
        <w:shd w:val="clear" w:color="auto" w:fill="F8C2C2" w:themeFill="accent4" w:themeFillTint="33"/>
      </w:tcPr>
    </w:tblStylePr>
    <w:tblStylePr w:type="band1Horz">
      <w:tblPr/>
      <w:tcPr>
        <w:shd w:val="clear" w:color="auto" w:fill="F8C2C2" w:themeFill="accent4" w:themeFillTint="33"/>
      </w:tcPr>
    </w:tblStylePr>
  </w:style>
  <w:style w:type="table" w:styleId="ListTable6Colorful-Accent5">
    <w:name w:val="List Table 6 Colorful Accent 5"/>
    <w:basedOn w:val="TableNormal"/>
    <w:uiPriority w:val="51"/>
    <w:locked/>
    <w:rsid w:val="0089470F"/>
    <w:pPr>
      <w:spacing w:after="0"/>
    </w:pPr>
    <w:rPr>
      <w:color w:val="002538" w:themeColor="accent5" w:themeShade="BF"/>
    </w:rPr>
    <w:tblPr>
      <w:tblStyleRowBandSize w:val="1"/>
      <w:tblStyleColBandSize w:val="1"/>
      <w:tblBorders>
        <w:top w:val="single" w:sz="4" w:space="0" w:color="00324C" w:themeColor="accent5"/>
        <w:bottom w:val="single" w:sz="4" w:space="0" w:color="00324C" w:themeColor="accent5"/>
      </w:tblBorders>
    </w:tblPr>
    <w:tblStylePr w:type="firstRow">
      <w:rPr>
        <w:b/>
        <w:bCs/>
      </w:rPr>
      <w:tblPr/>
      <w:tcPr>
        <w:tcBorders>
          <w:bottom w:val="single" w:sz="4" w:space="0" w:color="00324C" w:themeColor="accent5"/>
        </w:tcBorders>
      </w:tcPr>
    </w:tblStylePr>
    <w:tblStylePr w:type="lastRow">
      <w:rPr>
        <w:b/>
        <w:bCs/>
      </w:rPr>
      <w:tblPr/>
      <w:tcPr>
        <w:tcBorders>
          <w:top w:val="double" w:sz="4" w:space="0" w:color="00324C" w:themeColor="accent5"/>
        </w:tcBorders>
      </w:tcPr>
    </w:tblStylePr>
    <w:tblStylePr w:type="firstCol">
      <w:rPr>
        <w:b/>
        <w:bCs/>
      </w:rPr>
    </w:tblStylePr>
    <w:tblStylePr w:type="lastCol">
      <w:rPr>
        <w:b/>
        <w:bCs/>
      </w:rPr>
    </w:tblStylePr>
    <w:tblStylePr w:type="band1Vert">
      <w:tblPr/>
      <w:tcPr>
        <w:shd w:val="clear" w:color="auto" w:fill="A8E0FF" w:themeFill="accent5" w:themeFillTint="33"/>
      </w:tcPr>
    </w:tblStylePr>
    <w:tblStylePr w:type="band1Horz">
      <w:tblPr/>
      <w:tcPr>
        <w:shd w:val="clear" w:color="auto" w:fill="A8E0FF" w:themeFill="accent5" w:themeFillTint="33"/>
      </w:tcPr>
    </w:tblStylePr>
  </w:style>
  <w:style w:type="table" w:styleId="ListTable6Colorful-Accent6">
    <w:name w:val="List Table 6 Colorful Accent 6"/>
    <w:basedOn w:val="TableNormal"/>
    <w:uiPriority w:val="51"/>
    <w:locked/>
    <w:rsid w:val="0089470F"/>
    <w:pPr>
      <w:spacing w:after="0"/>
    </w:pPr>
    <w:rPr>
      <w:color w:val="11D4FF" w:themeColor="accent6" w:themeShade="BF"/>
    </w:rPr>
    <w:tblPr>
      <w:tblStyleRowBandSize w:val="1"/>
      <w:tblStyleColBandSize w:val="1"/>
      <w:tblBorders>
        <w:top w:val="single" w:sz="4" w:space="0" w:color="6DE5FF" w:themeColor="accent6"/>
        <w:bottom w:val="single" w:sz="4" w:space="0" w:color="6DE5FF" w:themeColor="accent6"/>
      </w:tblBorders>
    </w:tblPr>
    <w:tblStylePr w:type="firstRow">
      <w:rPr>
        <w:b/>
        <w:bCs/>
      </w:rPr>
      <w:tblPr/>
      <w:tcPr>
        <w:tcBorders>
          <w:bottom w:val="single" w:sz="4" w:space="0" w:color="6DE5FF" w:themeColor="accent6"/>
        </w:tcBorders>
      </w:tcPr>
    </w:tblStylePr>
    <w:tblStylePr w:type="lastRow">
      <w:rPr>
        <w:b/>
        <w:bCs/>
      </w:rPr>
      <w:tblPr/>
      <w:tcPr>
        <w:tcBorders>
          <w:top w:val="double" w:sz="4" w:space="0" w:color="6DE5FF" w:themeColor="accent6"/>
        </w:tcBorders>
      </w:tcPr>
    </w:tblStylePr>
    <w:tblStylePr w:type="firstCol">
      <w:rPr>
        <w:b/>
        <w:bCs/>
      </w:rPr>
    </w:tblStylePr>
    <w:tblStylePr w:type="lastCol">
      <w:rPr>
        <w:b/>
        <w:bCs/>
      </w:rPr>
    </w:tblStylePr>
    <w:tblStylePr w:type="band1Vert">
      <w:tblPr/>
      <w:tcPr>
        <w:shd w:val="clear" w:color="auto" w:fill="E1F9FF" w:themeFill="accent6" w:themeFillTint="33"/>
      </w:tcPr>
    </w:tblStylePr>
    <w:tblStylePr w:type="band1Horz">
      <w:tblPr/>
      <w:tcPr>
        <w:shd w:val="clear" w:color="auto" w:fill="E1F9FF" w:themeFill="accent6" w:themeFillTint="33"/>
      </w:tcPr>
    </w:tblStylePr>
  </w:style>
  <w:style w:type="table" w:styleId="ListTable7Colorful">
    <w:name w:val="List Table 7 Colorful"/>
    <w:basedOn w:val="TableNormal"/>
    <w:uiPriority w:val="52"/>
    <w:locked/>
    <w:rsid w:val="0089470F"/>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89470F"/>
    <w:pPr>
      <w:spacing w:after="0"/>
    </w:pPr>
    <w:rPr>
      <w:color w:val="5D737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89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89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89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89C" w:themeColor="accent1"/>
        </w:tcBorders>
        <w:shd w:val="clear" w:color="auto" w:fill="FFFFFF" w:themeFill="background1"/>
      </w:tcPr>
    </w:tblStylePr>
    <w:tblStylePr w:type="band1Vert">
      <w:tblPr/>
      <w:tcPr>
        <w:shd w:val="clear" w:color="auto" w:fill="E5EAEB" w:themeFill="accent1" w:themeFillTint="33"/>
      </w:tcPr>
    </w:tblStylePr>
    <w:tblStylePr w:type="band1Horz">
      <w:tblPr/>
      <w:tcPr>
        <w:shd w:val="clear" w:color="auto" w:fill="E5EA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89470F"/>
    <w:pPr>
      <w:spacing w:after="0"/>
    </w:pPr>
    <w:rPr>
      <w:color w:val="00C87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FF9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FF9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FF9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FF9C" w:themeColor="accent2"/>
        </w:tcBorders>
        <w:shd w:val="clear" w:color="auto" w:fill="FFFFFF" w:themeFill="background1"/>
      </w:tcPr>
    </w:tblStylePr>
    <w:tblStylePr w:type="band1Vert">
      <w:tblPr/>
      <w:tcPr>
        <w:shd w:val="clear" w:color="auto" w:fill="CEFFEA" w:themeFill="accent2" w:themeFillTint="33"/>
      </w:tcPr>
    </w:tblStylePr>
    <w:tblStylePr w:type="band1Horz">
      <w:tblPr/>
      <w:tcPr>
        <w:shd w:val="clear" w:color="auto" w:fill="CEFFE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89470F"/>
    <w:pPr>
      <w:spacing w:after="0"/>
    </w:pPr>
    <w:rPr>
      <w:color w:val="FF210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705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705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705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705D" w:themeColor="accent3"/>
        </w:tcBorders>
        <w:shd w:val="clear" w:color="auto" w:fill="FFFFFF" w:themeFill="background1"/>
      </w:tcPr>
    </w:tblStylePr>
    <w:tblStylePr w:type="band1Vert">
      <w:tblPr/>
      <w:tcPr>
        <w:shd w:val="clear" w:color="auto" w:fill="FFE2DE" w:themeFill="accent3" w:themeFillTint="33"/>
      </w:tcPr>
    </w:tblStylePr>
    <w:tblStylePr w:type="band1Horz">
      <w:tblPr/>
      <w:tcPr>
        <w:shd w:val="clear" w:color="auto" w:fill="FFE2D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89470F"/>
    <w:pPr>
      <w:spacing w:after="0"/>
    </w:pPr>
    <w:rPr>
      <w:color w:val="730D0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121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121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121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1211" w:themeColor="accent4"/>
        </w:tcBorders>
        <w:shd w:val="clear" w:color="auto" w:fill="FFFFFF" w:themeFill="background1"/>
      </w:tcPr>
    </w:tblStylePr>
    <w:tblStylePr w:type="band1Vert">
      <w:tblPr/>
      <w:tcPr>
        <w:shd w:val="clear" w:color="auto" w:fill="F8C2C2" w:themeFill="accent4" w:themeFillTint="33"/>
      </w:tcPr>
    </w:tblStylePr>
    <w:tblStylePr w:type="band1Horz">
      <w:tblPr/>
      <w:tcPr>
        <w:shd w:val="clear" w:color="auto" w:fill="F8C2C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89470F"/>
    <w:pPr>
      <w:spacing w:after="0"/>
    </w:pPr>
    <w:rPr>
      <w:color w:val="0025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4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4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4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4C" w:themeColor="accent5"/>
        </w:tcBorders>
        <w:shd w:val="clear" w:color="auto" w:fill="FFFFFF" w:themeFill="background1"/>
      </w:tcPr>
    </w:tblStylePr>
    <w:tblStylePr w:type="band1Vert">
      <w:tblPr/>
      <w:tcPr>
        <w:shd w:val="clear" w:color="auto" w:fill="A8E0FF" w:themeFill="accent5" w:themeFillTint="33"/>
      </w:tcPr>
    </w:tblStylePr>
    <w:tblStylePr w:type="band1Horz">
      <w:tblPr/>
      <w:tcPr>
        <w:shd w:val="clear" w:color="auto" w:fill="A8E0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89470F"/>
    <w:pPr>
      <w:spacing w:after="0"/>
    </w:pPr>
    <w:rPr>
      <w:color w:val="11D4F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DE5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DE5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DE5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DE5FF" w:themeColor="accent6"/>
        </w:tcBorders>
        <w:shd w:val="clear" w:color="auto" w:fill="FFFFFF" w:themeFill="background1"/>
      </w:tcPr>
    </w:tblStylePr>
    <w:tblStylePr w:type="band1Vert">
      <w:tblPr/>
      <w:tcPr>
        <w:shd w:val="clear" w:color="auto" w:fill="E1F9FF" w:themeFill="accent6" w:themeFillTint="33"/>
      </w:tcPr>
    </w:tblStylePr>
    <w:tblStylePr w:type="band1Horz">
      <w:tblPr/>
      <w:tcPr>
        <w:shd w:val="clear" w:color="auto" w:fill="E1F9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rsid w:val="0089470F"/>
    <w:rPr>
      <w:color w:val="2B579A"/>
      <w:shd w:val="clear" w:color="auto" w:fill="E1DFDD"/>
    </w:rPr>
  </w:style>
  <w:style w:type="table" w:styleId="PlainTable1">
    <w:name w:val="Plain Table 1"/>
    <w:basedOn w:val="TableNormal"/>
    <w:uiPriority w:val="41"/>
    <w:locked/>
    <w:rsid w:val="0089470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89470F"/>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89470F"/>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89470F"/>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89470F"/>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rsid w:val="0089470F"/>
    <w:rPr>
      <w:u w:val="dotted"/>
    </w:rPr>
  </w:style>
  <w:style w:type="paragraph" w:styleId="ListNumber2">
    <w:name w:val="List Number 2"/>
    <w:basedOn w:val="Normal"/>
    <w:uiPriority w:val="12"/>
    <w:semiHidden/>
    <w:locked/>
    <w:rsid w:val="0089470F"/>
    <w:pPr>
      <w:contextualSpacing/>
    </w:pPr>
  </w:style>
  <w:style w:type="paragraph" w:styleId="ListNumber3">
    <w:name w:val="List Number 3"/>
    <w:basedOn w:val="Normal"/>
    <w:uiPriority w:val="12"/>
    <w:semiHidden/>
    <w:locked/>
    <w:rsid w:val="0089470F"/>
    <w:pPr>
      <w:contextualSpacing/>
    </w:pPr>
  </w:style>
  <w:style w:type="paragraph" w:styleId="ListNumber4">
    <w:name w:val="List Number 4"/>
    <w:basedOn w:val="Normal"/>
    <w:uiPriority w:val="12"/>
    <w:semiHidden/>
    <w:locked/>
    <w:rsid w:val="0089470F"/>
    <w:pPr>
      <w:contextualSpacing/>
    </w:pPr>
  </w:style>
  <w:style w:type="character" w:customStyle="1" w:styleId="HiddenPlaceholderText">
    <w:name w:val="Hidden Placeholder Text"/>
    <w:basedOn w:val="DefaultParagraphFont"/>
    <w:uiPriority w:val="99"/>
    <w:rsid w:val="0089470F"/>
    <w:rPr>
      <w:vanish/>
      <w:color w:val="6DE5FF" w:themeColor="accent6"/>
    </w:rPr>
  </w:style>
  <w:style w:type="paragraph" w:styleId="ListNumber5">
    <w:name w:val="List Number 5"/>
    <w:basedOn w:val="Normal"/>
    <w:uiPriority w:val="18"/>
    <w:semiHidden/>
    <w:unhideWhenUsed/>
    <w:locked/>
    <w:rsid w:val="0089470F"/>
    <w:pPr>
      <w:contextualSpacing/>
    </w:pPr>
  </w:style>
  <w:style w:type="numbering" w:styleId="1ai">
    <w:name w:val="Outline List 1"/>
    <w:basedOn w:val="NoList"/>
    <w:uiPriority w:val="99"/>
    <w:semiHidden/>
    <w:unhideWhenUsed/>
    <w:rsid w:val="000268E4"/>
    <w:pPr>
      <w:numPr>
        <w:numId w:val="5"/>
      </w:numPr>
    </w:pPr>
  </w:style>
  <w:style w:type="table" w:customStyle="1" w:styleId="FillinTable">
    <w:name w:val="Fill in Table"/>
    <w:basedOn w:val="TableNormal"/>
    <w:uiPriority w:val="99"/>
    <w:rsid w:val="0089470F"/>
    <w:pPr>
      <w:spacing w:before="60" w:after="60"/>
    </w:pPr>
    <w:rPr>
      <w:sz w:val="20"/>
    </w:rPr>
    <w:tblPr>
      <w:tblBorders>
        <w:top w:val="single" w:sz="4" w:space="0" w:color="F0F0F0" w:themeColor="background2"/>
        <w:left w:val="single" w:sz="4" w:space="0" w:color="F0F0F0" w:themeColor="background2"/>
        <w:bottom w:val="single" w:sz="4" w:space="0" w:color="F0F0F0" w:themeColor="background2"/>
        <w:right w:val="single" w:sz="4" w:space="0" w:color="F0F0F0" w:themeColor="background2"/>
        <w:insideH w:val="single" w:sz="4" w:space="0" w:color="F0F0F0" w:themeColor="background2"/>
        <w:insideV w:val="single" w:sz="4" w:space="0" w:color="F0F0F0" w:themeColor="background2"/>
      </w:tblBorders>
    </w:tblPr>
    <w:tblStylePr w:type="firstRow">
      <w:rPr>
        <w:b w:val="0"/>
        <w:color w:val="000000" w:themeColor="text1"/>
      </w:rPr>
      <w:tblPr/>
      <w:tcPr>
        <w:shd w:val="clear" w:color="auto" w:fill="F2F2F2" w:themeFill="background1" w:themeFillShade="F2"/>
      </w:tcPr>
    </w:tblStylePr>
    <w:tblStylePr w:type="firstCol">
      <w:rPr>
        <w:b w:val="0"/>
        <w:color w:val="000000" w:themeColor="text1"/>
      </w:rPr>
      <w:tblPr/>
      <w:tcPr>
        <w:shd w:val="clear" w:color="auto" w:fill="F2F2F2" w:themeFill="background1" w:themeFillShade="F2"/>
      </w:tcPr>
    </w:tblStylePr>
  </w:style>
  <w:style w:type="table" w:customStyle="1" w:styleId="ExpandableBoxTable">
    <w:name w:val="Expandable Box Table"/>
    <w:basedOn w:val="TableNormal"/>
    <w:uiPriority w:val="99"/>
    <w:rsid w:val="0089470F"/>
    <w:pPr>
      <w:spacing w:before="60" w:after="60"/>
    </w:pPr>
    <w:rPr>
      <w:sz w:val="20"/>
    </w:rPr>
    <w:tblPr>
      <w:tblStyleRowBandSize w:val="1"/>
      <w:tblBorders>
        <w:top w:val="single" w:sz="4" w:space="0" w:color="F0F0F0" w:themeColor="background2"/>
        <w:left w:val="single" w:sz="4" w:space="0" w:color="F0F0F0" w:themeColor="background2"/>
        <w:bottom w:val="single" w:sz="4" w:space="0" w:color="F0F0F0" w:themeColor="background2"/>
        <w:right w:val="single" w:sz="4" w:space="0" w:color="F0F0F0" w:themeColor="background2"/>
        <w:insideH w:val="single" w:sz="4" w:space="0" w:color="F0F0F0" w:themeColor="background2"/>
      </w:tblBorders>
    </w:tblPr>
    <w:tblStylePr w:type="band1Horz">
      <w:pPr>
        <w:wordWrap/>
        <w:spacing w:beforeLines="0" w:before="360" w:beforeAutospacing="0"/>
        <w:contextualSpacing w:val="0"/>
      </w:pPr>
      <w:tblPr/>
      <w:tcPr>
        <w:tcBorders>
          <w:top w:val="nil"/>
          <w:left w:val="nil"/>
          <w:bottom w:val="nil"/>
          <w:right w:val="nil"/>
          <w:insideH w:val="nil"/>
          <w:insideV w:val="nil"/>
          <w:tl2br w:val="nil"/>
          <w:tr2bl w:val="nil"/>
        </w:tcBorders>
        <w:tcMar>
          <w:top w:w="454" w:type="dxa"/>
          <w:left w:w="0" w:type="nil"/>
          <w:bottom w:w="0" w:type="nil"/>
          <w:right w:w="0" w:type="nil"/>
        </w:tcMar>
      </w:tcPr>
    </w:tblStylePr>
  </w:style>
  <w:style w:type="numbering" w:styleId="111111">
    <w:name w:val="Outline List 2"/>
    <w:basedOn w:val="NoList"/>
    <w:uiPriority w:val="99"/>
    <w:semiHidden/>
    <w:unhideWhenUsed/>
    <w:rsid w:val="0089470F"/>
    <w:pPr>
      <w:numPr>
        <w:numId w:val="4"/>
      </w:numPr>
    </w:pPr>
  </w:style>
  <w:style w:type="paragraph" w:customStyle="1" w:styleId="Heading1Numbered">
    <w:name w:val="Heading 1 Numbered"/>
    <w:basedOn w:val="Heading1"/>
    <w:next w:val="Normal"/>
    <w:uiPriority w:val="7"/>
    <w:qFormat/>
    <w:rsid w:val="0089470F"/>
    <w:pPr>
      <w:numPr>
        <w:numId w:val="7"/>
      </w:numPr>
    </w:pPr>
    <w:rPr>
      <w:bCs w:val="0"/>
    </w:rPr>
  </w:style>
  <w:style w:type="paragraph" w:customStyle="1" w:styleId="Heading2Numbered">
    <w:name w:val="Heading 2 Numbered"/>
    <w:basedOn w:val="Heading2"/>
    <w:next w:val="Normal"/>
    <w:uiPriority w:val="7"/>
    <w:qFormat/>
    <w:rsid w:val="0089470F"/>
    <w:pPr>
      <w:numPr>
        <w:ilvl w:val="1"/>
        <w:numId w:val="7"/>
      </w:numPr>
    </w:pPr>
    <w:rPr>
      <w:bCs w:val="0"/>
    </w:rPr>
  </w:style>
  <w:style w:type="paragraph" w:customStyle="1" w:styleId="Heading3Numbered">
    <w:name w:val="Heading 3 Numbered"/>
    <w:basedOn w:val="Heading3"/>
    <w:next w:val="Normal"/>
    <w:uiPriority w:val="7"/>
    <w:qFormat/>
    <w:rsid w:val="0089470F"/>
    <w:pPr>
      <w:numPr>
        <w:ilvl w:val="2"/>
        <w:numId w:val="7"/>
      </w:numPr>
    </w:pPr>
  </w:style>
  <w:style w:type="paragraph" w:customStyle="1" w:styleId="ListParagraphNoindent">
    <w:name w:val="List Paragraph No indent"/>
    <w:uiPriority w:val="13"/>
    <w:qFormat/>
    <w:rsid w:val="0089470F"/>
    <w:pPr>
      <w:spacing w:before="60" w:after="60"/>
    </w:pPr>
    <w:rPr>
      <w:rFonts w:asciiTheme="minorHAnsi" w:hAnsiTheme="minorHAnsi"/>
      <w:noProof/>
      <w:lang w:val="en-US"/>
    </w:rPr>
  </w:style>
  <w:style w:type="paragraph" w:customStyle="1" w:styleId="CoverImage">
    <w:name w:val="Cover Image"/>
    <w:basedOn w:val="Normal"/>
    <w:uiPriority w:val="34"/>
    <w:qFormat/>
    <w:rsid w:val="00D64BA9"/>
    <w:pPr>
      <w:spacing w:before="360"/>
      <w:ind w:left="-1440" w:right="-1440"/>
    </w:pPr>
    <w:rPr>
      <w:noProof/>
    </w:rPr>
  </w:style>
  <w:style w:type="paragraph" w:customStyle="1" w:styleId="TitleHeadingCoverLong">
    <w:name w:val="Title Heading Cover Long"/>
    <w:basedOn w:val="Title"/>
    <w:qFormat/>
    <w:rsid w:val="006700C4"/>
    <w:pPr>
      <w:tabs>
        <w:tab w:val="left" w:pos="7116"/>
      </w:tabs>
      <w:outlineLvl w:val="0"/>
    </w:pPr>
    <w:rPr>
      <w:noProof/>
      <w:sz w:val="64"/>
    </w:rPr>
  </w:style>
  <w:style w:type="paragraph" w:styleId="Title">
    <w:name w:val="Title"/>
    <w:basedOn w:val="Normal"/>
    <w:next w:val="Normal"/>
    <w:link w:val="TitleChar"/>
    <w:rsid w:val="006700C4"/>
    <w:pPr>
      <w:spacing w:before="240"/>
      <w:contextualSpacing/>
    </w:pPr>
    <w:rPr>
      <w:rFonts w:asciiTheme="majorHAnsi" w:eastAsiaTheme="majorEastAsia" w:hAnsiTheme="majorHAnsi" w:cstheme="majorBidi"/>
      <w:color w:val="FFFFFF" w:themeColor="background1"/>
      <w:sz w:val="84"/>
      <w:szCs w:val="56"/>
    </w:rPr>
  </w:style>
  <w:style w:type="character" w:customStyle="1" w:styleId="TitleChar">
    <w:name w:val="Title Char"/>
    <w:basedOn w:val="DefaultParagraphFont"/>
    <w:link w:val="Title"/>
    <w:rsid w:val="006700C4"/>
    <w:rPr>
      <w:rFonts w:asciiTheme="majorHAnsi" w:eastAsiaTheme="majorEastAsia" w:hAnsiTheme="majorHAnsi" w:cstheme="majorBidi"/>
      <w:color w:val="FFFFFF" w:themeColor="background1"/>
      <w:sz w:val="84"/>
      <w:szCs w:val="56"/>
    </w:rPr>
  </w:style>
  <w:style w:type="character" w:styleId="Hashtag">
    <w:name w:val="Hashtag"/>
    <w:basedOn w:val="DefaultParagraphFont"/>
    <w:uiPriority w:val="99"/>
    <w:semiHidden/>
    <w:rsid w:val="00D617D3"/>
    <w:rPr>
      <w:color w:val="2B579A"/>
      <w:shd w:val="clear" w:color="auto" w:fill="E1DFDD"/>
    </w:rPr>
  </w:style>
  <w:style w:type="numbering" w:styleId="ArticleSection">
    <w:name w:val="Outline List 3"/>
    <w:basedOn w:val="NoList"/>
    <w:uiPriority w:val="99"/>
    <w:semiHidden/>
    <w:unhideWhenUsed/>
    <w:rsid w:val="00D617D3"/>
    <w:pPr>
      <w:numPr>
        <w:numId w:val="17"/>
      </w:numPr>
    </w:pPr>
  </w:style>
  <w:style w:type="paragraph" w:styleId="ListContinue3">
    <w:name w:val="List Continue 3"/>
    <w:basedOn w:val="Normal"/>
    <w:uiPriority w:val="19"/>
    <w:semiHidden/>
    <w:unhideWhenUsed/>
    <w:rsid w:val="00D617D3"/>
    <w:pPr>
      <w:ind w:left="849"/>
      <w:contextualSpacing/>
    </w:pPr>
  </w:style>
  <w:style w:type="paragraph" w:styleId="ListContinue4">
    <w:name w:val="List Continue 4"/>
    <w:basedOn w:val="Normal"/>
    <w:uiPriority w:val="19"/>
    <w:semiHidden/>
    <w:unhideWhenUsed/>
    <w:rsid w:val="00D617D3"/>
    <w:pPr>
      <w:ind w:left="1132"/>
      <w:contextualSpacing/>
    </w:pPr>
  </w:style>
  <w:style w:type="character" w:styleId="SmartLink">
    <w:name w:val="Smart Link"/>
    <w:basedOn w:val="DefaultParagraphFont"/>
    <w:uiPriority w:val="99"/>
    <w:semiHidden/>
    <w:unhideWhenUsed/>
    <w:rsid w:val="00D617D3"/>
    <w:rPr>
      <w:color w:val="0000FF"/>
      <w:u w:val="single"/>
      <w:shd w:val="clear" w:color="auto" w:fill="F3F2F1"/>
    </w:rPr>
  </w:style>
  <w:style w:type="paragraph" w:styleId="Subtitle">
    <w:name w:val="Subtitle"/>
    <w:basedOn w:val="Normal"/>
    <w:next w:val="Normal"/>
    <w:link w:val="SubtitleChar"/>
    <w:uiPriority w:val="24"/>
    <w:semiHidden/>
    <w:unhideWhenUsed/>
    <w:locked/>
    <w:rsid w:val="00D617D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24"/>
    <w:semiHidden/>
    <w:rsid w:val="00D617D3"/>
    <w:rPr>
      <w:rFonts w:asciiTheme="minorHAnsi" w:eastAsiaTheme="minorEastAsia" w:hAnsiTheme="minorHAnsi"/>
      <w:color w:val="5A5A5A" w:themeColor="text1" w:themeTint="A5"/>
      <w:spacing w:val="15"/>
    </w:rPr>
  </w:style>
  <w:style w:type="paragraph" w:customStyle="1" w:styleId="Borderline">
    <w:name w:val="Border line"/>
    <w:basedOn w:val="Normal"/>
    <w:uiPriority w:val="35"/>
    <w:qFormat/>
    <w:rsid w:val="00B07A3D"/>
    <w:pPr>
      <w:pBdr>
        <w:bottom w:val="dotted" w:sz="18" w:space="5" w:color="00324D" w:themeColor="text2"/>
      </w:pBdr>
      <w:spacing w:before="0" w:after="40"/>
    </w:pPr>
    <w:rPr>
      <w:color w:val="00324D" w:themeColor="text2"/>
      <w:sz w:val="2"/>
    </w:rPr>
  </w:style>
  <w:style w:type="paragraph" w:customStyle="1" w:styleId="Default">
    <w:name w:val="Default"/>
    <w:rsid w:val="00F07079"/>
    <w:pPr>
      <w:autoSpaceDE w:val="0"/>
      <w:autoSpaceDN w:val="0"/>
      <w:adjustRightInd w:val="0"/>
      <w:spacing w:before="0" w:after="0"/>
    </w:pPr>
    <w:rPr>
      <w:rFonts w:eastAsiaTheme="minorEastAsia" w:cs="Arial"/>
      <w:color w:val="000000"/>
      <w:sz w:val="24"/>
      <w:szCs w:val="24"/>
      <w:lang w:eastAsia="zh-CN" w:bidi="ne-N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2058821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0.emf"/><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Michael.Beaton@pactgroup.com" TargetMode="External"/><Relationship Id="rId34"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4.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jalco.com.au/"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1.emf"/><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jalco.com.au" TargetMode="External"/><Relationship Id="rId31"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oleObject" Target="embeddings/oleObject1.bin"/><Relationship Id="rId30" Type="http://schemas.openxmlformats.org/officeDocument/2006/relationships/image" Target="media/image12.emf"/><Relationship Id="rId35"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lind\Downloads\EPA%20Plain%20Blue%20v6.1%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1E40F0FBD46A8ABB8F4699D85667A"/>
        <w:category>
          <w:name w:val="General"/>
          <w:gallery w:val="placeholder"/>
        </w:category>
        <w:types>
          <w:type w:val="bbPlcHdr"/>
        </w:types>
        <w:behaviors>
          <w:behavior w:val="content"/>
        </w:behaviors>
        <w:guid w:val="{60A28F54-3190-43C2-A196-E7941AEB05B6}"/>
      </w:docPartPr>
      <w:docPartBody>
        <w:p w:rsidR="007F1166" w:rsidRDefault="007C4567">
          <w:pPr>
            <w:pStyle w:val="0A31E40F0FBD46A8ABB8F4699D85667A"/>
          </w:pPr>
          <w:r w:rsidRPr="008367C6">
            <w:rPr>
              <w:rStyle w:val="PlaceholderText"/>
            </w:rPr>
            <w:t>Click or tap here to enter text.</w:t>
          </w:r>
        </w:p>
      </w:docPartBody>
    </w:docPart>
    <w:docPart>
      <w:docPartPr>
        <w:name w:val="7B825E0F77B44200895FEFBFAD497F63"/>
        <w:category>
          <w:name w:val="General"/>
          <w:gallery w:val="placeholder"/>
        </w:category>
        <w:types>
          <w:type w:val="bbPlcHdr"/>
        </w:types>
        <w:behaviors>
          <w:behavior w:val="content"/>
        </w:behaviors>
        <w:guid w:val="{E1779CB0-FD64-4F32-B22B-D1DF848223C4}"/>
      </w:docPartPr>
      <w:docPartBody>
        <w:p w:rsidR="007F1166" w:rsidRDefault="007C4567">
          <w:pPr>
            <w:pStyle w:val="7B825E0F77B44200895FEFBFAD497F63"/>
          </w:pPr>
          <w:r w:rsidRPr="008B5D02">
            <w:rPr>
              <w:rStyle w:val="TitleChar"/>
            </w:rPr>
            <w:t xml:space="preserve">&lt;Title in two </w:t>
          </w:r>
          <w:r w:rsidRPr="008B5D02">
            <w:rPr>
              <w:rStyle w:val="TitleChar"/>
            </w:rPr>
            <w:br/>
            <w:t>short lines&gt;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dia New">
    <w:altName w:val="Leelawadee UI"/>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angal">
    <w:altName w:val="Nirmala UI"/>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567"/>
    <w:rsid w:val="004208A4"/>
    <w:rsid w:val="0044052B"/>
    <w:rsid w:val="00537086"/>
    <w:rsid w:val="00702CCF"/>
    <w:rsid w:val="00721101"/>
    <w:rsid w:val="007C4567"/>
    <w:rsid w:val="007F1166"/>
    <w:rsid w:val="00814754"/>
    <w:rsid w:val="00864D54"/>
    <w:rsid w:val="0094022C"/>
    <w:rsid w:val="00A542CB"/>
    <w:rsid w:val="00BB605C"/>
    <w:rsid w:val="00F12079"/>
    <w:rsid w:val="00F944AF"/>
  </w:rsids>
  <m:mathPr>
    <m:mathFont m:val="Cambria Math"/>
    <m:brkBin m:val="before"/>
    <m:brkBinSub m:val="--"/>
    <m:smallFrac m:val="0"/>
    <m:dispDef/>
    <m:lMargin m:val="0"/>
    <m:rMargin m:val="0"/>
    <m:defJc m:val="centerGroup"/>
    <m:wrapIndent m:val="1440"/>
    <m:intLim m:val="subSup"/>
    <m:naryLim m:val="undOvr"/>
  </m:mathPr>
  <w:themeFontLang w:val="en-AU" w:eastAsia="zh-CN" w:bidi="ne-N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noProof w:val="0"/>
      <w:color w:val="FF0000"/>
      <w:sz w:val="20"/>
      <w:lang w:val="en-AU"/>
    </w:rPr>
  </w:style>
  <w:style w:type="paragraph" w:customStyle="1" w:styleId="0A31E40F0FBD46A8ABB8F4699D85667A">
    <w:name w:val="0A31E40F0FBD46A8ABB8F4699D85667A"/>
  </w:style>
  <w:style w:type="paragraph" w:styleId="Title">
    <w:name w:val="Title"/>
    <w:basedOn w:val="Normal"/>
    <w:next w:val="Normal"/>
    <w:link w:val="TitleChar"/>
    <w:pPr>
      <w:spacing w:before="240" w:after="120" w:line="240" w:lineRule="auto"/>
      <w:contextualSpacing/>
    </w:pPr>
    <w:rPr>
      <w:rFonts w:asciiTheme="majorHAnsi" w:eastAsiaTheme="majorEastAsia" w:hAnsiTheme="majorHAnsi" w:cstheme="majorBidi"/>
      <w:color w:val="44546A" w:themeColor="text2"/>
      <w:kern w:val="28"/>
      <w:sz w:val="84"/>
      <w:szCs w:val="56"/>
      <w:lang w:eastAsia="en-US"/>
    </w:rPr>
  </w:style>
  <w:style w:type="character" w:customStyle="1" w:styleId="TitleChar">
    <w:name w:val="Title Char"/>
    <w:basedOn w:val="DefaultParagraphFont"/>
    <w:link w:val="Title"/>
    <w:rPr>
      <w:rFonts w:asciiTheme="majorHAnsi" w:eastAsiaTheme="majorEastAsia" w:hAnsiTheme="majorHAnsi" w:cstheme="majorBidi"/>
      <w:color w:val="44546A" w:themeColor="text2"/>
      <w:kern w:val="28"/>
      <w:sz w:val="84"/>
      <w:szCs w:val="56"/>
      <w:lang w:eastAsia="en-US"/>
    </w:rPr>
  </w:style>
  <w:style w:type="paragraph" w:customStyle="1" w:styleId="7B825E0F77B44200895FEFBFAD497F63">
    <w:name w:val="7B825E0F77B44200895FEFBFAD497F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6">
  <a:themeElements>
    <a:clrScheme name="EPA V2">
      <a:dk1>
        <a:srgbClr val="000000"/>
      </a:dk1>
      <a:lt1>
        <a:srgbClr val="FFFFFF"/>
      </a:lt1>
      <a:dk2>
        <a:srgbClr val="00324D"/>
      </a:dk2>
      <a:lt2>
        <a:srgbClr val="F0F0F0"/>
      </a:lt2>
      <a:accent1>
        <a:srgbClr val="80989C"/>
      </a:accent1>
      <a:accent2>
        <a:srgbClr val="0DFF9C"/>
      </a:accent2>
      <a:accent3>
        <a:srgbClr val="FF705D"/>
      </a:accent3>
      <a:accent4>
        <a:srgbClr val="9B1211"/>
      </a:accent4>
      <a:accent5>
        <a:srgbClr val="00324C"/>
      </a:accent5>
      <a:accent6>
        <a:srgbClr val="6DE5FF"/>
      </a:accent6>
      <a:hlink>
        <a:srgbClr val="00324D"/>
      </a:hlink>
      <a:folHlink>
        <a:srgbClr val="00324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6" id="{4C8D1B6A-08FD-204C-886A-74FB369781FC}" vid="{CD85EA82-0A22-9048-874F-15CBC4FD8E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30DDDBE0921248B2A867BF096DF387" ma:contentTypeVersion="2" ma:contentTypeDescription="Create a new document." ma:contentTypeScope="" ma:versionID="4bb38985040ab70fd0cc85f05afa4575">
  <xsd:schema xmlns:xsd="http://www.w3.org/2001/XMLSchema" xmlns:xs="http://www.w3.org/2001/XMLSchema" xmlns:p="http://schemas.microsoft.com/office/2006/metadata/properties" xmlns:ns2="fa325918-9f90-4f7d-8543-ee4b0583164b" targetNamespace="http://schemas.microsoft.com/office/2006/metadata/properties" ma:root="true" ma:fieldsID="ffeacc779c317fed5d847c0c2a7ca140" ns2:_="">
    <xsd:import namespace="fa325918-9f90-4f7d-8543-ee4b0583164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325918-9f90-4f7d-8543-ee4b05831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D96B71-F97D-414E-8266-C0B33324C4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3E996F-49EA-4BDC-B99E-1882EAB41E61}">
  <ds:schemaRefs>
    <ds:schemaRef ds:uri="http://schemas.openxmlformats.org/officeDocument/2006/bibliography"/>
  </ds:schemaRefs>
</ds:datastoreItem>
</file>

<file path=customXml/itemProps3.xml><?xml version="1.0" encoding="utf-8"?>
<ds:datastoreItem xmlns:ds="http://schemas.openxmlformats.org/officeDocument/2006/customXml" ds:itemID="{A126B1A6-1950-4E66-B26D-55A40EC1634A}">
  <ds:schemaRefs>
    <ds:schemaRef ds:uri="http://schemas.microsoft.com/sharepoint/v3/contenttype/forms"/>
  </ds:schemaRefs>
</ds:datastoreItem>
</file>

<file path=customXml/itemProps4.xml><?xml version="1.0" encoding="utf-8"?>
<ds:datastoreItem xmlns:ds="http://schemas.openxmlformats.org/officeDocument/2006/customXml" ds:itemID="{4C48EE9A-7BC2-4936-B8B1-99003DF67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325918-9f90-4f7d-8543-ee4b05831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8fd2550-376a-41d7-9380-70be1319fdf1}" enabled="1" method="Privileged" siteId="{5eed5f3b-e8bf-495a-ad0b-95d7a4caa99e}" contentBits="2" removed="0"/>
</clbl:labelList>
</file>

<file path=docProps/app.xml><?xml version="1.0" encoding="utf-8"?>
<Properties xmlns="http://schemas.openxmlformats.org/officeDocument/2006/extended-properties" xmlns:vt="http://schemas.openxmlformats.org/officeDocument/2006/docPropsVTypes">
  <Template>EPA Plain Blue v6.1 (4)</Template>
  <TotalTime>2470</TotalTime>
  <Pages>59</Pages>
  <Words>8216</Words>
  <Characters>46837</Characters>
  <Application>Microsoft Office Word</Application>
  <DocSecurity>8</DocSecurity>
  <Lines>390</Lines>
  <Paragraphs>109</Paragraphs>
  <ScaleCrop>false</ScaleCrop>
  <HeadingPairs>
    <vt:vector size="2" baseType="variant">
      <vt:variant>
        <vt:lpstr>Title</vt:lpstr>
      </vt:variant>
      <vt:variant>
        <vt:i4>1</vt:i4>
      </vt:variant>
    </vt:vector>
  </HeadingPairs>
  <TitlesOfParts>
    <vt:vector size="1" baseType="lpstr">
      <vt:lpstr>POLLUTION INCIDENT RESPONSE MANAGEMENT PLAN</vt:lpstr>
    </vt:vector>
  </TitlesOfParts>
  <Company/>
  <LinksUpToDate>false</LinksUpToDate>
  <CharactersWithSpaces>54944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POLLUTION INCIDENT RESPONSE MANAGEMENT PLAN</dc:title>
  <dc:subject/>
  <dc:creator>Dionne Tomlin</dc:creator>
  <cp:keywords>EPA Plain Green</cp:keywords>
  <dc:description/>
  <cp:lastModifiedBy>Christine Kazzi</cp:lastModifiedBy>
  <cp:revision>266</cp:revision>
  <cp:lastPrinted>2023-11-12T23:14:00Z</cp:lastPrinted>
  <dcterms:created xsi:type="dcterms:W3CDTF">2023-10-30T00:18:00Z</dcterms:created>
  <dcterms:modified xsi:type="dcterms:W3CDTF">2023-11-20T22:58:00Z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templateType">
    <vt:lpwstr>Standard</vt:lpwstr>
  </property>
  <property fmtid="{D5CDD505-2E9C-101B-9397-08002B2CF9AE}" pid="5" name="CustomTab">
    <vt:lpwstr>EPA</vt:lpwstr>
  </property>
  <property fmtid="{D5CDD505-2E9C-101B-9397-08002B2CF9AE}" pid="6" name="EPATab">
    <vt:bool>true</vt:bool>
  </property>
  <property fmtid="{D5CDD505-2E9C-101B-9397-08002B2CF9AE}" pid="7" name="ContentTypeId">
    <vt:lpwstr>0x010100F530DDDBE0921248B2A867BF096DF387</vt:lpwstr>
  </property>
  <property fmtid="{D5CDD505-2E9C-101B-9397-08002B2CF9AE}" pid="8" name="ClassificationContentMarkingFooterShapeIds">
    <vt:lpwstr>4,5,6,7,8,9</vt:lpwstr>
  </property>
  <property fmtid="{D5CDD505-2E9C-101B-9397-08002B2CF9AE}" pid="9" name="ClassificationContentMarkingFooterFontProps">
    <vt:lpwstr>#000000,10,Calibri</vt:lpwstr>
  </property>
  <property fmtid="{D5CDD505-2E9C-101B-9397-08002B2CF9AE}" pid="10" name="ClassificationContentMarkingFooterText">
    <vt:lpwstr>Classification: Internal</vt:lpwstr>
  </property>
</Properties>
</file>